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0F" w:rsidRPr="007E300F" w:rsidRDefault="007E300F" w:rsidP="007E300F">
      <w:pPr>
        <w:pStyle w:val="a3"/>
        <w:spacing w:after="0"/>
        <w:ind w:left="0"/>
        <w:rPr>
          <w:caps/>
          <w:sz w:val="28"/>
          <w:szCs w:val="28"/>
        </w:rPr>
      </w:pPr>
      <w:r w:rsidRPr="007E300F">
        <w:rPr>
          <w:caps/>
          <w:sz w:val="28"/>
          <w:szCs w:val="28"/>
        </w:rPr>
        <w:t>УДК 621.892</w:t>
      </w:r>
    </w:p>
    <w:p w:rsidR="007E300F" w:rsidRPr="007E300F" w:rsidRDefault="007E300F" w:rsidP="007E300F">
      <w:pPr>
        <w:pStyle w:val="a3"/>
        <w:spacing w:after="0"/>
        <w:ind w:left="0"/>
        <w:rPr>
          <w:caps/>
          <w:sz w:val="28"/>
          <w:szCs w:val="28"/>
        </w:rPr>
      </w:pPr>
    </w:p>
    <w:p w:rsidR="007E300F" w:rsidRPr="007E300F" w:rsidRDefault="007E300F" w:rsidP="007E30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300F">
        <w:rPr>
          <w:rFonts w:ascii="Times New Roman" w:hAnsi="Times New Roman" w:cs="Times New Roman"/>
          <w:b/>
          <w:bCs/>
          <w:sz w:val="28"/>
          <w:szCs w:val="28"/>
        </w:rPr>
        <w:t xml:space="preserve">ЭКСПРЕСС-ОЦЕНКА ЭКСПЛУАТАЦИОННЫХ СВОЙСТВ </w:t>
      </w:r>
    </w:p>
    <w:p w:rsidR="007E300F" w:rsidRPr="007E300F" w:rsidRDefault="007E300F" w:rsidP="007E30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300F">
        <w:rPr>
          <w:rFonts w:ascii="Times New Roman" w:hAnsi="Times New Roman" w:cs="Times New Roman"/>
          <w:b/>
          <w:bCs/>
          <w:sz w:val="28"/>
          <w:szCs w:val="28"/>
        </w:rPr>
        <w:t>МОТОРН</w:t>
      </w:r>
      <w:r w:rsidRPr="007E300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E300F">
        <w:rPr>
          <w:rFonts w:ascii="Times New Roman" w:hAnsi="Times New Roman" w:cs="Times New Roman"/>
          <w:b/>
          <w:bCs/>
          <w:sz w:val="28"/>
          <w:szCs w:val="28"/>
        </w:rPr>
        <w:t>ГО МАСЛА</w:t>
      </w:r>
    </w:p>
    <w:p w:rsidR="007E300F" w:rsidRPr="007E300F" w:rsidRDefault="007E300F" w:rsidP="007E300F">
      <w:pPr>
        <w:rPr>
          <w:rFonts w:ascii="Times New Roman" w:hAnsi="Times New Roman" w:cs="Times New Roman"/>
          <w:sz w:val="28"/>
          <w:szCs w:val="28"/>
        </w:rPr>
      </w:pPr>
    </w:p>
    <w:p w:rsidR="007E300F" w:rsidRPr="007E300F" w:rsidRDefault="007E300F" w:rsidP="007E300F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7E300F">
        <w:rPr>
          <w:rFonts w:ascii="Times New Roman" w:hAnsi="Times New Roman" w:cs="Times New Roman"/>
          <w:b/>
          <w:bCs/>
          <w:sz w:val="28"/>
          <w:szCs w:val="28"/>
        </w:rPr>
        <w:t>Подгайный</w:t>
      </w:r>
      <w:proofErr w:type="spellEnd"/>
      <w:r w:rsidRPr="007E300F">
        <w:rPr>
          <w:rFonts w:ascii="Times New Roman" w:hAnsi="Times New Roman" w:cs="Times New Roman"/>
          <w:b/>
          <w:bCs/>
          <w:sz w:val="28"/>
          <w:szCs w:val="28"/>
        </w:rPr>
        <w:t xml:space="preserve"> Н.Г</w:t>
      </w:r>
      <w:r w:rsidRPr="007E300F">
        <w:rPr>
          <w:rFonts w:ascii="Times New Roman" w:hAnsi="Times New Roman" w:cs="Times New Roman"/>
          <w:sz w:val="28"/>
          <w:szCs w:val="28"/>
        </w:rPr>
        <w:t>.</w:t>
      </w:r>
      <w:r w:rsidRPr="007E300F">
        <w:rPr>
          <w:rFonts w:ascii="Times New Roman" w:hAnsi="Times New Roman" w:cs="Times New Roman"/>
          <w:b/>
          <w:bCs/>
          <w:sz w:val="28"/>
          <w:szCs w:val="28"/>
        </w:rPr>
        <w:t xml:space="preserve">, аспирант; </w:t>
      </w:r>
      <w:proofErr w:type="spellStart"/>
      <w:r w:rsidRPr="007E300F">
        <w:rPr>
          <w:rFonts w:ascii="Times New Roman" w:hAnsi="Times New Roman" w:cs="Times New Roman"/>
          <w:b/>
          <w:bCs/>
          <w:sz w:val="28"/>
          <w:szCs w:val="28"/>
        </w:rPr>
        <w:t>Кукоз</w:t>
      </w:r>
      <w:proofErr w:type="spellEnd"/>
      <w:r w:rsidRPr="007E300F">
        <w:rPr>
          <w:rFonts w:ascii="Times New Roman" w:hAnsi="Times New Roman" w:cs="Times New Roman"/>
          <w:b/>
          <w:bCs/>
          <w:sz w:val="28"/>
          <w:szCs w:val="28"/>
        </w:rPr>
        <w:t xml:space="preserve"> В.Ф., доцент, к.т.н.;</w:t>
      </w:r>
      <w:r w:rsidRPr="007E3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00F" w:rsidRPr="007E300F" w:rsidRDefault="007E300F" w:rsidP="007E300F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E300F">
        <w:rPr>
          <w:rFonts w:ascii="Times New Roman" w:hAnsi="Times New Roman" w:cs="Times New Roman"/>
          <w:b/>
          <w:bCs/>
          <w:sz w:val="28"/>
          <w:szCs w:val="28"/>
        </w:rPr>
        <w:t>Балакай В.И., зав. каф</w:t>
      </w:r>
      <w:proofErr w:type="gramStart"/>
      <w:r w:rsidRPr="007E300F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proofErr w:type="gramEnd"/>
      <w:r w:rsidRPr="007E300F">
        <w:rPr>
          <w:rFonts w:ascii="Times New Roman" w:hAnsi="Times New Roman" w:cs="Times New Roman"/>
          <w:b/>
          <w:bCs/>
          <w:sz w:val="28"/>
          <w:szCs w:val="28"/>
        </w:rPr>
        <w:t>профессор, д.т.н.</w:t>
      </w:r>
    </w:p>
    <w:p w:rsidR="007E300F" w:rsidRPr="007E300F" w:rsidRDefault="007E300F" w:rsidP="007E300F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7E300F">
        <w:rPr>
          <w:rFonts w:ascii="Times New Roman" w:hAnsi="Times New Roman" w:cs="Times New Roman"/>
          <w:i/>
          <w:iCs/>
          <w:caps/>
          <w:sz w:val="28"/>
          <w:szCs w:val="28"/>
        </w:rPr>
        <w:t>(Ю</w:t>
      </w:r>
      <w:r w:rsidRPr="007E300F">
        <w:rPr>
          <w:rFonts w:ascii="Times New Roman" w:hAnsi="Times New Roman" w:cs="Times New Roman"/>
          <w:i/>
          <w:iCs/>
          <w:sz w:val="28"/>
          <w:szCs w:val="28"/>
        </w:rPr>
        <w:t>жно-Российский государственный технический университет</w:t>
      </w:r>
      <w:proofErr w:type="gramEnd"/>
    </w:p>
    <w:p w:rsidR="007E300F" w:rsidRPr="007E300F" w:rsidRDefault="007E300F" w:rsidP="007E300F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7E300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E300F">
        <w:rPr>
          <w:rFonts w:ascii="Times New Roman" w:hAnsi="Times New Roman" w:cs="Times New Roman"/>
          <w:i/>
          <w:iCs/>
          <w:sz w:val="28"/>
          <w:szCs w:val="28"/>
        </w:rPr>
        <w:t>Новочеркасский</w:t>
      </w:r>
      <w:proofErr w:type="spellEnd"/>
      <w:r w:rsidRPr="007E300F">
        <w:rPr>
          <w:rFonts w:ascii="Times New Roman" w:hAnsi="Times New Roman" w:cs="Times New Roman"/>
          <w:i/>
          <w:iCs/>
          <w:sz w:val="28"/>
          <w:szCs w:val="28"/>
        </w:rPr>
        <w:t xml:space="preserve"> политехнический институт), г. Новочеркасск, Россия)</w:t>
      </w:r>
      <w:proofErr w:type="gramEnd"/>
    </w:p>
    <w:p w:rsidR="007E300F" w:rsidRPr="007E300F" w:rsidRDefault="007E300F" w:rsidP="007E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t>На рынке распространенных технических жидкостей, в частности мото</w:t>
      </w:r>
      <w:r w:rsidRPr="007E300F">
        <w:rPr>
          <w:rFonts w:ascii="Times New Roman" w:hAnsi="Times New Roman" w:cs="Times New Roman"/>
          <w:sz w:val="28"/>
          <w:szCs w:val="28"/>
        </w:rPr>
        <w:t>р</w:t>
      </w:r>
      <w:r w:rsidRPr="007E300F">
        <w:rPr>
          <w:rFonts w:ascii="Times New Roman" w:hAnsi="Times New Roman" w:cs="Times New Roman"/>
          <w:sz w:val="28"/>
          <w:szCs w:val="28"/>
        </w:rPr>
        <w:t>ных масел, возникает необходимость в предварительной оперативной оценке их качества, допустимости их использования по прямому назначению. Схожая с</w:t>
      </w:r>
      <w:r w:rsidRPr="007E300F">
        <w:rPr>
          <w:rFonts w:ascii="Times New Roman" w:hAnsi="Times New Roman" w:cs="Times New Roman"/>
          <w:sz w:val="28"/>
          <w:szCs w:val="28"/>
        </w:rPr>
        <w:t>и</w:t>
      </w:r>
      <w:r w:rsidRPr="007E300F">
        <w:rPr>
          <w:rFonts w:ascii="Times New Roman" w:hAnsi="Times New Roman" w:cs="Times New Roman"/>
          <w:sz w:val="28"/>
          <w:szCs w:val="28"/>
        </w:rPr>
        <w:t>туация складывается в условиях эксплуатации различных машин, в которых смазывающая жидкость теряет изначальные эксплуатацио</w:t>
      </w:r>
      <w:r w:rsidRPr="007E300F">
        <w:rPr>
          <w:rFonts w:ascii="Times New Roman" w:hAnsi="Times New Roman" w:cs="Times New Roman"/>
          <w:sz w:val="28"/>
          <w:szCs w:val="28"/>
        </w:rPr>
        <w:t>н</w:t>
      </w:r>
      <w:r w:rsidRPr="007E300F">
        <w:rPr>
          <w:rFonts w:ascii="Times New Roman" w:hAnsi="Times New Roman" w:cs="Times New Roman"/>
          <w:sz w:val="28"/>
          <w:szCs w:val="28"/>
        </w:rPr>
        <w:t>ные свойства, когда требуется при относительно малых затратах времени оценить величину откл</w:t>
      </w:r>
      <w:r w:rsidRPr="007E300F">
        <w:rPr>
          <w:rFonts w:ascii="Times New Roman" w:hAnsi="Times New Roman" w:cs="Times New Roman"/>
          <w:sz w:val="28"/>
          <w:szCs w:val="28"/>
        </w:rPr>
        <w:t>о</w:t>
      </w:r>
      <w:r w:rsidRPr="007E300F">
        <w:rPr>
          <w:rFonts w:ascii="Times New Roman" w:hAnsi="Times New Roman" w:cs="Times New Roman"/>
          <w:sz w:val="28"/>
          <w:szCs w:val="28"/>
        </w:rPr>
        <w:t>нений ее физико-химических параметров и сравнить их с соответствующими показателями жидкости-образца или эталона [1].</w:t>
      </w: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t xml:space="preserve">В качестве варианта решения этой задачи, применительно к моторным маслам, нами предлагается метод и устройство его реализации аналогичный </w:t>
      </w:r>
      <w:proofErr w:type="gramStart"/>
      <w:r w:rsidRPr="007E300F">
        <w:rPr>
          <w:rFonts w:ascii="Times New Roman" w:hAnsi="Times New Roman" w:cs="Times New Roman"/>
          <w:sz w:val="28"/>
          <w:szCs w:val="28"/>
        </w:rPr>
        <w:t>описанному</w:t>
      </w:r>
      <w:proofErr w:type="gramEnd"/>
      <w:r w:rsidRPr="007E300F">
        <w:rPr>
          <w:rFonts w:ascii="Times New Roman" w:hAnsi="Times New Roman" w:cs="Times New Roman"/>
          <w:sz w:val="28"/>
          <w:szCs w:val="28"/>
        </w:rPr>
        <w:t xml:space="preserve"> в работе [2]. В этом методе образец (медная проволока) в процессе динамической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колебательно-изгибательной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деформации испытывает трещин</w:t>
      </w:r>
      <w:r w:rsidRPr="007E300F">
        <w:rPr>
          <w:rFonts w:ascii="Times New Roman" w:hAnsi="Times New Roman" w:cs="Times New Roman"/>
          <w:sz w:val="28"/>
          <w:szCs w:val="28"/>
        </w:rPr>
        <w:t>о</w:t>
      </w:r>
      <w:r w:rsidRPr="007E300F">
        <w:rPr>
          <w:rFonts w:ascii="Times New Roman" w:hAnsi="Times New Roman" w:cs="Times New Roman"/>
          <w:sz w:val="28"/>
          <w:szCs w:val="28"/>
        </w:rPr>
        <w:t xml:space="preserve">образование с последующим изломом. Аналогичный процесс происходил при внешнем трении на контактируемых поверхностях тела и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контртела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>, т.е. ве</w:t>
      </w:r>
      <w:r w:rsidRPr="007E300F">
        <w:rPr>
          <w:rFonts w:ascii="Times New Roman" w:hAnsi="Times New Roman" w:cs="Times New Roman"/>
          <w:sz w:val="28"/>
          <w:szCs w:val="28"/>
        </w:rPr>
        <w:t>р</w:t>
      </w:r>
      <w:r w:rsidRPr="007E300F">
        <w:rPr>
          <w:rFonts w:ascii="Times New Roman" w:hAnsi="Times New Roman" w:cs="Times New Roman"/>
          <w:sz w:val="28"/>
          <w:szCs w:val="28"/>
        </w:rPr>
        <w:t>шины неровностей испытывают аналогичное колебательное движение. Поэт</w:t>
      </w:r>
      <w:r w:rsidRPr="007E300F">
        <w:rPr>
          <w:rFonts w:ascii="Times New Roman" w:hAnsi="Times New Roman" w:cs="Times New Roman"/>
          <w:sz w:val="28"/>
          <w:szCs w:val="28"/>
        </w:rPr>
        <w:t>о</w:t>
      </w:r>
      <w:r w:rsidRPr="007E300F">
        <w:rPr>
          <w:rFonts w:ascii="Times New Roman" w:hAnsi="Times New Roman" w:cs="Times New Roman"/>
          <w:sz w:val="28"/>
          <w:szCs w:val="28"/>
        </w:rPr>
        <w:t xml:space="preserve">му вопрос исследования выносливости материала напрямую связан с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триб</w:t>
      </w:r>
      <w:r w:rsidRPr="007E300F">
        <w:rPr>
          <w:rFonts w:ascii="Times New Roman" w:hAnsi="Times New Roman" w:cs="Times New Roman"/>
          <w:sz w:val="28"/>
          <w:szCs w:val="28"/>
        </w:rPr>
        <w:t>о</w:t>
      </w:r>
      <w:r w:rsidRPr="007E300F">
        <w:rPr>
          <w:rFonts w:ascii="Times New Roman" w:hAnsi="Times New Roman" w:cs="Times New Roman"/>
          <w:sz w:val="28"/>
          <w:szCs w:val="28"/>
        </w:rPr>
        <w:t>электрохимией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. Диаметр проволоки </w:t>
      </w:r>
      <w:smartTag w:uri="urn:schemas-microsoft-com:office:smarttags" w:element="metricconverter">
        <w:smartTagPr>
          <w:attr w:name="ProductID" w:val="1 мм"/>
        </w:smartTagPr>
        <w:r w:rsidRPr="007E300F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7E300F">
        <w:rPr>
          <w:rFonts w:ascii="Times New Roman" w:hAnsi="Times New Roman" w:cs="Times New Roman"/>
          <w:sz w:val="28"/>
          <w:szCs w:val="28"/>
        </w:rPr>
        <w:t xml:space="preserve">, длина </w:t>
      </w:r>
      <w:smartTag w:uri="urn:schemas-microsoft-com:office:smarttags" w:element="metricconverter">
        <w:smartTagPr>
          <w:attr w:name="ProductID" w:val="30 мм"/>
        </w:smartTagPr>
        <w:r w:rsidRPr="007E300F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7E300F">
        <w:rPr>
          <w:rFonts w:ascii="Times New Roman" w:hAnsi="Times New Roman" w:cs="Times New Roman"/>
          <w:sz w:val="28"/>
          <w:szCs w:val="28"/>
        </w:rPr>
        <w:t xml:space="preserve">, частота и амплитуда симметричных колебаний штока соответственно 1 Гц и </w:t>
      </w:r>
      <w:smartTag w:uri="urn:schemas-microsoft-com:office:smarttags" w:element="metricconverter">
        <w:smartTagPr>
          <w:attr w:name="ProductID" w:val="40 мм"/>
        </w:smartTagPr>
        <w:r w:rsidRPr="007E300F">
          <w:rPr>
            <w:rFonts w:ascii="Times New Roman" w:hAnsi="Times New Roman" w:cs="Times New Roman"/>
            <w:sz w:val="28"/>
            <w:szCs w:val="28"/>
          </w:rPr>
          <w:t>40 мм</w:t>
        </w:r>
      </w:smartTag>
      <w:r w:rsidRPr="007E300F">
        <w:rPr>
          <w:rFonts w:ascii="Times New Roman" w:hAnsi="Times New Roman" w:cs="Times New Roman"/>
          <w:sz w:val="28"/>
          <w:szCs w:val="28"/>
        </w:rPr>
        <w:t>, температура о</w:t>
      </w:r>
      <w:r w:rsidRPr="007E300F">
        <w:rPr>
          <w:rFonts w:ascii="Times New Roman" w:hAnsi="Times New Roman" w:cs="Times New Roman"/>
          <w:sz w:val="28"/>
          <w:szCs w:val="28"/>
        </w:rPr>
        <w:t>к</w:t>
      </w:r>
      <w:r w:rsidRPr="007E300F">
        <w:rPr>
          <w:rFonts w:ascii="Times New Roman" w:hAnsi="Times New Roman" w:cs="Times New Roman"/>
          <w:sz w:val="28"/>
          <w:szCs w:val="28"/>
        </w:rPr>
        <w:t xml:space="preserve">ружающей среды и испытываемой жидкости 22 </w:t>
      </w:r>
      <w:proofErr w:type="spellStart"/>
      <w:r w:rsidRPr="007E300F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7E300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>.</w:t>
      </w: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t>Целью эксперимента является фиксация числа изгибов (выносливость) от начала колебаний до излома проволоки, на основании которого и проводилась сравнительная оценка качества смазки. Проволоку перед каждым опытом обе</w:t>
      </w:r>
      <w:r w:rsidRPr="007E300F">
        <w:rPr>
          <w:rFonts w:ascii="Times New Roman" w:hAnsi="Times New Roman" w:cs="Times New Roman"/>
          <w:sz w:val="28"/>
          <w:szCs w:val="28"/>
        </w:rPr>
        <w:t>з</w:t>
      </w:r>
      <w:r w:rsidRPr="007E300F">
        <w:rPr>
          <w:rFonts w:ascii="Times New Roman" w:hAnsi="Times New Roman" w:cs="Times New Roman"/>
          <w:sz w:val="28"/>
          <w:szCs w:val="28"/>
        </w:rPr>
        <w:t>жиривали концентрированным раствором едкого натра, промывали дистилл</w:t>
      </w:r>
      <w:r w:rsidRPr="007E300F">
        <w:rPr>
          <w:rFonts w:ascii="Times New Roman" w:hAnsi="Times New Roman" w:cs="Times New Roman"/>
          <w:sz w:val="28"/>
          <w:szCs w:val="28"/>
        </w:rPr>
        <w:t>и</w:t>
      </w:r>
      <w:r w:rsidRPr="007E300F">
        <w:rPr>
          <w:rFonts w:ascii="Times New Roman" w:hAnsi="Times New Roman" w:cs="Times New Roman"/>
          <w:sz w:val="28"/>
          <w:szCs w:val="28"/>
        </w:rPr>
        <w:t>рованной водой, протирали сухой фильтровальной бумагой, а затем помещали в экспериментальную емкость.</w:t>
      </w:r>
    </w:p>
    <w:p w:rsidR="007E300F" w:rsidRPr="007E300F" w:rsidRDefault="007E300F" w:rsidP="007E300F">
      <w:pPr>
        <w:tabs>
          <w:tab w:val="left" w:pos="7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lastRenderedPageBreak/>
        <w:t xml:space="preserve">          В качестве базовой жидкости принято распространённое товарное мото</w:t>
      </w:r>
      <w:r w:rsidRPr="007E300F">
        <w:rPr>
          <w:rFonts w:ascii="Times New Roman" w:hAnsi="Times New Roman" w:cs="Times New Roman"/>
          <w:sz w:val="28"/>
          <w:szCs w:val="28"/>
        </w:rPr>
        <w:t>р</w:t>
      </w:r>
      <w:r w:rsidRPr="007E300F">
        <w:rPr>
          <w:rFonts w:ascii="Times New Roman" w:hAnsi="Times New Roman" w:cs="Times New Roman"/>
          <w:sz w:val="28"/>
          <w:szCs w:val="28"/>
        </w:rPr>
        <w:t>ное масло М6з/14 Г. В данное масло вводились добавки (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противоизносные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средства, серная кислота,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гидроксид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натрия) в количествах до 5 %. Для получ</w:t>
      </w:r>
      <w:r w:rsidRPr="007E300F">
        <w:rPr>
          <w:rFonts w:ascii="Times New Roman" w:hAnsi="Times New Roman" w:cs="Times New Roman"/>
          <w:sz w:val="28"/>
          <w:szCs w:val="28"/>
        </w:rPr>
        <w:t>е</w:t>
      </w:r>
      <w:r w:rsidRPr="007E300F">
        <w:rPr>
          <w:rFonts w:ascii="Times New Roman" w:hAnsi="Times New Roman" w:cs="Times New Roman"/>
          <w:sz w:val="28"/>
          <w:szCs w:val="28"/>
        </w:rPr>
        <w:t>ния сравнительной оценки проведены опыты на воздухе и в дистиллир</w:t>
      </w:r>
      <w:r w:rsidRPr="007E300F">
        <w:rPr>
          <w:rFonts w:ascii="Times New Roman" w:hAnsi="Times New Roman" w:cs="Times New Roman"/>
          <w:sz w:val="28"/>
          <w:szCs w:val="28"/>
        </w:rPr>
        <w:t>о</w:t>
      </w:r>
      <w:r w:rsidRPr="007E300F">
        <w:rPr>
          <w:rFonts w:ascii="Times New Roman" w:hAnsi="Times New Roman" w:cs="Times New Roman"/>
          <w:sz w:val="28"/>
          <w:szCs w:val="28"/>
        </w:rPr>
        <w:t>ванной воде без добавок. Каждый опыт проводился не менее 5 раз. Усреднённые кол</w:t>
      </w:r>
      <w:r w:rsidRPr="007E300F">
        <w:rPr>
          <w:rFonts w:ascii="Times New Roman" w:hAnsi="Times New Roman" w:cs="Times New Roman"/>
          <w:sz w:val="28"/>
          <w:szCs w:val="28"/>
        </w:rPr>
        <w:t>и</w:t>
      </w:r>
      <w:r w:rsidRPr="007E300F">
        <w:rPr>
          <w:rFonts w:ascii="Times New Roman" w:hAnsi="Times New Roman" w:cs="Times New Roman"/>
          <w:sz w:val="28"/>
          <w:szCs w:val="28"/>
        </w:rPr>
        <w:t>чественные данные по величине числа циклов до излома (выносливости) предста</w:t>
      </w:r>
      <w:r w:rsidRPr="007E300F">
        <w:rPr>
          <w:rFonts w:ascii="Times New Roman" w:hAnsi="Times New Roman" w:cs="Times New Roman"/>
          <w:sz w:val="28"/>
          <w:szCs w:val="28"/>
        </w:rPr>
        <w:t>в</w:t>
      </w:r>
      <w:r w:rsidRPr="007E300F">
        <w:rPr>
          <w:rFonts w:ascii="Times New Roman" w:hAnsi="Times New Roman" w:cs="Times New Roman"/>
          <w:sz w:val="28"/>
          <w:szCs w:val="28"/>
        </w:rPr>
        <w:t xml:space="preserve">лены </w:t>
      </w:r>
      <w:proofErr w:type="gramStart"/>
      <w:r w:rsidRPr="007E30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300F">
        <w:rPr>
          <w:rFonts w:ascii="Times New Roman" w:hAnsi="Times New Roman" w:cs="Times New Roman"/>
          <w:sz w:val="28"/>
          <w:szCs w:val="28"/>
        </w:rPr>
        <w:t xml:space="preserve"> нижеприведенной табл. 1.</w:t>
      </w: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t xml:space="preserve">В процессе увеличения трещины и уменьшения времени до момента излома образца, в соответствии с эффектом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Ребиндера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[3], адсорбируемые п</w:t>
      </w:r>
      <w:r w:rsidRPr="007E300F">
        <w:rPr>
          <w:rFonts w:ascii="Times New Roman" w:hAnsi="Times New Roman" w:cs="Times New Roman"/>
          <w:sz w:val="28"/>
          <w:szCs w:val="28"/>
        </w:rPr>
        <w:t>о</w:t>
      </w:r>
      <w:r w:rsidRPr="007E300F">
        <w:rPr>
          <w:rFonts w:ascii="Times New Roman" w:hAnsi="Times New Roman" w:cs="Times New Roman"/>
          <w:sz w:val="28"/>
          <w:szCs w:val="28"/>
        </w:rPr>
        <w:t>верхностно-активные молекулы попадают в образовавшиеся микротрещины.                 Когда адсорбируемые молекулы достигают мест, где ширина зазора равна ра</w:t>
      </w:r>
      <w:r w:rsidRPr="007E300F">
        <w:rPr>
          <w:rFonts w:ascii="Times New Roman" w:hAnsi="Times New Roman" w:cs="Times New Roman"/>
          <w:sz w:val="28"/>
          <w:szCs w:val="28"/>
        </w:rPr>
        <w:t>з</w:t>
      </w:r>
      <w:r w:rsidRPr="007E300F">
        <w:rPr>
          <w:rFonts w:ascii="Times New Roman" w:hAnsi="Times New Roman" w:cs="Times New Roman"/>
          <w:sz w:val="28"/>
          <w:szCs w:val="28"/>
        </w:rPr>
        <w:t>меру одной – двух молекул, адсорбируемый слой своим давлением стремится расклинивать трещину. Эта особенность поверхностно-активных веществ об</w:t>
      </w:r>
      <w:r w:rsidRPr="007E300F">
        <w:rPr>
          <w:rFonts w:ascii="Times New Roman" w:hAnsi="Times New Roman" w:cs="Times New Roman"/>
          <w:sz w:val="28"/>
          <w:szCs w:val="28"/>
        </w:rPr>
        <w:t>ъ</w:t>
      </w:r>
      <w:r w:rsidRPr="007E300F">
        <w:rPr>
          <w:rFonts w:ascii="Times New Roman" w:hAnsi="Times New Roman" w:cs="Times New Roman"/>
          <w:sz w:val="28"/>
          <w:szCs w:val="28"/>
        </w:rPr>
        <w:t>ясняет выносливость образцов, испытываемых в воздухе, которая оказалась выше, чем для некоторых жидкостей.</w:t>
      </w: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t>Таблица 1 – Усредненные данные числа изгиба образца до излома в ра</w:t>
      </w:r>
      <w:r w:rsidRPr="007E300F">
        <w:rPr>
          <w:rFonts w:ascii="Times New Roman" w:hAnsi="Times New Roman" w:cs="Times New Roman"/>
          <w:sz w:val="28"/>
          <w:szCs w:val="28"/>
        </w:rPr>
        <w:t>з</w:t>
      </w:r>
      <w:r w:rsidRPr="007E300F">
        <w:rPr>
          <w:rFonts w:ascii="Times New Roman" w:hAnsi="Times New Roman" w:cs="Times New Roman"/>
          <w:sz w:val="28"/>
          <w:szCs w:val="28"/>
        </w:rPr>
        <w:t>личных средах.</w:t>
      </w:r>
    </w:p>
    <w:tbl>
      <w:tblPr>
        <w:tblW w:w="0" w:type="auto"/>
        <w:jc w:val="center"/>
        <w:tblLayout w:type="fixed"/>
        <w:tblLook w:val="01E0"/>
      </w:tblPr>
      <w:tblGrid>
        <w:gridCol w:w="780"/>
        <w:gridCol w:w="7831"/>
        <w:gridCol w:w="870"/>
      </w:tblGrid>
      <w:tr w:rsidR="007E300F" w:rsidRPr="007E300F" w:rsidTr="00162BCB">
        <w:trPr>
          <w:trHeight w:val="44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Исследуемая среда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</w:t>
            </w:r>
          </w:p>
        </w:tc>
      </w:tr>
      <w:tr w:rsidR="007E300F" w:rsidRPr="007E300F" w:rsidTr="00162BCB">
        <w:trPr>
          <w:trHeight w:val="348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Масло М6з/14 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</w:tr>
      <w:tr w:rsidR="007E300F" w:rsidRPr="007E300F" w:rsidTr="00162BCB">
        <w:trPr>
          <w:trHeight w:val="468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Масло М6з/14 Г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 xml:space="preserve"> 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 присадка «Молибденовая», 5 % раствор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</w:tr>
      <w:tr w:rsidR="007E300F" w:rsidRPr="007E300F" w:rsidTr="00162BCB">
        <w:trPr>
          <w:trHeight w:val="34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Масло М6з/1 Г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 xml:space="preserve"> 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 присадка ХАДО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360</w:t>
            </w:r>
          </w:p>
        </w:tc>
      </w:tr>
      <w:tr w:rsidR="007E300F" w:rsidRPr="007E300F" w:rsidTr="00162BCB">
        <w:trPr>
          <w:trHeight w:val="408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Масло М6з/1 Г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 xml:space="preserve"> 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 присадка «Аспект-Модификатор», 5 % ра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2400</w:t>
            </w:r>
          </w:p>
        </w:tc>
      </w:tr>
      <w:tr w:rsidR="007E300F" w:rsidRPr="007E300F" w:rsidTr="00162BCB">
        <w:trPr>
          <w:trHeight w:val="302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Воздух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</w:t>
            </w:r>
          </w:p>
        </w:tc>
      </w:tr>
      <w:tr w:rsidR="007E300F" w:rsidRPr="007E300F" w:rsidTr="00162BCB">
        <w:trPr>
          <w:trHeight w:val="268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Дистиллированная вода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</w:t>
            </w:r>
          </w:p>
        </w:tc>
      </w:tr>
      <w:tr w:rsidR="007E300F" w:rsidRPr="007E300F" w:rsidTr="00162BCB">
        <w:trPr>
          <w:trHeight w:val="234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Масло </w:t>
            </w:r>
            <w:proofErr w:type="spellStart"/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Мбз</w:t>
            </w:r>
            <w:proofErr w:type="spellEnd"/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14 Г + 5 % 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H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2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SO</w:t>
            </w: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</w:t>
            </w:r>
          </w:p>
        </w:tc>
      </w:tr>
      <w:tr w:rsidR="007E300F" w:rsidRPr="007E300F" w:rsidTr="00162BCB">
        <w:trPr>
          <w:trHeight w:val="41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Масло </w:t>
            </w:r>
            <w:proofErr w:type="spellStart"/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Мбз</w:t>
            </w:r>
            <w:proofErr w:type="spellEnd"/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/14 Г + 5 % насыщенного водного раствора </w:t>
            </w:r>
            <w:proofErr w:type="spellStart"/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NaOH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0F" w:rsidRPr="007E300F" w:rsidRDefault="007E300F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</w:t>
            </w:r>
          </w:p>
        </w:tc>
      </w:tr>
    </w:tbl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lastRenderedPageBreak/>
        <w:t>Наибольшее число циклов до разрыва 2400 получено для раствора баз</w:t>
      </w:r>
      <w:r w:rsidRPr="007E300F">
        <w:rPr>
          <w:rFonts w:ascii="Times New Roman" w:hAnsi="Times New Roman" w:cs="Times New Roman"/>
          <w:sz w:val="28"/>
          <w:szCs w:val="28"/>
        </w:rPr>
        <w:t>о</w:t>
      </w:r>
      <w:r w:rsidRPr="007E300F">
        <w:rPr>
          <w:rFonts w:ascii="Times New Roman" w:hAnsi="Times New Roman" w:cs="Times New Roman"/>
          <w:sz w:val="28"/>
          <w:szCs w:val="28"/>
        </w:rPr>
        <w:t xml:space="preserve">вого масла с известным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противоизносным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средством 5 % раствора «Аспект-модификатор». Вероятно, плёнка базового масла с указанным модификатором содержит молекулы ПАВ больших размеров [4], покрывая места дислокаций, и не пропускает в образовавшиеся микротрещины молекулы, увеличивающие трещину. В этом случае возможен эффект «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залечивания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», смыкания трещин и восстановления кристаллической структуры металла, </w:t>
      </w:r>
      <w:proofErr w:type="gramStart"/>
      <w:r w:rsidRPr="007E300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7E300F">
        <w:rPr>
          <w:rFonts w:ascii="Times New Roman" w:hAnsi="Times New Roman" w:cs="Times New Roman"/>
          <w:sz w:val="28"/>
          <w:szCs w:val="28"/>
        </w:rPr>
        <w:t xml:space="preserve"> несомненно играет важную роль при продлении срока службы деталей. Прочность же самой пле</w:t>
      </w:r>
      <w:r w:rsidRPr="007E300F">
        <w:rPr>
          <w:rFonts w:ascii="Times New Roman" w:hAnsi="Times New Roman" w:cs="Times New Roman"/>
          <w:sz w:val="28"/>
          <w:szCs w:val="28"/>
        </w:rPr>
        <w:t>н</w:t>
      </w:r>
      <w:r w:rsidRPr="007E300F">
        <w:rPr>
          <w:rFonts w:ascii="Times New Roman" w:hAnsi="Times New Roman" w:cs="Times New Roman"/>
          <w:sz w:val="28"/>
          <w:szCs w:val="28"/>
        </w:rPr>
        <w:t xml:space="preserve">ки более эффективно снижает трение между деформируемыми относительно друг друга поверхностями образца в трещинах. </w:t>
      </w: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t xml:space="preserve">Затруднительно однозначно объяснить ряд полученных результатов. </w:t>
      </w:r>
      <w:proofErr w:type="gramStart"/>
      <w:r w:rsidRPr="007E300F">
        <w:rPr>
          <w:rFonts w:ascii="Times New Roman" w:hAnsi="Times New Roman" w:cs="Times New Roman"/>
          <w:sz w:val="28"/>
          <w:szCs w:val="28"/>
        </w:rPr>
        <w:t>В частности, при испытаниях образцов, на первый взгляд, в явно неблагоприя</w:t>
      </w:r>
      <w:r w:rsidRPr="007E300F">
        <w:rPr>
          <w:rFonts w:ascii="Times New Roman" w:hAnsi="Times New Roman" w:cs="Times New Roman"/>
          <w:sz w:val="28"/>
          <w:szCs w:val="28"/>
        </w:rPr>
        <w:t>т</w:t>
      </w:r>
      <w:r w:rsidRPr="007E300F">
        <w:rPr>
          <w:rFonts w:ascii="Times New Roman" w:hAnsi="Times New Roman" w:cs="Times New Roman"/>
          <w:sz w:val="28"/>
          <w:szCs w:val="28"/>
        </w:rPr>
        <w:t>ных условиях: на воздухе, воде и в растворах, содержащих агрессивные соед</w:t>
      </w:r>
      <w:r w:rsidRPr="007E300F">
        <w:rPr>
          <w:rFonts w:ascii="Times New Roman" w:hAnsi="Times New Roman" w:cs="Times New Roman"/>
          <w:sz w:val="28"/>
          <w:szCs w:val="28"/>
        </w:rPr>
        <w:t>и</w:t>
      </w:r>
      <w:r w:rsidRPr="007E300F">
        <w:rPr>
          <w:rFonts w:ascii="Times New Roman" w:hAnsi="Times New Roman" w:cs="Times New Roman"/>
          <w:sz w:val="28"/>
          <w:szCs w:val="28"/>
        </w:rPr>
        <w:t xml:space="preserve">нения (серная кислота и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гидроксид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натрия).</w:t>
      </w:r>
      <w:proofErr w:type="gramEnd"/>
      <w:r w:rsidRPr="007E300F">
        <w:rPr>
          <w:rFonts w:ascii="Times New Roman" w:hAnsi="Times New Roman" w:cs="Times New Roman"/>
          <w:sz w:val="28"/>
          <w:szCs w:val="28"/>
        </w:rPr>
        <w:t xml:space="preserve"> Для этих условий величины τ</w:t>
      </w:r>
      <w:r w:rsidRPr="007E300F">
        <w:rPr>
          <w:rFonts w:ascii="Times New Roman" w:hAnsi="Times New Roman" w:cs="Times New Roman"/>
          <w:sz w:val="28"/>
          <w:szCs w:val="28"/>
          <w:vertAlign w:val="subscript"/>
        </w:rPr>
        <w:t xml:space="preserve">разр. </w:t>
      </w:r>
      <w:r w:rsidRPr="007E300F">
        <w:rPr>
          <w:rFonts w:ascii="Times New Roman" w:hAnsi="Times New Roman" w:cs="Times New Roman"/>
          <w:sz w:val="28"/>
          <w:szCs w:val="28"/>
        </w:rPr>
        <w:t>оказались близкими к продолжительности τ</w:t>
      </w:r>
      <w:r w:rsidRPr="007E300F">
        <w:rPr>
          <w:rFonts w:ascii="Times New Roman" w:hAnsi="Times New Roman" w:cs="Times New Roman"/>
          <w:sz w:val="28"/>
          <w:szCs w:val="28"/>
          <w:vertAlign w:val="subscript"/>
        </w:rPr>
        <w:t xml:space="preserve">разр. </w:t>
      </w:r>
      <w:r w:rsidRPr="007E300F">
        <w:rPr>
          <w:rFonts w:ascii="Times New Roman" w:hAnsi="Times New Roman" w:cs="Times New Roman"/>
          <w:sz w:val="28"/>
          <w:szCs w:val="28"/>
        </w:rPr>
        <w:t xml:space="preserve"> базового масла или даже имеют лучшие показатели усталостной стойкости. Возможно, агрессивные жидкости за относительно короткий промежуток времени испытания (около 1 мин) не у</w:t>
      </w:r>
      <w:r w:rsidRPr="007E300F">
        <w:rPr>
          <w:rFonts w:ascii="Times New Roman" w:hAnsi="Times New Roman" w:cs="Times New Roman"/>
          <w:sz w:val="28"/>
          <w:szCs w:val="28"/>
        </w:rPr>
        <w:t>с</w:t>
      </w:r>
      <w:r w:rsidRPr="007E300F">
        <w:rPr>
          <w:rFonts w:ascii="Times New Roman" w:hAnsi="Times New Roman" w:cs="Times New Roman"/>
          <w:sz w:val="28"/>
          <w:szCs w:val="28"/>
        </w:rPr>
        <w:t>певают оказать заметное химическое воздействие на медный образец.</w:t>
      </w: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t xml:space="preserve">Результаты проведенных экспериментальных исследований показывают, что использованное устройство для измерения усталостной стойкости образца в моторном масле М6з/14Г с содержанием эффективных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противоизносных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доб</w:t>
      </w:r>
      <w:r w:rsidRPr="007E300F">
        <w:rPr>
          <w:rFonts w:ascii="Times New Roman" w:hAnsi="Times New Roman" w:cs="Times New Roman"/>
          <w:sz w:val="28"/>
          <w:szCs w:val="28"/>
        </w:rPr>
        <w:t>а</w:t>
      </w:r>
      <w:r w:rsidRPr="007E300F">
        <w:rPr>
          <w:rFonts w:ascii="Times New Roman" w:hAnsi="Times New Roman" w:cs="Times New Roman"/>
          <w:sz w:val="28"/>
          <w:szCs w:val="28"/>
        </w:rPr>
        <w:t>вок позволяет однозначно оценить их наличие или отсутствие. Так, если в ма</w:t>
      </w:r>
      <w:r w:rsidRPr="007E300F">
        <w:rPr>
          <w:rFonts w:ascii="Times New Roman" w:hAnsi="Times New Roman" w:cs="Times New Roman"/>
          <w:sz w:val="28"/>
          <w:szCs w:val="28"/>
        </w:rPr>
        <w:t>с</w:t>
      </w:r>
      <w:r w:rsidRPr="007E300F">
        <w:rPr>
          <w:rFonts w:ascii="Times New Roman" w:hAnsi="Times New Roman" w:cs="Times New Roman"/>
          <w:sz w:val="28"/>
          <w:szCs w:val="28"/>
        </w:rPr>
        <w:t xml:space="preserve">ле отсутствуют эффективные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противоизносные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добавки «Аспект-Модификатор» или «ХАДО», усталостная стойкость образца существенно ухудшается.  </w:t>
      </w: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00F" w:rsidRPr="007E300F" w:rsidRDefault="007E300F" w:rsidP="007E300F">
      <w:pPr>
        <w:pStyle w:val="a3"/>
        <w:spacing w:after="0"/>
        <w:ind w:left="0"/>
        <w:jc w:val="center"/>
        <w:rPr>
          <w:sz w:val="28"/>
          <w:szCs w:val="28"/>
        </w:rPr>
      </w:pPr>
      <w:r w:rsidRPr="007E300F">
        <w:rPr>
          <w:sz w:val="28"/>
          <w:szCs w:val="28"/>
        </w:rPr>
        <w:t>Перечень ссылок</w:t>
      </w:r>
    </w:p>
    <w:p w:rsidR="007E300F" w:rsidRPr="007E300F" w:rsidRDefault="007E300F" w:rsidP="007E30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Кукоз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В. Ф.,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Шкрет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Л.Я., Мамаев Н.М. Условие работы и качество моторного масла //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. вузов Сев. –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Кавк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. регион.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. науки – </w:t>
      </w:r>
      <w:proofErr w:type="gramStart"/>
      <w:r w:rsidRPr="007E300F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7E30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>.: Пр</w:t>
      </w:r>
      <w:r w:rsidRPr="007E300F">
        <w:rPr>
          <w:rFonts w:ascii="Times New Roman" w:hAnsi="Times New Roman" w:cs="Times New Roman"/>
          <w:sz w:val="28"/>
          <w:szCs w:val="28"/>
        </w:rPr>
        <w:t>о</w:t>
      </w:r>
      <w:r w:rsidRPr="007E300F">
        <w:rPr>
          <w:rFonts w:ascii="Times New Roman" w:hAnsi="Times New Roman" w:cs="Times New Roman"/>
          <w:sz w:val="28"/>
          <w:szCs w:val="28"/>
        </w:rPr>
        <w:t xml:space="preserve">блемы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трибоэлектрохимии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>. – 2005. – С. 109 – 110.</w:t>
      </w: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Кукоз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Ф.И., Бубликов Е.И., Рыбалов А.М. Способ и устройство изуч</w:t>
      </w:r>
      <w:r w:rsidRPr="007E300F">
        <w:rPr>
          <w:rFonts w:ascii="Times New Roman" w:hAnsi="Times New Roman" w:cs="Times New Roman"/>
          <w:sz w:val="28"/>
          <w:szCs w:val="28"/>
        </w:rPr>
        <w:t>е</w:t>
      </w:r>
      <w:r w:rsidRPr="007E300F">
        <w:rPr>
          <w:rFonts w:ascii="Times New Roman" w:hAnsi="Times New Roman" w:cs="Times New Roman"/>
          <w:sz w:val="28"/>
          <w:szCs w:val="28"/>
        </w:rPr>
        <w:t xml:space="preserve">ния закономерностей трещинообразования и усталостной прочности металлов //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. вузов Сев.–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Кавк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. регион.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>. науки.–2003–№ 2. С. 111 – 112.</w:t>
      </w:r>
    </w:p>
    <w:p w:rsidR="007E300F" w:rsidRPr="007E300F" w:rsidRDefault="007E300F" w:rsidP="007E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Кукоз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В.Ф. Вопросы теории и практики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трибоэлектрохимии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>. в</w:t>
      </w:r>
      <w:r w:rsidRPr="007E300F">
        <w:rPr>
          <w:rFonts w:ascii="Times New Roman" w:hAnsi="Times New Roman" w:cs="Times New Roman"/>
          <w:sz w:val="28"/>
          <w:szCs w:val="28"/>
        </w:rPr>
        <w:t>у</w:t>
      </w:r>
      <w:r w:rsidRPr="007E300F">
        <w:rPr>
          <w:rFonts w:ascii="Times New Roman" w:hAnsi="Times New Roman" w:cs="Times New Roman"/>
          <w:sz w:val="28"/>
          <w:szCs w:val="28"/>
        </w:rPr>
        <w:t xml:space="preserve">зов Сев. –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Кавк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. регион.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. науки. – 2004. – 292 </w:t>
      </w:r>
      <w:proofErr w:type="gramStart"/>
      <w:r w:rsidRPr="007E30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300F">
        <w:rPr>
          <w:rFonts w:ascii="Times New Roman" w:hAnsi="Times New Roman" w:cs="Times New Roman"/>
          <w:sz w:val="28"/>
          <w:szCs w:val="28"/>
        </w:rPr>
        <w:t>.</w:t>
      </w:r>
    </w:p>
    <w:p w:rsidR="007E300F" w:rsidRPr="007E300F" w:rsidRDefault="007E300F" w:rsidP="007E30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300F">
        <w:rPr>
          <w:rFonts w:ascii="Times New Roman" w:hAnsi="Times New Roman" w:cs="Times New Roman"/>
          <w:sz w:val="28"/>
          <w:szCs w:val="28"/>
        </w:rPr>
        <w:t xml:space="preserve">4. Виноградова И.Э. </w:t>
      </w:r>
      <w:proofErr w:type="spellStart"/>
      <w:r w:rsidRPr="007E300F">
        <w:rPr>
          <w:rFonts w:ascii="Times New Roman" w:hAnsi="Times New Roman" w:cs="Times New Roman"/>
          <w:sz w:val="28"/>
          <w:szCs w:val="28"/>
        </w:rPr>
        <w:t>Противоизносные</w:t>
      </w:r>
      <w:proofErr w:type="spellEnd"/>
      <w:r w:rsidRPr="007E300F">
        <w:rPr>
          <w:rFonts w:ascii="Times New Roman" w:hAnsi="Times New Roman" w:cs="Times New Roman"/>
          <w:sz w:val="28"/>
          <w:szCs w:val="28"/>
        </w:rPr>
        <w:t xml:space="preserve"> присадки к маслам. – М.: Химия; 1972. – 272 </w:t>
      </w:r>
      <w:proofErr w:type="gramStart"/>
      <w:r w:rsidRPr="007E30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300F">
        <w:rPr>
          <w:rFonts w:ascii="Times New Roman" w:hAnsi="Times New Roman" w:cs="Times New Roman"/>
          <w:sz w:val="28"/>
          <w:szCs w:val="28"/>
        </w:rPr>
        <w:t>.</w:t>
      </w:r>
    </w:p>
    <w:p w:rsidR="007E300F" w:rsidRPr="007E300F" w:rsidRDefault="007E300F" w:rsidP="007E300F">
      <w:pPr>
        <w:rPr>
          <w:rFonts w:ascii="Times New Roman" w:hAnsi="Times New Roman" w:cs="Times New Roman"/>
          <w:sz w:val="24"/>
          <w:szCs w:val="24"/>
        </w:rPr>
      </w:pPr>
    </w:p>
    <w:p w:rsidR="007E300F" w:rsidRPr="007E300F" w:rsidRDefault="007E300F" w:rsidP="007E300F">
      <w:pPr>
        <w:rPr>
          <w:rFonts w:ascii="Times New Roman" w:hAnsi="Times New Roman" w:cs="Times New Roman"/>
          <w:sz w:val="28"/>
          <w:szCs w:val="28"/>
        </w:rPr>
      </w:pPr>
    </w:p>
    <w:p w:rsidR="00801651" w:rsidRPr="007E300F" w:rsidRDefault="00801651">
      <w:pPr>
        <w:rPr>
          <w:rFonts w:ascii="Times New Roman" w:hAnsi="Times New Roman" w:cs="Times New Roman"/>
        </w:rPr>
      </w:pPr>
    </w:p>
    <w:sectPr w:rsidR="00801651" w:rsidRPr="007E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00F"/>
    <w:rsid w:val="007E300F"/>
    <w:rsid w:val="0080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30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E300F"/>
    <w:rPr>
      <w:rFonts w:ascii="Times New Roman" w:eastAsia="Times New Roman" w:hAnsi="Times New Roman" w:cs="Times New Roman"/>
      <w:sz w:val="24"/>
      <w:szCs w:val="24"/>
    </w:rPr>
  </w:style>
  <w:style w:type="paragraph" w:customStyle="1" w:styleId="FR3">
    <w:name w:val="FR3"/>
    <w:rsid w:val="007E300F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3">
    <w:name w:val="Body Text Indent 3"/>
    <w:basedOn w:val="a"/>
    <w:link w:val="30"/>
    <w:rsid w:val="007E300F"/>
    <w:pPr>
      <w:spacing w:after="120" w:line="240" w:lineRule="auto"/>
      <w:ind w:left="283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E300F"/>
    <w:rPr>
      <w:rFonts w:ascii="Times New Roman" w:eastAsia="Times New Roman" w:hAnsi="Times New Roman" w:cs="Times New Roman"/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4887</Characters>
  <Application>Microsoft Office Word</Application>
  <DocSecurity>0</DocSecurity>
  <Lines>40</Lines>
  <Paragraphs>11</Paragraphs>
  <ScaleCrop>false</ScaleCrop>
  <Company>Grizli777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Сережка</dc:creator>
  <cp:keywords/>
  <dc:description/>
  <cp:lastModifiedBy>Сережка</cp:lastModifiedBy>
  <cp:revision>2</cp:revision>
  <dcterms:created xsi:type="dcterms:W3CDTF">2012-05-15T19:10:00Z</dcterms:created>
  <dcterms:modified xsi:type="dcterms:W3CDTF">2012-05-15T19:11:00Z</dcterms:modified>
</cp:coreProperties>
</file>