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BF" w:rsidRPr="00005DBF" w:rsidRDefault="00005DBF" w:rsidP="00005DBF">
      <w:pPr>
        <w:pStyle w:val="a3"/>
        <w:spacing w:after="0"/>
        <w:ind w:left="0"/>
        <w:rPr>
          <w:caps/>
          <w:sz w:val="28"/>
          <w:szCs w:val="28"/>
        </w:rPr>
      </w:pPr>
      <w:r w:rsidRPr="00005DBF">
        <w:rPr>
          <w:caps/>
          <w:sz w:val="28"/>
          <w:szCs w:val="28"/>
        </w:rPr>
        <w:t>УДК 621.357.7</w:t>
      </w:r>
    </w:p>
    <w:p w:rsidR="00005DBF" w:rsidRPr="00005DBF" w:rsidRDefault="00005DBF" w:rsidP="00005DBF">
      <w:pPr>
        <w:pStyle w:val="a3"/>
        <w:spacing w:after="0"/>
        <w:ind w:left="0" w:firstLine="720"/>
        <w:rPr>
          <w:caps/>
          <w:sz w:val="28"/>
          <w:szCs w:val="28"/>
        </w:rPr>
      </w:pPr>
    </w:p>
    <w:p w:rsidR="00005DBF" w:rsidRPr="00005DBF" w:rsidRDefault="00005DBF" w:rsidP="00005DBF">
      <w:pPr>
        <w:pStyle w:val="4"/>
        <w:rPr>
          <w:caps/>
        </w:rPr>
      </w:pPr>
      <w:r w:rsidRPr="00005DBF">
        <w:rPr>
          <w:caps/>
        </w:rPr>
        <w:t xml:space="preserve">замена серебряных покрытий на сплав никель-бор в </w:t>
      </w:r>
    </w:p>
    <w:p w:rsidR="00005DBF" w:rsidRPr="00005DBF" w:rsidRDefault="00005DBF" w:rsidP="00005DBF">
      <w:pPr>
        <w:pStyle w:val="4"/>
        <w:rPr>
          <w:caps/>
        </w:rPr>
      </w:pPr>
      <w:r w:rsidRPr="00005DBF">
        <w:rPr>
          <w:caps/>
        </w:rPr>
        <w:t>к</w:t>
      </w:r>
      <w:r w:rsidRPr="00005DBF">
        <w:rPr>
          <w:caps/>
        </w:rPr>
        <w:t>о</w:t>
      </w:r>
      <w:r w:rsidRPr="00005DBF">
        <w:rPr>
          <w:caps/>
        </w:rPr>
        <w:t>ммутирующих изделиях</w:t>
      </w:r>
    </w:p>
    <w:p w:rsidR="00005DBF" w:rsidRPr="00005DBF" w:rsidRDefault="00005DBF" w:rsidP="00005DBF">
      <w:pPr>
        <w:rPr>
          <w:rFonts w:ascii="Times New Roman" w:hAnsi="Times New Roman" w:cs="Times New Roman"/>
          <w:sz w:val="24"/>
          <w:szCs w:val="24"/>
        </w:rPr>
      </w:pPr>
    </w:p>
    <w:p w:rsidR="00005DBF" w:rsidRPr="00005DBF" w:rsidRDefault="00005DBF" w:rsidP="00005D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5DBF">
        <w:rPr>
          <w:rFonts w:ascii="Times New Roman" w:hAnsi="Times New Roman" w:cs="Times New Roman"/>
          <w:b/>
          <w:bCs/>
          <w:sz w:val="28"/>
          <w:szCs w:val="28"/>
        </w:rPr>
        <w:t>Балакай К.В., студент; Балакай В.И., зав. каф</w:t>
      </w:r>
      <w:proofErr w:type="gramStart"/>
      <w:r w:rsidRPr="00005DBF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proofErr w:type="gramEnd"/>
      <w:r w:rsidRPr="00005DBF">
        <w:rPr>
          <w:rFonts w:ascii="Times New Roman" w:hAnsi="Times New Roman" w:cs="Times New Roman"/>
          <w:b/>
          <w:bCs/>
          <w:sz w:val="28"/>
          <w:szCs w:val="28"/>
        </w:rPr>
        <w:t>профессор, д.т.н.</w:t>
      </w:r>
    </w:p>
    <w:p w:rsidR="00005DBF" w:rsidRPr="00005DBF" w:rsidRDefault="00005DBF" w:rsidP="00005DBF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05DBF">
        <w:rPr>
          <w:rFonts w:ascii="Times New Roman" w:hAnsi="Times New Roman" w:cs="Times New Roman"/>
          <w:i/>
          <w:iCs/>
          <w:caps/>
          <w:sz w:val="28"/>
          <w:szCs w:val="28"/>
        </w:rPr>
        <w:t>(Ю</w:t>
      </w:r>
      <w:r w:rsidRPr="00005DBF"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005DBF" w:rsidRPr="00005DBF" w:rsidRDefault="00005DBF" w:rsidP="00005DBF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05DB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05DBF"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 w:rsidRPr="00005DBF"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005DBF" w:rsidRPr="00005DBF" w:rsidRDefault="00005DBF" w:rsidP="00005DBF">
      <w:pPr>
        <w:tabs>
          <w:tab w:val="left" w:pos="724"/>
          <w:tab w:val="left" w:pos="398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5DBF" w:rsidRPr="00005DBF" w:rsidRDefault="00005DBF" w:rsidP="00005DBF">
      <w:pPr>
        <w:tabs>
          <w:tab w:val="left" w:pos="724"/>
          <w:tab w:val="left" w:pos="398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DBF">
        <w:rPr>
          <w:rFonts w:ascii="Times New Roman" w:hAnsi="Times New Roman" w:cs="Times New Roman"/>
          <w:sz w:val="28"/>
          <w:szCs w:val="28"/>
        </w:rPr>
        <w:t>Одним из направлений экономии драгоценных металлов является попы</w:t>
      </w:r>
      <w:r w:rsidRPr="00005DBF">
        <w:rPr>
          <w:rFonts w:ascii="Times New Roman" w:hAnsi="Times New Roman" w:cs="Times New Roman"/>
          <w:sz w:val="28"/>
          <w:szCs w:val="28"/>
        </w:rPr>
        <w:t>т</w:t>
      </w:r>
      <w:r w:rsidRPr="00005DBF">
        <w:rPr>
          <w:rFonts w:ascii="Times New Roman" w:hAnsi="Times New Roman" w:cs="Times New Roman"/>
          <w:sz w:val="28"/>
          <w:szCs w:val="28"/>
        </w:rPr>
        <w:t>ка создать контактные материалы из недефицитных материалов, обладающих рядом свой</w:t>
      </w:r>
      <w:proofErr w:type="gramStart"/>
      <w:r w:rsidRPr="00005DBF">
        <w:rPr>
          <w:rFonts w:ascii="Times New Roman" w:hAnsi="Times New Roman" w:cs="Times New Roman"/>
          <w:sz w:val="28"/>
          <w:szCs w:val="28"/>
        </w:rPr>
        <w:t>ств бл</w:t>
      </w:r>
      <w:proofErr w:type="gramEnd"/>
      <w:r w:rsidRPr="00005DBF">
        <w:rPr>
          <w:rFonts w:ascii="Times New Roman" w:hAnsi="Times New Roman" w:cs="Times New Roman"/>
          <w:sz w:val="28"/>
          <w:szCs w:val="28"/>
        </w:rPr>
        <w:t>агородных металлов. Особый интерес в этом смысле пре</w:t>
      </w:r>
      <w:r w:rsidRPr="00005DBF">
        <w:rPr>
          <w:rFonts w:ascii="Times New Roman" w:hAnsi="Times New Roman" w:cs="Times New Roman"/>
          <w:sz w:val="28"/>
          <w:szCs w:val="28"/>
        </w:rPr>
        <w:t>д</w:t>
      </w:r>
      <w:r w:rsidRPr="00005DBF">
        <w:rPr>
          <w:rFonts w:ascii="Times New Roman" w:hAnsi="Times New Roman" w:cs="Times New Roman"/>
          <w:sz w:val="28"/>
          <w:szCs w:val="28"/>
        </w:rPr>
        <w:t>ставляет замена драгоценных металлов в слаботочных контактах, которые я</w:t>
      </w:r>
      <w:r w:rsidRPr="00005DBF">
        <w:rPr>
          <w:rFonts w:ascii="Times New Roman" w:hAnsi="Times New Roman" w:cs="Times New Roman"/>
          <w:sz w:val="28"/>
          <w:szCs w:val="28"/>
        </w:rPr>
        <w:t>в</w:t>
      </w:r>
      <w:r w:rsidRPr="00005DBF">
        <w:rPr>
          <w:rFonts w:ascii="Times New Roman" w:hAnsi="Times New Roman" w:cs="Times New Roman"/>
          <w:sz w:val="28"/>
          <w:szCs w:val="28"/>
        </w:rPr>
        <w:t>ляются основными их потребителями.</w:t>
      </w:r>
    </w:p>
    <w:p w:rsidR="00005DBF" w:rsidRPr="00005DBF" w:rsidRDefault="00005DBF" w:rsidP="00005DBF">
      <w:pPr>
        <w:tabs>
          <w:tab w:val="left" w:pos="724"/>
          <w:tab w:val="left" w:pos="398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DBF">
        <w:rPr>
          <w:rFonts w:ascii="Times New Roman" w:hAnsi="Times New Roman" w:cs="Times New Roman"/>
          <w:sz w:val="28"/>
          <w:szCs w:val="28"/>
        </w:rPr>
        <w:t>В настоящее время для электрических контактов, коммутирующих токи малой мощности в условиях трения скольжения и в производстве печатных плат, применяют материалы на основе благородных металлов. Однако возник</w:t>
      </w:r>
      <w:r w:rsidRPr="00005DBF">
        <w:rPr>
          <w:rFonts w:ascii="Times New Roman" w:hAnsi="Times New Roman" w:cs="Times New Roman"/>
          <w:sz w:val="28"/>
          <w:szCs w:val="28"/>
        </w:rPr>
        <w:t>а</w:t>
      </w:r>
      <w:r w:rsidRPr="00005DBF">
        <w:rPr>
          <w:rFonts w:ascii="Times New Roman" w:hAnsi="Times New Roman" w:cs="Times New Roman"/>
          <w:sz w:val="28"/>
          <w:szCs w:val="28"/>
        </w:rPr>
        <w:t xml:space="preserve">ет необходимость снизить их потребление или </w:t>
      </w:r>
      <w:proofErr w:type="gramStart"/>
      <w:r w:rsidRPr="00005DBF">
        <w:rPr>
          <w:rFonts w:ascii="Times New Roman" w:hAnsi="Times New Roman" w:cs="Times New Roman"/>
          <w:sz w:val="28"/>
          <w:szCs w:val="28"/>
        </w:rPr>
        <w:t>заменить на другие</w:t>
      </w:r>
      <w:proofErr w:type="gramEnd"/>
      <w:r w:rsidRPr="00005DBF">
        <w:rPr>
          <w:rFonts w:ascii="Times New Roman" w:hAnsi="Times New Roman" w:cs="Times New Roman"/>
          <w:sz w:val="28"/>
          <w:szCs w:val="28"/>
        </w:rPr>
        <w:t xml:space="preserve"> композиции металлов при условии сохранения требуемых физико-механических характер</w:t>
      </w:r>
      <w:r w:rsidRPr="00005DBF">
        <w:rPr>
          <w:rFonts w:ascii="Times New Roman" w:hAnsi="Times New Roman" w:cs="Times New Roman"/>
          <w:sz w:val="28"/>
          <w:szCs w:val="28"/>
        </w:rPr>
        <w:t>и</w:t>
      </w:r>
      <w:r w:rsidRPr="00005DBF">
        <w:rPr>
          <w:rFonts w:ascii="Times New Roman" w:hAnsi="Times New Roman" w:cs="Times New Roman"/>
          <w:sz w:val="28"/>
          <w:szCs w:val="28"/>
        </w:rPr>
        <w:t>стик. С этой точки зрения наибольший интерес вызывает применение разли</w:t>
      </w:r>
      <w:r w:rsidRPr="00005DBF">
        <w:rPr>
          <w:rFonts w:ascii="Times New Roman" w:hAnsi="Times New Roman" w:cs="Times New Roman"/>
          <w:sz w:val="28"/>
          <w:szCs w:val="28"/>
        </w:rPr>
        <w:t>ч</w:t>
      </w:r>
      <w:r w:rsidRPr="00005DBF">
        <w:rPr>
          <w:rFonts w:ascii="Times New Roman" w:hAnsi="Times New Roman" w:cs="Times New Roman"/>
          <w:sz w:val="28"/>
          <w:szCs w:val="28"/>
        </w:rPr>
        <w:t>ных сплавов на основе олова и никеля. Это позволит: получить ряд ценных ф</w:t>
      </w:r>
      <w:r w:rsidRPr="00005DBF">
        <w:rPr>
          <w:rFonts w:ascii="Times New Roman" w:hAnsi="Times New Roman" w:cs="Times New Roman"/>
          <w:sz w:val="28"/>
          <w:szCs w:val="28"/>
        </w:rPr>
        <w:t>и</w:t>
      </w:r>
      <w:r w:rsidRPr="00005DBF">
        <w:rPr>
          <w:rFonts w:ascii="Times New Roman" w:hAnsi="Times New Roman" w:cs="Times New Roman"/>
          <w:sz w:val="28"/>
          <w:szCs w:val="28"/>
        </w:rPr>
        <w:t>зико-механических свойств (способность к пайке спиртово-канифольными флюсами, сохранность электрических, коррозионных и механических характ</w:t>
      </w:r>
      <w:r w:rsidRPr="00005DBF">
        <w:rPr>
          <w:rFonts w:ascii="Times New Roman" w:hAnsi="Times New Roman" w:cs="Times New Roman"/>
          <w:sz w:val="28"/>
          <w:szCs w:val="28"/>
        </w:rPr>
        <w:t>е</w:t>
      </w:r>
      <w:r w:rsidRPr="00005DBF">
        <w:rPr>
          <w:rFonts w:ascii="Times New Roman" w:hAnsi="Times New Roman" w:cs="Times New Roman"/>
          <w:sz w:val="28"/>
          <w:szCs w:val="28"/>
        </w:rPr>
        <w:t>ристик в течение длительного времени), экономить драгоценные мета</w:t>
      </w:r>
      <w:r w:rsidRPr="00005DBF">
        <w:rPr>
          <w:rFonts w:ascii="Times New Roman" w:hAnsi="Times New Roman" w:cs="Times New Roman"/>
          <w:sz w:val="28"/>
          <w:szCs w:val="28"/>
        </w:rPr>
        <w:t>л</w:t>
      </w:r>
      <w:r w:rsidRPr="00005DBF">
        <w:rPr>
          <w:rFonts w:ascii="Times New Roman" w:hAnsi="Times New Roman" w:cs="Times New Roman"/>
          <w:sz w:val="28"/>
          <w:szCs w:val="28"/>
        </w:rPr>
        <w:t>лы.</w:t>
      </w:r>
    </w:p>
    <w:p w:rsidR="00005DBF" w:rsidRPr="00005DBF" w:rsidRDefault="00005DBF" w:rsidP="00005D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DBF">
        <w:rPr>
          <w:rFonts w:ascii="Times New Roman" w:hAnsi="Times New Roman" w:cs="Times New Roman"/>
          <w:sz w:val="28"/>
          <w:szCs w:val="28"/>
        </w:rPr>
        <w:t>Высокая стоимость благородных металлов, как материала для электрич</w:t>
      </w:r>
      <w:r w:rsidRPr="00005DBF">
        <w:rPr>
          <w:rFonts w:ascii="Times New Roman" w:hAnsi="Times New Roman" w:cs="Times New Roman"/>
          <w:sz w:val="28"/>
          <w:szCs w:val="28"/>
        </w:rPr>
        <w:t>е</w:t>
      </w:r>
      <w:r w:rsidRPr="00005DBF">
        <w:rPr>
          <w:rFonts w:ascii="Times New Roman" w:hAnsi="Times New Roman" w:cs="Times New Roman"/>
          <w:sz w:val="28"/>
          <w:szCs w:val="28"/>
        </w:rPr>
        <w:t>ских контактов, ограничивает их использование в изделиях радиоэлектронной промышленности. В настоящее время для контактов, коммутирующих токи м</w:t>
      </w:r>
      <w:r w:rsidRPr="00005DBF">
        <w:rPr>
          <w:rFonts w:ascii="Times New Roman" w:hAnsi="Times New Roman" w:cs="Times New Roman"/>
          <w:sz w:val="28"/>
          <w:szCs w:val="28"/>
        </w:rPr>
        <w:t>а</w:t>
      </w:r>
      <w:r w:rsidRPr="00005DBF">
        <w:rPr>
          <w:rFonts w:ascii="Times New Roman" w:hAnsi="Times New Roman" w:cs="Times New Roman"/>
          <w:sz w:val="28"/>
          <w:szCs w:val="28"/>
        </w:rPr>
        <w:t>лой мощности в условиях трения скольжения, применяют материалы на основе таких драгоценных металлов как серебро, золото, палладий, платина и т.д. О</w:t>
      </w:r>
      <w:r w:rsidRPr="00005DBF">
        <w:rPr>
          <w:rFonts w:ascii="Times New Roman" w:hAnsi="Times New Roman" w:cs="Times New Roman"/>
          <w:sz w:val="28"/>
          <w:szCs w:val="28"/>
        </w:rPr>
        <w:t>с</w:t>
      </w:r>
      <w:r w:rsidRPr="00005DBF">
        <w:rPr>
          <w:rFonts w:ascii="Times New Roman" w:hAnsi="Times New Roman" w:cs="Times New Roman"/>
          <w:sz w:val="28"/>
          <w:szCs w:val="28"/>
        </w:rPr>
        <w:t>новными требованиями, предъявляемыми к слаботочным скользящим конта</w:t>
      </w:r>
      <w:r w:rsidRPr="00005DBF">
        <w:rPr>
          <w:rFonts w:ascii="Times New Roman" w:hAnsi="Times New Roman" w:cs="Times New Roman"/>
          <w:sz w:val="28"/>
          <w:szCs w:val="28"/>
        </w:rPr>
        <w:t>к</w:t>
      </w:r>
      <w:r w:rsidRPr="00005DBF">
        <w:rPr>
          <w:rFonts w:ascii="Times New Roman" w:hAnsi="Times New Roman" w:cs="Times New Roman"/>
          <w:sz w:val="28"/>
          <w:szCs w:val="28"/>
        </w:rPr>
        <w:t>там, являются низкое по величине и стабильное во времени контактное эле</w:t>
      </w:r>
      <w:r w:rsidRPr="00005DBF">
        <w:rPr>
          <w:rFonts w:ascii="Times New Roman" w:hAnsi="Times New Roman" w:cs="Times New Roman"/>
          <w:sz w:val="28"/>
          <w:szCs w:val="28"/>
        </w:rPr>
        <w:t>к</w:t>
      </w:r>
      <w:r w:rsidRPr="00005DBF">
        <w:rPr>
          <w:rFonts w:ascii="Times New Roman" w:hAnsi="Times New Roman" w:cs="Times New Roman"/>
          <w:sz w:val="28"/>
          <w:szCs w:val="28"/>
        </w:rPr>
        <w:t>трическое сопротивление, высокая электропроводность, коррозионная сто</w:t>
      </w:r>
      <w:r w:rsidRPr="00005DBF">
        <w:rPr>
          <w:rFonts w:ascii="Times New Roman" w:hAnsi="Times New Roman" w:cs="Times New Roman"/>
          <w:sz w:val="28"/>
          <w:szCs w:val="28"/>
        </w:rPr>
        <w:t>й</w:t>
      </w:r>
      <w:r w:rsidRPr="00005DBF">
        <w:rPr>
          <w:rFonts w:ascii="Times New Roman" w:hAnsi="Times New Roman" w:cs="Times New Roman"/>
          <w:sz w:val="28"/>
          <w:szCs w:val="28"/>
        </w:rPr>
        <w:t xml:space="preserve">кость и сопротивление износу. Известно получение покрытий взамен серебра и золота, с низким переходным сопротивлением, </w:t>
      </w:r>
      <w:proofErr w:type="gramStart"/>
      <w:r w:rsidRPr="00005DBF">
        <w:rPr>
          <w:rFonts w:ascii="Times New Roman" w:hAnsi="Times New Roman" w:cs="Times New Roman"/>
          <w:sz w:val="28"/>
          <w:szCs w:val="28"/>
        </w:rPr>
        <w:t>высокими</w:t>
      </w:r>
      <w:proofErr w:type="gramEnd"/>
      <w:r w:rsidRPr="00005DBF">
        <w:rPr>
          <w:rFonts w:ascii="Times New Roman" w:hAnsi="Times New Roman" w:cs="Times New Roman"/>
          <w:sz w:val="28"/>
          <w:szCs w:val="28"/>
        </w:rPr>
        <w:t xml:space="preserve"> коррозионной сто</w:t>
      </w:r>
      <w:r w:rsidRPr="00005DBF">
        <w:rPr>
          <w:rFonts w:ascii="Times New Roman" w:hAnsi="Times New Roman" w:cs="Times New Roman"/>
          <w:sz w:val="28"/>
          <w:szCs w:val="28"/>
        </w:rPr>
        <w:t>й</w:t>
      </w:r>
      <w:r w:rsidRPr="00005DBF">
        <w:rPr>
          <w:rFonts w:ascii="Times New Roman" w:hAnsi="Times New Roman" w:cs="Times New Roman"/>
          <w:sz w:val="28"/>
          <w:szCs w:val="28"/>
        </w:rPr>
        <w:t>костью и сопротивлением механическому износу.</w:t>
      </w:r>
    </w:p>
    <w:p w:rsidR="00005DBF" w:rsidRPr="00005DBF" w:rsidRDefault="00005DBF" w:rsidP="00005DBF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005DBF">
        <w:rPr>
          <w:sz w:val="28"/>
          <w:szCs w:val="28"/>
        </w:rPr>
        <w:lastRenderedPageBreak/>
        <w:t>В качестве контактного материала предлагается сплав на основе никеля, обладающий целым рядом электрофизических свойств, необходимых для ко</w:t>
      </w:r>
      <w:r w:rsidRPr="00005DBF">
        <w:rPr>
          <w:sz w:val="28"/>
          <w:szCs w:val="28"/>
        </w:rPr>
        <w:t>н</w:t>
      </w:r>
      <w:r w:rsidRPr="00005DBF">
        <w:rPr>
          <w:sz w:val="28"/>
          <w:szCs w:val="28"/>
        </w:rPr>
        <w:t>тактов. С применением сплавов на основе никеля удалось получить покрытия, обладающие качествами, необходимыми для слаботочных электрических ко</w:t>
      </w:r>
      <w:r w:rsidRPr="00005DBF">
        <w:rPr>
          <w:sz w:val="28"/>
          <w:szCs w:val="28"/>
        </w:rPr>
        <w:t>н</w:t>
      </w:r>
      <w:r w:rsidRPr="00005DBF">
        <w:rPr>
          <w:sz w:val="28"/>
          <w:szCs w:val="28"/>
        </w:rPr>
        <w:t>тактов. Однако эти сплавы обладают и рядом недостатков.</w:t>
      </w:r>
    </w:p>
    <w:p w:rsidR="00005DBF" w:rsidRPr="00005DBF" w:rsidRDefault="00005DBF" w:rsidP="00005D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DBF">
        <w:rPr>
          <w:rFonts w:ascii="Times New Roman" w:hAnsi="Times New Roman" w:cs="Times New Roman"/>
          <w:sz w:val="28"/>
          <w:szCs w:val="28"/>
        </w:rPr>
        <w:t>Полученные нами результаты показали перспективность применения гальванического сплава никель-бор для замены драгоценных металлов.</w:t>
      </w:r>
    </w:p>
    <w:p w:rsidR="00005DBF" w:rsidRPr="00005DBF" w:rsidRDefault="00005DBF" w:rsidP="00005D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DBF">
        <w:rPr>
          <w:rFonts w:ascii="Times New Roman" w:hAnsi="Times New Roman" w:cs="Times New Roman"/>
          <w:sz w:val="28"/>
          <w:szCs w:val="28"/>
        </w:rPr>
        <w:t xml:space="preserve">С использованием метода математического планирования экстремальных экспериментов разработан хлоридный электролит для нанесения сплава никель-бор, обладающего свойствами, необходимыми для электрических контактов, состава, г/л: хлорид никеля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шестиводный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 200 – 250, сульфат никеля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семиво</w:t>
      </w:r>
      <w:r w:rsidRPr="00005DBF">
        <w:rPr>
          <w:rFonts w:ascii="Times New Roman" w:hAnsi="Times New Roman" w:cs="Times New Roman"/>
          <w:sz w:val="28"/>
          <w:szCs w:val="28"/>
        </w:rPr>
        <w:t>д</w:t>
      </w:r>
      <w:r w:rsidRPr="00005DBF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 2,5 – 5,0, борная кислота 25 – 35, хлорамин</w:t>
      </w:r>
      <w:proofErr w:type="gramStart"/>
      <w:r w:rsidRPr="00005DB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005DBF">
        <w:rPr>
          <w:rFonts w:ascii="Times New Roman" w:hAnsi="Times New Roman" w:cs="Times New Roman"/>
          <w:sz w:val="28"/>
          <w:szCs w:val="28"/>
        </w:rPr>
        <w:t xml:space="preserve"> 0,5 – 1,5, соль анионного п</w:t>
      </w:r>
      <w:r w:rsidRPr="00005DBF">
        <w:rPr>
          <w:rFonts w:ascii="Times New Roman" w:hAnsi="Times New Roman" w:cs="Times New Roman"/>
          <w:sz w:val="28"/>
          <w:szCs w:val="28"/>
        </w:rPr>
        <w:t>о</w:t>
      </w:r>
      <w:r w:rsidRPr="00005DBF">
        <w:rPr>
          <w:rFonts w:ascii="Times New Roman" w:hAnsi="Times New Roman" w:cs="Times New Roman"/>
          <w:sz w:val="28"/>
          <w:szCs w:val="28"/>
        </w:rPr>
        <w:t>лиэдрического бората соль анионного полиэдрического бората общей форм</w:t>
      </w:r>
      <w:r w:rsidRPr="00005DBF">
        <w:rPr>
          <w:rFonts w:ascii="Times New Roman" w:hAnsi="Times New Roman" w:cs="Times New Roman"/>
          <w:sz w:val="28"/>
          <w:szCs w:val="28"/>
        </w:rPr>
        <w:t>у</w:t>
      </w:r>
      <w:r w:rsidRPr="00005DBF">
        <w:rPr>
          <w:rFonts w:ascii="Times New Roman" w:hAnsi="Times New Roman" w:cs="Times New Roman"/>
          <w:sz w:val="28"/>
          <w:szCs w:val="28"/>
        </w:rPr>
        <w:t xml:space="preserve">лой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M</w:t>
      </w:r>
      <w:r w:rsidRPr="00005DBF">
        <w:rPr>
          <w:rFonts w:ascii="Times New Roman" w:hAnsi="Times New Roman" w:cs="Times New Roman"/>
          <w:sz w:val="28"/>
          <w:szCs w:val="28"/>
          <w:vertAlign w:val="subscript"/>
        </w:rPr>
        <w:t>z</w:t>
      </w:r>
      <w:r w:rsidRPr="00005DBF">
        <w:rPr>
          <w:rFonts w:ascii="Times New Roman" w:hAnsi="Times New Roman" w:cs="Times New Roman"/>
          <w:sz w:val="28"/>
          <w:szCs w:val="28"/>
        </w:rPr>
        <w:t>C</w:t>
      </w:r>
      <w:r w:rsidRPr="00005DB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005DBF">
        <w:rPr>
          <w:rFonts w:ascii="Times New Roman" w:hAnsi="Times New Roman" w:cs="Times New Roman"/>
          <w:sz w:val="28"/>
          <w:szCs w:val="28"/>
        </w:rPr>
        <w:t>B</w:t>
      </w:r>
      <w:r w:rsidRPr="00005DBF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005DBF">
        <w:rPr>
          <w:rFonts w:ascii="Times New Roman" w:hAnsi="Times New Roman" w:cs="Times New Roman"/>
          <w:sz w:val="28"/>
          <w:szCs w:val="28"/>
        </w:rPr>
        <w:t>H</w:t>
      </w:r>
      <w:r w:rsidRPr="00005DBF"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 w:rsidRPr="00005DB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05DBF">
        <w:rPr>
          <w:rFonts w:ascii="Times New Roman" w:hAnsi="Times New Roman" w:cs="Times New Roman"/>
          <w:sz w:val="28"/>
          <w:szCs w:val="28"/>
        </w:rPr>
        <w:t xml:space="preserve">(где М – натрий, калий или аммоний; </w:t>
      </w:r>
      <w:proofErr w:type="spellStart"/>
      <w:proofErr w:type="gramStart"/>
      <w:r w:rsidRPr="00005DBF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 = 1, 2;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 = 0, 2; = 3, 9, 10, 12;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 = 8, 10, 12) 0,5 – 4,0.</w:t>
      </w:r>
      <w:proofErr w:type="gramEnd"/>
      <w:r w:rsidRPr="00005DBF">
        <w:rPr>
          <w:rFonts w:ascii="Times New Roman" w:hAnsi="Times New Roman" w:cs="Times New Roman"/>
          <w:sz w:val="28"/>
          <w:szCs w:val="28"/>
        </w:rPr>
        <w:t xml:space="preserve"> Режимы электролиза: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 1,0 – 5,5, температура 18 – 30 </w:t>
      </w:r>
      <w:proofErr w:type="spellStart"/>
      <w:r w:rsidRPr="00005DBF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005DB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>, плотность тока 0,5 – 10</w:t>
      </w:r>
      <w:proofErr w:type="gramStart"/>
      <w:r w:rsidRPr="00005DBF">
        <w:rPr>
          <w:rFonts w:ascii="Times New Roman" w:hAnsi="Times New Roman" w:cs="Times New Roman"/>
          <w:sz w:val="28"/>
          <w:szCs w:val="28"/>
        </w:rPr>
        <w:t> А</w:t>
      </w:r>
      <w:proofErr w:type="gramEnd"/>
      <w:r w:rsidRPr="00005DBF">
        <w:rPr>
          <w:rFonts w:ascii="Times New Roman" w:hAnsi="Times New Roman" w:cs="Times New Roman"/>
          <w:sz w:val="28"/>
          <w:szCs w:val="28"/>
        </w:rPr>
        <w:t>/дм</w:t>
      </w:r>
      <w:r w:rsidRPr="00005D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5DBF">
        <w:rPr>
          <w:rFonts w:ascii="Times New Roman" w:hAnsi="Times New Roman" w:cs="Times New Roman"/>
          <w:sz w:val="28"/>
          <w:szCs w:val="28"/>
        </w:rPr>
        <w:t>.</w:t>
      </w:r>
    </w:p>
    <w:p w:rsidR="00005DBF" w:rsidRPr="00005DBF" w:rsidRDefault="00005DBF" w:rsidP="00005D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DBF">
        <w:rPr>
          <w:rFonts w:ascii="Times New Roman" w:hAnsi="Times New Roman" w:cs="Times New Roman"/>
          <w:sz w:val="28"/>
          <w:szCs w:val="28"/>
        </w:rPr>
        <w:t>Скорость осаждения сплава никель-бор при комнатной температуре может достигать 60 мкм/ч, при выходе по току 96 – 98 %. Осадки блестящие, ме</w:t>
      </w:r>
      <w:r w:rsidRPr="00005DBF">
        <w:rPr>
          <w:rFonts w:ascii="Times New Roman" w:hAnsi="Times New Roman" w:cs="Times New Roman"/>
          <w:sz w:val="28"/>
          <w:szCs w:val="28"/>
        </w:rPr>
        <w:t>л</w:t>
      </w:r>
      <w:r w:rsidRPr="00005DBF">
        <w:rPr>
          <w:rFonts w:ascii="Times New Roman" w:hAnsi="Times New Roman" w:cs="Times New Roman"/>
          <w:sz w:val="28"/>
          <w:szCs w:val="28"/>
        </w:rPr>
        <w:t xml:space="preserve">кокристаллические, пластичные, хорошо сцепленные с основой из стали меди и ее сплавов, практически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беспористые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 уже при толщине 3 – 5 мкм. Рассеива</w:t>
      </w:r>
      <w:r w:rsidRPr="00005DBF">
        <w:rPr>
          <w:rFonts w:ascii="Times New Roman" w:hAnsi="Times New Roman" w:cs="Times New Roman"/>
          <w:sz w:val="28"/>
          <w:szCs w:val="28"/>
        </w:rPr>
        <w:t>ю</w:t>
      </w:r>
      <w:r w:rsidRPr="00005DBF">
        <w:rPr>
          <w:rFonts w:ascii="Times New Roman" w:hAnsi="Times New Roman" w:cs="Times New Roman"/>
          <w:sz w:val="28"/>
          <w:szCs w:val="28"/>
        </w:rPr>
        <w:t>щая способность хлоридного электролита выше, чем у применяемых в пр</w:t>
      </w:r>
      <w:r w:rsidRPr="00005DBF">
        <w:rPr>
          <w:rFonts w:ascii="Times New Roman" w:hAnsi="Times New Roman" w:cs="Times New Roman"/>
          <w:sz w:val="28"/>
          <w:szCs w:val="28"/>
        </w:rPr>
        <w:t>о</w:t>
      </w:r>
      <w:r w:rsidRPr="00005DBF">
        <w:rPr>
          <w:rFonts w:ascii="Times New Roman" w:hAnsi="Times New Roman" w:cs="Times New Roman"/>
          <w:sz w:val="28"/>
          <w:szCs w:val="28"/>
        </w:rPr>
        <w:t>мышленности сульфатных и сульфатно-хлоридных электролитов никелиров</w:t>
      </w:r>
      <w:r w:rsidRPr="00005DBF">
        <w:rPr>
          <w:rFonts w:ascii="Times New Roman" w:hAnsi="Times New Roman" w:cs="Times New Roman"/>
          <w:sz w:val="28"/>
          <w:szCs w:val="28"/>
        </w:rPr>
        <w:t>а</w:t>
      </w:r>
      <w:r w:rsidRPr="00005DBF">
        <w:rPr>
          <w:rFonts w:ascii="Times New Roman" w:hAnsi="Times New Roman" w:cs="Times New Roman"/>
          <w:sz w:val="28"/>
          <w:szCs w:val="28"/>
        </w:rPr>
        <w:t>ния.</w:t>
      </w:r>
    </w:p>
    <w:p w:rsidR="00005DBF" w:rsidRPr="00005DBF" w:rsidRDefault="00005DBF" w:rsidP="00005DBF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005DBF">
        <w:rPr>
          <w:sz w:val="28"/>
          <w:szCs w:val="28"/>
        </w:rPr>
        <w:t>Для исследования физико-механических свойств покрытий на основе сплава никель-бор выбрали покрытия, которые осаждали из электролитов, приготовленных на нижнем, среднем и верхнем уровнях компонентов разработа</w:t>
      </w:r>
      <w:r w:rsidRPr="00005DBF">
        <w:rPr>
          <w:sz w:val="28"/>
          <w:szCs w:val="28"/>
        </w:rPr>
        <w:t>н</w:t>
      </w:r>
      <w:r w:rsidRPr="00005DBF">
        <w:rPr>
          <w:sz w:val="28"/>
          <w:szCs w:val="28"/>
        </w:rPr>
        <w:t>ного электролита, а результаты измерений приведены в табл. 1. Как видно из табл. 1, переходное электрическое сопротивление сплава никель-бор с соде</w:t>
      </w:r>
      <w:r w:rsidRPr="00005DBF">
        <w:rPr>
          <w:sz w:val="28"/>
          <w:szCs w:val="28"/>
        </w:rPr>
        <w:t>р</w:t>
      </w:r>
      <w:r w:rsidRPr="00005DBF">
        <w:rPr>
          <w:sz w:val="28"/>
          <w:szCs w:val="28"/>
        </w:rPr>
        <w:t xml:space="preserve">жанием 0,5 – 1,0 </w:t>
      </w:r>
      <w:proofErr w:type="spellStart"/>
      <w:r w:rsidRPr="00005DBF">
        <w:rPr>
          <w:sz w:val="28"/>
          <w:szCs w:val="28"/>
        </w:rPr>
        <w:t>мас</w:t>
      </w:r>
      <w:proofErr w:type="spellEnd"/>
      <w:r w:rsidRPr="00005DBF">
        <w:rPr>
          <w:sz w:val="28"/>
          <w:szCs w:val="28"/>
        </w:rPr>
        <w:t xml:space="preserve">. % бора при нагрузке на контакт 5 – </w:t>
      </w:r>
      <w:smartTag w:uri="urn:schemas-microsoft-com:office:smarttags" w:element="metricconverter">
        <w:smartTagPr>
          <w:attr w:name="ProductID" w:val="250 г"/>
        </w:smartTagPr>
        <w:r w:rsidRPr="00005DBF">
          <w:rPr>
            <w:sz w:val="28"/>
            <w:szCs w:val="28"/>
          </w:rPr>
          <w:t>250 г</w:t>
        </w:r>
      </w:smartTag>
      <w:r w:rsidRPr="00005DBF">
        <w:rPr>
          <w:sz w:val="28"/>
          <w:szCs w:val="28"/>
        </w:rPr>
        <w:t xml:space="preserve"> составляет (2,5 – 8,0)·10</w:t>
      </w:r>
      <w:r w:rsidRPr="00005DBF">
        <w:rPr>
          <w:sz w:val="28"/>
          <w:szCs w:val="28"/>
          <w:vertAlign w:val="superscript"/>
        </w:rPr>
        <w:t>3</w:t>
      </w:r>
      <w:r w:rsidRPr="00005DBF">
        <w:rPr>
          <w:sz w:val="28"/>
          <w:szCs w:val="28"/>
        </w:rPr>
        <w:t xml:space="preserve"> Ом, а удельная электропроводность 0,07 – 0,08 Ом·мм</w:t>
      </w:r>
      <w:proofErr w:type="gramStart"/>
      <w:r w:rsidRPr="00005DBF">
        <w:rPr>
          <w:sz w:val="28"/>
          <w:szCs w:val="28"/>
          <w:vertAlign w:val="superscript"/>
        </w:rPr>
        <w:t>2</w:t>
      </w:r>
      <w:proofErr w:type="gramEnd"/>
      <w:r w:rsidRPr="00005DBF">
        <w:rPr>
          <w:sz w:val="28"/>
          <w:szCs w:val="28"/>
        </w:rPr>
        <w:t>/м.</w:t>
      </w:r>
    </w:p>
    <w:p w:rsidR="00005DBF" w:rsidRPr="00005DBF" w:rsidRDefault="00005DBF" w:rsidP="00005DBF">
      <w:pPr>
        <w:pStyle w:val="a3"/>
        <w:spacing w:after="0"/>
        <w:ind w:left="0" w:firstLine="720"/>
        <w:jc w:val="both"/>
        <w:rPr>
          <w:sz w:val="28"/>
          <w:szCs w:val="28"/>
        </w:rPr>
      </w:pPr>
    </w:p>
    <w:p w:rsidR="00005DBF" w:rsidRPr="00005DBF" w:rsidRDefault="00005DBF" w:rsidP="00005DBF">
      <w:pPr>
        <w:pStyle w:val="1"/>
        <w:ind w:firstLine="708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005DBF">
        <w:rPr>
          <w:rFonts w:ascii="Times New Roman" w:hAnsi="Times New Roman" w:cs="Times New Roman"/>
          <w:b w:val="0"/>
          <w:bCs w:val="0"/>
          <w:sz w:val="28"/>
          <w:szCs w:val="28"/>
        </w:rPr>
        <w:t>Таблица 1 – Физико-механические свойства покрытий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4137"/>
      </w:tblGrid>
      <w:tr w:rsidR="00005DBF" w:rsidRPr="00005DBF" w:rsidTr="00162BCB">
        <w:trPr>
          <w:cantSplit/>
          <w:trHeight w:val="70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электролита и сплава серебро-сурьма-бор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 электр</w:t>
            </w: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 xml:space="preserve">лита и сплава серебро-сурьма-бор </w:t>
            </w:r>
          </w:p>
        </w:tc>
      </w:tr>
      <w:tr w:rsidR="00005DBF" w:rsidRPr="00005DBF" w:rsidTr="00162BCB">
        <w:trPr>
          <w:cantSplit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Удельное электрическое сопротивление х10</w:t>
            </w:r>
            <w:r w:rsidRPr="00005D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 xml:space="preserve"> Ом·</w:t>
            </w:r>
            <w:proofErr w:type="gramStart"/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ind w:hanging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6,5 – 8,0</w:t>
            </w:r>
          </w:p>
        </w:tc>
      </w:tr>
      <w:tr w:rsidR="00005DBF" w:rsidRPr="00005DBF" w:rsidTr="00162BCB">
        <w:trPr>
          <w:cantSplit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 xml:space="preserve">Переходное электрическое сопротивление </w:t>
            </w:r>
            <w:proofErr w:type="spellStart"/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05DB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005D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 xml:space="preserve"> Ом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ind w:hanging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3,5 – 8,0</w:t>
            </w:r>
          </w:p>
        </w:tc>
      </w:tr>
      <w:tr w:rsidR="00005DBF" w:rsidRPr="00005DBF" w:rsidTr="00162BCB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Сцепление с основой из меди и ее сплавов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ind w:hanging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Удостоверяет ГОСТ 9.302-94</w:t>
            </w:r>
          </w:p>
        </w:tc>
      </w:tr>
      <w:tr w:rsidR="00005DBF" w:rsidRPr="00005DBF" w:rsidTr="00162BCB">
        <w:trPr>
          <w:cantSplit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бора в сплаве, </w:t>
            </w:r>
            <w:proofErr w:type="spellStart"/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005DBF">
              <w:rPr>
                <w:rFonts w:ascii="Times New Roman" w:hAnsi="Times New Roman" w:cs="Times New Roman"/>
                <w:sz w:val="28"/>
                <w:szCs w:val="28"/>
              </w:rPr>
              <w:t xml:space="preserve">. %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ind w:hanging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0,5 – 2,8</w:t>
            </w:r>
          </w:p>
        </w:tc>
      </w:tr>
      <w:tr w:rsidR="00005DBF" w:rsidRPr="00005DBF" w:rsidTr="00162BCB">
        <w:trPr>
          <w:cantSplit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Стабильность электролита, %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ind w:hanging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5DBF" w:rsidRPr="00005DBF" w:rsidTr="00162BCB">
        <w:trPr>
          <w:cantSplit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Выход по току, %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ind w:hanging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97 – 92</w:t>
            </w:r>
          </w:p>
        </w:tc>
      </w:tr>
      <w:tr w:rsidR="00005DBF" w:rsidRPr="00005DBF" w:rsidTr="00162BCB">
        <w:trPr>
          <w:cantSplit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 xml:space="preserve">Рассеивающая способность, % 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BF" w:rsidRPr="00005DBF" w:rsidRDefault="00005DBF" w:rsidP="00162BCB">
            <w:pPr>
              <w:ind w:hanging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DBF">
              <w:rPr>
                <w:rFonts w:ascii="Times New Roman" w:hAnsi="Times New Roman" w:cs="Times New Roman"/>
                <w:sz w:val="28"/>
                <w:szCs w:val="28"/>
              </w:rPr>
              <w:t>10 – 15</w:t>
            </w:r>
          </w:p>
        </w:tc>
      </w:tr>
    </w:tbl>
    <w:p w:rsidR="00005DBF" w:rsidRPr="00005DBF" w:rsidRDefault="00005DBF" w:rsidP="00005DBF">
      <w:pPr>
        <w:pStyle w:val="a3"/>
        <w:spacing w:after="0"/>
        <w:ind w:left="0" w:firstLine="720"/>
        <w:jc w:val="both"/>
        <w:rPr>
          <w:sz w:val="28"/>
          <w:szCs w:val="28"/>
        </w:rPr>
      </w:pPr>
    </w:p>
    <w:p w:rsidR="00005DBF" w:rsidRPr="00005DBF" w:rsidRDefault="00005DBF" w:rsidP="00005DBF">
      <w:pPr>
        <w:pStyle w:val="a3"/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005DBF">
        <w:rPr>
          <w:sz w:val="28"/>
          <w:szCs w:val="28"/>
        </w:rPr>
        <w:t>Паяемость</w:t>
      </w:r>
      <w:proofErr w:type="spellEnd"/>
      <w:r w:rsidRPr="00005DBF">
        <w:rPr>
          <w:sz w:val="28"/>
          <w:szCs w:val="28"/>
        </w:rPr>
        <w:t xml:space="preserve"> сплава никель-бор с применением </w:t>
      </w:r>
      <w:proofErr w:type="spellStart"/>
      <w:r w:rsidRPr="00005DBF">
        <w:rPr>
          <w:sz w:val="28"/>
          <w:szCs w:val="28"/>
        </w:rPr>
        <w:t>спиртовоканифольного</w:t>
      </w:r>
      <w:proofErr w:type="spellEnd"/>
      <w:r w:rsidRPr="00005DBF">
        <w:rPr>
          <w:sz w:val="28"/>
          <w:szCs w:val="28"/>
        </w:rPr>
        <w:t xml:space="preserve"> флюса удовлетворяет ГОСТ 20486-75. Так, при содержании бора в сплаве 0,5 – 2,8 </w:t>
      </w:r>
      <w:proofErr w:type="spellStart"/>
      <w:r w:rsidRPr="00005DBF">
        <w:rPr>
          <w:sz w:val="28"/>
          <w:szCs w:val="28"/>
        </w:rPr>
        <w:t>мас</w:t>
      </w:r>
      <w:proofErr w:type="spellEnd"/>
      <w:r w:rsidRPr="00005DBF">
        <w:rPr>
          <w:sz w:val="28"/>
          <w:szCs w:val="28"/>
        </w:rPr>
        <w:t xml:space="preserve">. % коэффициент растекания припоя ПОС-61 находится в пределах 1,0 – 1,25. Коррозионная стойкость сплава никель-бор превышает коррозионную стойкость никеля в 2,0 – 2,5 раза. </w:t>
      </w:r>
    </w:p>
    <w:p w:rsidR="00005DBF" w:rsidRPr="00005DBF" w:rsidRDefault="00005DBF" w:rsidP="00005D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DBF">
        <w:rPr>
          <w:rFonts w:ascii="Times New Roman" w:hAnsi="Times New Roman" w:cs="Times New Roman"/>
          <w:sz w:val="28"/>
          <w:szCs w:val="28"/>
        </w:rPr>
        <w:t>Из полученных результатов видно, что удельное и переходное электрич</w:t>
      </w:r>
      <w:r w:rsidRPr="00005DBF">
        <w:rPr>
          <w:rFonts w:ascii="Times New Roman" w:hAnsi="Times New Roman" w:cs="Times New Roman"/>
          <w:sz w:val="28"/>
          <w:szCs w:val="28"/>
        </w:rPr>
        <w:t>е</w:t>
      </w:r>
      <w:r w:rsidRPr="00005DBF">
        <w:rPr>
          <w:rFonts w:ascii="Times New Roman" w:hAnsi="Times New Roman" w:cs="Times New Roman"/>
          <w:sz w:val="28"/>
          <w:szCs w:val="28"/>
        </w:rPr>
        <w:t>ское сопротивление сплава никель-бор выше, чем удельное и переходное с</w:t>
      </w:r>
      <w:r w:rsidRPr="00005DBF">
        <w:rPr>
          <w:rFonts w:ascii="Times New Roman" w:hAnsi="Times New Roman" w:cs="Times New Roman"/>
          <w:sz w:val="28"/>
          <w:szCs w:val="28"/>
        </w:rPr>
        <w:t>о</w:t>
      </w:r>
      <w:r w:rsidRPr="00005DBF">
        <w:rPr>
          <w:rFonts w:ascii="Times New Roman" w:hAnsi="Times New Roman" w:cs="Times New Roman"/>
          <w:sz w:val="28"/>
          <w:szCs w:val="28"/>
        </w:rPr>
        <w:t xml:space="preserve">противление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электроосажденного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 серебра в 1,7 – 1,8 и 1,4 – 1,7 раз, соответс</w:t>
      </w:r>
      <w:r w:rsidRPr="00005DBF">
        <w:rPr>
          <w:rFonts w:ascii="Times New Roman" w:hAnsi="Times New Roman" w:cs="Times New Roman"/>
          <w:sz w:val="28"/>
          <w:szCs w:val="28"/>
        </w:rPr>
        <w:t>т</w:t>
      </w:r>
      <w:r w:rsidRPr="00005DBF">
        <w:rPr>
          <w:rFonts w:ascii="Times New Roman" w:hAnsi="Times New Roman" w:cs="Times New Roman"/>
          <w:sz w:val="28"/>
          <w:szCs w:val="28"/>
        </w:rPr>
        <w:t xml:space="preserve">венно, однако износостойкость и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микротвердость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 выше в 5 раз.</w:t>
      </w:r>
    </w:p>
    <w:p w:rsidR="00005DBF" w:rsidRPr="00005DBF" w:rsidRDefault="00005DBF" w:rsidP="00005DBF">
      <w:pPr>
        <w:pStyle w:val="a5"/>
        <w:ind w:firstLine="720"/>
      </w:pPr>
      <w:r w:rsidRPr="00005DBF">
        <w:t>Все изученные параметры сплава стабильно воспроизводятся в течение двух месяцев хранения в условиях химической лаборатории. По мере увелич</w:t>
      </w:r>
      <w:r w:rsidRPr="00005DBF">
        <w:t>е</w:t>
      </w:r>
      <w:r w:rsidRPr="00005DBF">
        <w:t>ния содержания бора в сплаве удельное электрическое сопротивление возраст</w:t>
      </w:r>
      <w:r w:rsidRPr="00005DBF">
        <w:t>а</w:t>
      </w:r>
      <w:r w:rsidRPr="00005DBF">
        <w:t xml:space="preserve">ет. Так для сплава, содержащего до 3 </w:t>
      </w:r>
      <w:proofErr w:type="spellStart"/>
      <w:r w:rsidRPr="00005DBF">
        <w:t>мас</w:t>
      </w:r>
      <w:proofErr w:type="spellEnd"/>
      <w:r w:rsidRPr="00005DBF">
        <w:t>. % бора, удельное электрическое с</w:t>
      </w:r>
      <w:r w:rsidRPr="00005DBF">
        <w:t>о</w:t>
      </w:r>
      <w:r w:rsidRPr="00005DBF">
        <w:t xml:space="preserve">противление выше более чем в 1,5 раз по сравнению со сплавом содержащим 0,5 </w:t>
      </w:r>
      <w:proofErr w:type="spellStart"/>
      <w:r w:rsidRPr="00005DBF">
        <w:t>мас</w:t>
      </w:r>
      <w:proofErr w:type="spellEnd"/>
      <w:r w:rsidRPr="00005DBF">
        <w:t xml:space="preserve">. %. В результате термообработки в изотермическом режиме в области температур 200 – 500 </w:t>
      </w:r>
      <w:proofErr w:type="spellStart"/>
      <w:r w:rsidRPr="00005DBF">
        <w:rPr>
          <w:vertAlign w:val="superscript"/>
        </w:rPr>
        <w:t>о</w:t>
      </w:r>
      <w:r w:rsidRPr="00005DBF">
        <w:t>С</w:t>
      </w:r>
      <w:proofErr w:type="spellEnd"/>
      <w:r w:rsidRPr="00005DBF">
        <w:t xml:space="preserve"> происходит падение удельного электрического сопр</w:t>
      </w:r>
      <w:r w:rsidRPr="00005DBF">
        <w:t>о</w:t>
      </w:r>
      <w:r w:rsidRPr="00005DBF">
        <w:t xml:space="preserve">тивления. При дальнейшем увеличении температуры до 700 </w:t>
      </w:r>
      <w:proofErr w:type="spellStart"/>
      <w:r w:rsidRPr="00005DBF">
        <w:rPr>
          <w:vertAlign w:val="superscript"/>
        </w:rPr>
        <w:t>о</w:t>
      </w:r>
      <w:r w:rsidRPr="00005DBF">
        <w:t>С</w:t>
      </w:r>
      <w:proofErr w:type="spellEnd"/>
      <w:r w:rsidRPr="00005DBF">
        <w:t xml:space="preserve"> величина удел</w:t>
      </w:r>
      <w:r w:rsidRPr="00005DBF">
        <w:t>ь</w:t>
      </w:r>
      <w:r w:rsidRPr="00005DBF">
        <w:t>ного электрического сопротивления не изменяется. Так удельное электрическое сопротивление снижается от 8·10</w:t>
      </w:r>
      <w:r w:rsidRPr="00005DBF">
        <w:rPr>
          <w:vertAlign w:val="superscript"/>
        </w:rPr>
        <w:t>–8</w:t>
      </w:r>
      <w:r w:rsidRPr="00005DBF">
        <w:t xml:space="preserve"> до 4·10</w:t>
      </w:r>
      <w:r w:rsidRPr="00005DBF">
        <w:rPr>
          <w:vertAlign w:val="superscript"/>
        </w:rPr>
        <w:t>–8</w:t>
      </w:r>
      <w:r w:rsidRPr="00005DBF">
        <w:t xml:space="preserve"> Ом м при содержании бора в п</w:t>
      </w:r>
      <w:r w:rsidRPr="00005DBF">
        <w:t>о</w:t>
      </w:r>
      <w:r w:rsidRPr="00005DBF">
        <w:t>крытиях 0,5 </w:t>
      </w:r>
      <w:proofErr w:type="spellStart"/>
      <w:r w:rsidRPr="00005DBF">
        <w:t>мас</w:t>
      </w:r>
      <w:proofErr w:type="spellEnd"/>
      <w:r w:rsidRPr="00005DBF">
        <w:t xml:space="preserve">. % и термообработке при температуре 500 </w:t>
      </w:r>
      <w:proofErr w:type="spellStart"/>
      <w:r w:rsidRPr="00005DBF">
        <w:rPr>
          <w:vertAlign w:val="superscript"/>
        </w:rPr>
        <w:t>о</w:t>
      </w:r>
      <w:r w:rsidRPr="00005DBF">
        <w:t>С</w:t>
      </w:r>
      <w:proofErr w:type="spellEnd"/>
      <w:r w:rsidRPr="00005DBF">
        <w:t xml:space="preserve"> в течени</w:t>
      </w:r>
      <w:proofErr w:type="gramStart"/>
      <w:r w:rsidRPr="00005DBF">
        <w:t>и</w:t>
      </w:r>
      <w:proofErr w:type="gramEnd"/>
      <w:r w:rsidRPr="00005DBF">
        <w:t xml:space="preserve"> 1 ч. Приведенные данные хорошо согласуются с результатами термографического и рентгеноструктурного анализа; резкое уменьшение удел</w:t>
      </w:r>
      <w:r w:rsidRPr="00005DBF">
        <w:t>ь</w:t>
      </w:r>
      <w:r w:rsidRPr="00005DBF">
        <w:t>ного электрического сопротивления наблюдается в области тех температур, при которых происходит структурно-фазовое превращение, связанное с распадом исходного метастабильного твердого раствора и образованием ст</w:t>
      </w:r>
      <w:r w:rsidRPr="00005DBF">
        <w:t>а</w:t>
      </w:r>
      <w:r w:rsidRPr="00005DBF">
        <w:t>бильных структур.</w:t>
      </w:r>
    </w:p>
    <w:p w:rsidR="00005DBF" w:rsidRPr="00005DBF" w:rsidRDefault="00005DBF" w:rsidP="00005DBF">
      <w:pPr>
        <w:pStyle w:val="a5"/>
        <w:ind w:firstLine="720"/>
      </w:pPr>
      <w:r w:rsidRPr="00005DBF">
        <w:lastRenderedPageBreak/>
        <w:t xml:space="preserve">Изменение удельного электрического сопротивления на первой стадии превращений в области температур 200 – 300 </w:t>
      </w:r>
      <w:proofErr w:type="spellStart"/>
      <w:r w:rsidRPr="00005DBF">
        <w:rPr>
          <w:vertAlign w:val="superscript"/>
        </w:rPr>
        <w:t>о</w:t>
      </w:r>
      <w:r w:rsidRPr="00005DBF">
        <w:t>С</w:t>
      </w:r>
      <w:proofErr w:type="spellEnd"/>
      <w:r w:rsidRPr="00005DBF">
        <w:t xml:space="preserve"> связано с выделением водор</w:t>
      </w:r>
      <w:r w:rsidRPr="00005DBF">
        <w:t>о</w:t>
      </w:r>
      <w:r w:rsidRPr="00005DBF">
        <w:t>да из осадков и упорядочением кристаллической решетки.</w:t>
      </w:r>
    </w:p>
    <w:p w:rsidR="00005DBF" w:rsidRPr="00005DBF" w:rsidRDefault="00005DBF" w:rsidP="00005DBF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005DBF">
        <w:rPr>
          <w:sz w:val="28"/>
          <w:szCs w:val="28"/>
        </w:rPr>
        <w:t>При дальнейшем повышении температуры происходит распад твердого раствора и образование фаз боридов (Ni</w:t>
      </w:r>
      <w:r w:rsidRPr="00005DBF">
        <w:rPr>
          <w:sz w:val="28"/>
          <w:szCs w:val="28"/>
          <w:vertAlign w:val="subscript"/>
        </w:rPr>
        <w:t>3</w:t>
      </w:r>
      <w:r w:rsidRPr="00005DBF">
        <w:rPr>
          <w:sz w:val="28"/>
          <w:szCs w:val="28"/>
        </w:rPr>
        <w:t>B, Ni</w:t>
      </w:r>
      <w:r w:rsidRPr="00005DBF">
        <w:rPr>
          <w:sz w:val="28"/>
          <w:szCs w:val="28"/>
          <w:vertAlign w:val="subscript"/>
        </w:rPr>
        <w:t>2</w:t>
      </w:r>
      <w:r w:rsidRPr="00005DBF">
        <w:rPr>
          <w:sz w:val="28"/>
          <w:szCs w:val="28"/>
        </w:rPr>
        <w:t xml:space="preserve">B), вследствие чего наблюдается уменьшение удельного электрического сопротивления. В области температур около 500 </w:t>
      </w:r>
      <w:proofErr w:type="spellStart"/>
      <w:r w:rsidRPr="00005DBF">
        <w:rPr>
          <w:sz w:val="28"/>
          <w:szCs w:val="28"/>
          <w:vertAlign w:val="superscript"/>
        </w:rPr>
        <w:t>о</w:t>
      </w:r>
      <w:r w:rsidRPr="00005DBF">
        <w:rPr>
          <w:sz w:val="28"/>
          <w:szCs w:val="28"/>
        </w:rPr>
        <w:t>С</w:t>
      </w:r>
      <w:proofErr w:type="spellEnd"/>
      <w:r w:rsidRPr="00005DBF">
        <w:rPr>
          <w:sz w:val="28"/>
          <w:szCs w:val="28"/>
        </w:rPr>
        <w:t xml:space="preserve"> структурно фазовые превращения заканчиваются, и дальнейшее повышение температуры уже не сказывается на величине удельного электрич</w:t>
      </w:r>
      <w:r w:rsidRPr="00005DBF">
        <w:rPr>
          <w:sz w:val="28"/>
          <w:szCs w:val="28"/>
        </w:rPr>
        <w:t>е</w:t>
      </w:r>
      <w:r w:rsidRPr="00005DBF">
        <w:rPr>
          <w:sz w:val="28"/>
          <w:szCs w:val="28"/>
        </w:rPr>
        <w:t>ского сопротивления. Следует отметить, что удельное электрическое сопроти</w:t>
      </w:r>
      <w:r w:rsidRPr="00005DBF">
        <w:rPr>
          <w:sz w:val="28"/>
          <w:szCs w:val="28"/>
        </w:rPr>
        <w:t>в</w:t>
      </w:r>
      <w:r w:rsidRPr="00005DBF">
        <w:rPr>
          <w:sz w:val="28"/>
          <w:szCs w:val="28"/>
        </w:rPr>
        <w:t>ление для аморфных сплавов после термообработки почти на порядок выше, чем эта же величина для сплавов кристаллического строения. Такое аномально высокое электрическое сопротивление аморфных сплавов после термообрабо</w:t>
      </w:r>
      <w:r w:rsidRPr="00005DBF">
        <w:rPr>
          <w:sz w:val="28"/>
          <w:szCs w:val="28"/>
        </w:rPr>
        <w:t>т</w:t>
      </w:r>
      <w:r w:rsidRPr="00005DBF">
        <w:rPr>
          <w:sz w:val="28"/>
          <w:szCs w:val="28"/>
        </w:rPr>
        <w:t>ки можно было бы объяснить тем, что в этих богатых бором покрытиях велико содержание различных соединений с бором, приводящих к увеличению эле</w:t>
      </w:r>
      <w:r w:rsidRPr="00005DBF">
        <w:rPr>
          <w:sz w:val="28"/>
          <w:szCs w:val="28"/>
        </w:rPr>
        <w:t>к</w:t>
      </w:r>
      <w:r w:rsidRPr="00005DBF">
        <w:rPr>
          <w:sz w:val="28"/>
          <w:szCs w:val="28"/>
        </w:rPr>
        <w:t>трического сопротивления. Однако</w:t>
      </w:r>
      <w:proofErr w:type="gramStart"/>
      <w:r w:rsidRPr="00005DBF">
        <w:rPr>
          <w:sz w:val="28"/>
          <w:szCs w:val="28"/>
        </w:rPr>
        <w:t>,</w:t>
      </w:r>
      <w:proofErr w:type="gramEnd"/>
      <w:r w:rsidRPr="00005DBF">
        <w:rPr>
          <w:sz w:val="28"/>
          <w:szCs w:val="28"/>
        </w:rPr>
        <w:t xml:space="preserve"> такое объяснение не может быть исчерп</w:t>
      </w:r>
      <w:r w:rsidRPr="00005DBF">
        <w:rPr>
          <w:sz w:val="28"/>
          <w:szCs w:val="28"/>
        </w:rPr>
        <w:t>ы</w:t>
      </w:r>
      <w:r w:rsidRPr="00005DBF">
        <w:rPr>
          <w:sz w:val="28"/>
          <w:szCs w:val="28"/>
        </w:rPr>
        <w:t>вающим, ввиду того, что относительная доля боридов в сплаве должна увел</w:t>
      </w:r>
      <w:r w:rsidRPr="00005DBF">
        <w:rPr>
          <w:sz w:val="28"/>
          <w:szCs w:val="28"/>
        </w:rPr>
        <w:t>и</w:t>
      </w:r>
      <w:r w:rsidRPr="00005DBF">
        <w:rPr>
          <w:sz w:val="28"/>
          <w:szCs w:val="28"/>
        </w:rPr>
        <w:t xml:space="preserve">чиваться пропорционально содержанию бора и, следовательно, электрическое сопротивление должно возрастать по линейному закону. Однако оно возрастает при переходе от одного структурного состояния к другому. </w:t>
      </w:r>
      <w:proofErr w:type="gramStart"/>
      <w:r w:rsidRPr="00005DBF">
        <w:rPr>
          <w:sz w:val="28"/>
          <w:szCs w:val="28"/>
        </w:rPr>
        <w:t>Причины такого я</w:t>
      </w:r>
      <w:r w:rsidRPr="00005DBF">
        <w:rPr>
          <w:sz w:val="28"/>
          <w:szCs w:val="28"/>
        </w:rPr>
        <w:t>в</w:t>
      </w:r>
      <w:r w:rsidRPr="00005DBF">
        <w:rPr>
          <w:sz w:val="28"/>
          <w:szCs w:val="28"/>
        </w:rPr>
        <w:t>ления лежат в природе процессов, приводящих к образованию аморфных в</w:t>
      </w:r>
      <w:r w:rsidRPr="00005DBF">
        <w:rPr>
          <w:sz w:val="28"/>
          <w:szCs w:val="28"/>
        </w:rPr>
        <w:t>е</w:t>
      </w:r>
      <w:r w:rsidRPr="00005DBF">
        <w:rPr>
          <w:sz w:val="28"/>
          <w:szCs w:val="28"/>
        </w:rPr>
        <w:t>ществ, свойства которых могут существенно отличаться от кристаллических того же химического состава.</w:t>
      </w:r>
      <w:proofErr w:type="gramEnd"/>
    </w:p>
    <w:p w:rsidR="00005DBF" w:rsidRPr="00005DBF" w:rsidRDefault="00005DBF" w:rsidP="00005DBF">
      <w:pPr>
        <w:pStyle w:val="a3"/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005DBF">
        <w:rPr>
          <w:sz w:val="28"/>
          <w:szCs w:val="28"/>
        </w:rPr>
        <w:t>Паяемость</w:t>
      </w:r>
      <w:proofErr w:type="spellEnd"/>
      <w:r w:rsidRPr="00005DBF">
        <w:rPr>
          <w:sz w:val="28"/>
          <w:szCs w:val="28"/>
        </w:rPr>
        <w:t xml:space="preserve"> покрытий определяли по величине коэффициента растекания припоя по поверхности образца. </w:t>
      </w:r>
      <w:proofErr w:type="gramStart"/>
      <w:r w:rsidRPr="00005DBF">
        <w:rPr>
          <w:sz w:val="28"/>
          <w:szCs w:val="28"/>
        </w:rPr>
        <w:t>Максимальную</w:t>
      </w:r>
      <w:proofErr w:type="gramEnd"/>
      <w:r w:rsidRPr="00005DBF">
        <w:rPr>
          <w:sz w:val="28"/>
          <w:szCs w:val="28"/>
        </w:rPr>
        <w:t xml:space="preserve"> </w:t>
      </w:r>
      <w:proofErr w:type="spellStart"/>
      <w:r w:rsidRPr="00005DBF">
        <w:rPr>
          <w:sz w:val="28"/>
          <w:szCs w:val="28"/>
        </w:rPr>
        <w:t>паяемость</w:t>
      </w:r>
      <w:proofErr w:type="spellEnd"/>
      <w:r w:rsidRPr="00005DBF">
        <w:rPr>
          <w:sz w:val="28"/>
          <w:szCs w:val="28"/>
        </w:rPr>
        <w:t xml:space="preserve"> покрытия имеют при концентрации добавки в электролите примерно 0,5 – 1,5 г/л.</w:t>
      </w:r>
    </w:p>
    <w:p w:rsidR="00005DBF" w:rsidRPr="00005DBF" w:rsidRDefault="00005DBF" w:rsidP="00005D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5DBF">
        <w:rPr>
          <w:rFonts w:ascii="Times New Roman" w:hAnsi="Times New Roman" w:cs="Times New Roman"/>
          <w:sz w:val="28"/>
          <w:szCs w:val="28"/>
        </w:rPr>
        <w:t>В результате проведенных исследований предлагается нетоксичный эле</w:t>
      </w:r>
      <w:r w:rsidRPr="00005DBF">
        <w:rPr>
          <w:rFonts w:ascii="Times New Roman" w:hAnsi="Times New Roman" w:cs="Times New Roman"/>
          <w:sz w:val="28"/>
          <w:szCs w:val="28"/>
        </w:rPr>
        <w:t>к</w:t>
      </w:r>
      <w:r w:rsidRPr="00005DBF">
        <w:rPr>
          <w:rFonts w:ascii="Times New Roman" w:hAnsi="Times New Roman" w:cs="Times New Roman"/>
          <w:sz w:val="28"/>
          <w:szCs w:val="28"/>
        </w:rPr>
        <w:t xml:space="preserve">тролит для </w:t>
      </w:r>
      <w:proofErr w:type="spellStart"/>
      <w:r w:rsidRPr="00005DBF">
        <w:rPr>
          <w:rFonts w:ascii="Times New Roman" w:hAnsi="Times New Roman" w:cs="Times New Roman"/>
          <w:sz w:val="28"/>
          <w:szCs w:val="28"/>
        </w:rPr>
        <w:t>электроосаждения</w:t>
      </w:r>
      <w:proofErr w:type="spellEnd"/>
      <w:r w:rsidRPr="00005DBF">
        <w:rPr>
          <w:rFonts w:ascii="Times New Roman" w:hAnsi="Times New Roman" w:cs="Times New Roman"/>
          <w:sz w:val="28"/>
          <w:szCs w:val="28"/>
        </w:rPr>
        <w:t xml:space="preserve"> сплава никель-бор взамен золота и серебра.</w:t>
      </w:r>
    </w:p>
    <w:sectPr w:rsidR="00005DBF" w:rsidRPr="0000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DBF"/>
    <w:rsid w:val="0000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5DB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005D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mallCap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DBF"/>
    <w:rPr>
      <w:rFonts w:ascii="Arial" w:eastAsia="Times New Roman" w:hAnsi="Arial" w:cs="Arial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rsid w:val="00005DBF"/>
    <w:rPr>
      <w:rFonts w:ascii="Times New Roman" w:eastAsia="Times New Roman" w:hAnsi="Times New Roman" w:cs="Times New Roman"/>
      <w:b/>
      <w:bCs/>
      <w:smallCaps/>
      <w:sz w:val="28"/>
      <w:szCs w:val="28"/>
      <w:lang w:val="uk-UA"/>
    </w:rPr>
  </w:style>
  <w:style w:type="paragraph" w:styleId="a3">
    <w:name w:val="Body Text Indent"/>
    <w:basedOn w:val="a"/>
    <w:link w:val="a4"/>
    <w:rsid w:val="00005D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05DBF"/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rsid w:val="00005DBF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5">
    <w:name w:val="Body Text"/>
    <w:basedOn w:val="a"/>
    <w:link w:val="a6"/>
    <w:rsid w:val="00005DB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005DB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6985</Characters>
  <Application>Microsoft Office Word</Application>
  <DocSecurity>0</DocSecurity>
  <Lines>58</Lines>
  <Paragraphs>16</Paragraphs>
  <ScaleCrop>false</ScaleCrop>
  <Company>Grizli777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</cp:revision>
  <dcterms:created xsi:type="dcterms:W3CDTF">2012-05-15T19:09:00Z</dcterms:created>
  <dcterms:modified xsi:type="dcterms:W3CDTF">2012-05-15T19:09:00Z</dcterms:modified>
</cp:coreProperties>
</file>