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4D" w:rsidRDefault="0058014D" w:rsidP="0058014D">
      <w:pPr>
        <w:rPr>
          <w:sz w:val="28"/>
          <w:szCs w:val="28"/>
        </w:rPr>
      </w:pPr>
      <w:r>
        <w:rPr>
          <w:sz w:val="28"/>
          <w:szCs w:val="28"/>
        </w:rPr>
        <w:t>УДК 621.446</w:t>
      </w:r>
    </w:p>
    <w:p w:rsidR="0058014D" w:rsidRDefault="0058014D" w:rsidP="0058014D">
      <w:pPr>
        <w:rPr>
          <w:sz w:val="28"/>
          <w:szCs w:val="28"/>
        </w:rPr>
      </w:pPr>
    </w:p>
    <w:p w:rsidR="0058014D" w:rsidRDefault="0058014D" w:rsidP="005801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СОВЕРШЕНСТВОВАНИЕ КОНСТРУКЦИИ РЕАКЦИОННОЙ КАМЕРЫ ТЕРМОКАТАЛИТИЧЕСКОГО ДАТЧИКА КОНЦЕНТРАЦИИ МЕТАНА</w:t>
      </w:r>
      <w:r>
        <w:rPr>
          <w:sz w:val="28"/>
          <w:szCs w:val="28"/>
        </w:rPr>
        <w:t xml:space="preserve"> </w:t>
      </w:r>
    </w:p>
    <w:p w:rsidR="0058014D" w:rsidRDefault="0058014D" w:rsidP="0058014D">
      <w:pPr>
        <w:rPr>
          <w:sz w:val="28"/>
          <w:szCs w:val="28"/>
        </w:rPr>
      </w:pPr>
    </w:p>
    <w:p w:rsidR="0058014D" w:rsidRDefault="0058014D" w:rsidP="0058014D">
      <w:pPr>
        <w:rPr>
          <w:b/>
          <w:sz w:val="28"/>
          <w:szCs w:val="28"/>
          <w:lang w:val="uk-UA"/>
        </w:rPr>
      </w:pPr>
      <w:r w:rsidRPr="00BC5F7F">
        <w:rPr>
          <w:b/>
          <w:sz w:val="28"/>
          <w:szCs w:val="28"/>
        </w:rPr>
        <w:t xml:space="preserve">Смоляной А.В., студент, Рак А.Н., доц., к.т.н., </w:t>
      </w:r>
    </w:p>
    <w:p w:rsidR="0058014D" w:rsidRPr="00BC5F7F" w:rsidRDefault="0058014D" w:rsidP="0058014D">
      <w:pPr>
        <w:rPr>
          <w:b/>
          <w:sz w:val="28"/>
          <w:szCs w:val="28"/>
        </w:rPr>
      </w:pPr>
      <w:r w:rsidRPr="00BC5F7F">
        <w:rPr>
          <w:b/>
          <w:sz w:val="28"/>
          <w:szCs w:val="28"/>
        </w:rPr>
        <w:t>Саулин В.К., ст. преподаватель</w:t>
      </w:r>
    </w:p>
    <w:p w:rsidR="0058014D" w:rsidRDefault="0058014D" w:rsidP="0058014D">
      <w:pPr>
        <w:rPr>
          <w:sz w:val="28"/>
          <w:szCs w:val="28"/>
        </w:rPr>
      </w:pPr>
      <w:r>
        <w:rPr>
          <w:i/>
          <w:sz w:val="28"/>
          <w:szCs w:val="28"/>
        </w:rPr>
        <w:t>(Донецкий национальный технический университет, г.Донецк, Украина)</w:t>
      </w:r>
    </w:p>
    <w:p w:rsidR="0058014D" w:rsidRDefault="0058014D" w:rsidP="0058014D">
      <w:pPr>
        <w:rPr>
          <w:sz w:val="28"/>
          <w:szCs w:val="28"/>
        </w:rPr>
      </w:pPr>
    </w:p>
    <w:p w:rsidR="0058014D" w:rsidRDefault="0058014D" w:rsidP="005801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Существенная роль в обеспечении безопасности работ в угольных шахтах принадлежит надежно поставленному контролю за содержанием метана в рудничной атмосфере. Одним из направлений совершенствования приборов автоматической газовой защиты является совершенствование конструкции реакционной камеры термокаталитического датчика концентрации метана.</w:t>
      </w:r>
    </w:p>
    <w:p w:rsidR="0058014D" w:rsidRDefault="0058014D" w:rsidP="005801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процесса газообмена реакционной камеры показал, что при управлении этим процессом, главным образом, с помощью регулирования сопротивления диффузионному газообмену камеры, можно существенно повысить стабильность показаний, надежно защитить датчик от газовых и температурных перегрузок и тем самым значительно расширить диапазон контролируемых концентраций (вплоть до 9%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).</w:t>
      </w:r>
    </w:p>
    <w:p w:rsidR="0058014D" w:rsidRDefault="0058014D" w:rsidP="005801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рис.1 приведен наиболее целесообразный вариант конструктивного построения реакционной камеры. Например, размещение одной пористой камеры в другой с разделяющих их внутри воздушным промежутком. Другой пример – такое же размещение камер, только верхняя – пористая, внутри ее расположена камера с непроницаемыми стенками, имеющая калиброванное входное отверстие, т.е. по типу камеры. При этом необходимо иметь ввиду, что при выборе конструкции – это исключение возможности образования всевозможных «сквозняков». Такая конструкция, которая исключает появление «сквозняков» и приведена на рис.1. Ее основу составляет внутренняя камера «отсек» - камера чувствительного элемента (ЧЭ) с калиброванным отверстием. Над ней расположена наружная камера, перекрытая пористой перегородкой (стенкой).</w:t>
      </w:r>
    </w:p>
    <w:p w:rsidR="0058014D" w:rsidRDefault="0058014D" w:rsidP="005801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иметь ввиду, что пористая метало- или другая керамика является хрупким материалом, а поэтому такая перегородка нуждается в защите от ударов. Для этого сверху над ней или под ней должна быть надежная механическая противоударная защита, свободно пропускающая анализируемую среду в реакционную камеру. При этом, если керамика, помещенная на прочное (недеформируемое) основание, не разрушается под воздействием ударов бойком, указанную противоударную защиту желательно размещать под керамикой (внутри камеры), так как в газоподводящих каналах этой защиты будут накапливаться продукты реакции окисления метана, которые легко могут выветриваться при воздействии потока анализируемой среды, внося существенное влияние на </w:t>
      </w:r>
      <w:r>
        <w:rPr>
          <w:sz w:val="28"/>
          <w:szCs w:val="28"/>
        </w:rPr>
        <w:lastRenderedPageBreak/>
        <w:t>показания датчика. В этих же каналах будет легко удерживаться оседающая пыль, набиваться грязь, запечатывая поры керамики.</w:t>
      </w:r>
    </w:p>
    <w:p w:rsidR="0058014D" w:rsidRPr="00BC5F7F" w:rsidRDefault="0058014D" w:rsidP="005801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Поэтому еще раз необходимо подчеркнуть, что сверху керамики не нужно помещать никаких противоударных водо- и пылезащит. Сама керамика является прекрасной водо- и пылезащитой. Причем, чтобы на поверхности керамики не образовывалась водяная пленка и вода не проникала в поры, ее необходимо гидрофобизировать, чему она легко поддается. Кроме того, попадание воды и пыли на керамику можно уменьшить, конструктивно располагая пористую перегородку (входной канал) внизу датчика. Очевидно, что противоударная защита будет перекрывать какую-то часть пористой перегородки камеры, поэтому процент этого перекрытия необходимо учитывать при определении сечении (диаметра) данной перегородки.</w:t>
      </w:r>
    </w:p>
    <w:p w:rsidR="0058014D" w:rsidRPr="00BC5F7F" w:rsidRDefault="0058014D" w:rsidP="0058014D">
      <w:pPr>
        <w:ind w:firstLine="540"/>
        <w:jc w:val="both"/>
        <w:rPr>
          <w:sz w:val="28"/>
          <w:szCs w:val="28"/>
          <w:lang w:val="uk-UA"/>
        </w:rPr>
      </w:pPr>
      <w:r>
        <w:object w:dxaOrig="6389" w:dyaOrig="4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246pt" o:ole="">
            <v:imagedata r:id="rId6" o:title=""/>
          </v:shape>
          <o:OLEObject Type="Embed" ProgID="PBrush" ShapeID="_x0000_i1025" DrawAspect="Content" ObjectID="_1400004263" r:id="rId7"/>
        </w:object>
      </w:r>
    </w:p>
    <w:p w:rsidR="0058014D" w:rsidRDefault="0058014D" w:rsidP="0058014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Конструкция реакционной камеры термокаталитического датчика концентрации метана</w:t>
      </w:r>
    </w:p>
    <w:p w:rsidR="0058014D" w:rsidRDefault="0058014D" w:rsidP="0058014D">
      <w:pPr>
        <w:jc w:val="both"/>
        <w:rPr>
          <w:sz w:val="28"/>
          <w:szCs w:val="28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06"/>
      </w:tblGrid>
      <w:tr w:rsidR="0058014D" w:rsidTr="00F75C81">
        <w:tc>
          <w:tcPr>
            <w:tcW w:w="2990" w:type="dxa"/>
          </w:tcPr>
          <w:p w:rsidR="0058014D" w:rsidRDefault="0058014D" w:rsidP="00F75C8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62125" cy="1714500"/>
                  <wp:effectExtent l="0" t="0" r="952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14D" w:rsidTr="00F75C81">
        <w:tc>
          <w:tcPr>
            <w:tcW w:w="2990" w:type="dxa"/>
          </w:tcPr>
          <w:p w:rsidR="0058014D" w:rsidRDefault="0058014D" w:rsidP="00F75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2 –</w:t>
            </w:r>
          </w:p>
          <w:p w:rsidR="0058014D" w:rsidRDefault="0058014D" w:rsidP="00F75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Противоударная</w:t>
            </w:r>
          </w:p>
          <w:p w:rsidR="0058014D" w:rsidRDefault="0058014D" w:rsidP="00F75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крестовина</w:t>
            </w:r>
          </w:p>
        </w:tc>
      </w:tr>
    </w:tbl>
    <w:p w:rsidR="0058014D" w:rsidRDefault="0058014D" w:rsidP="0058014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Обычно контруирование реакционной камеры начинают с конфигурации внутреннего отсека, в котором размещаются ЧЭ. Идеальным решением при этом является сферическая полость, в центре которой расположен один ЧЭ. Но это нереально. Более целесообразной с технологической точки зрения является цилиндрическая полость с одинаковыми по величине диаметром и высотой. При размещении в центре такой полости одного ЧЭ практически  не проявляется воздействие угла наклона датчика на его выходной сигнал. Второй элемент размещается в аналогичной, рядом расположенной, полости. В существующих конструкциях датчиков оба ЧЭ размещаются на общем изоляционном основании и помещаются в одну камеру. Для исключения теплового влияния ЧЭ между ними устанавливается перегородка (экран).</w:t>
      </w:r>
    </w:p>
    <w:p w:rsidR="0058014D" w:rsidRDefault="0058014D" w:rsidP="0058014D">
      <w:pPr>
        <w:ind w:firstLine="540"/>
        <w:jc w:val="center"/>
        <w:rPr>
          <w:lang w:val="uk-UA"/>
        </w:rPr>
      </w:pPr>
    </w:p>
    <w:p w:rsidR="006B24A4" w:rsidRPr="0058014D" w:rsidRDefault="006B24A4" w:rsidP="0058014D">
      <w:pPr>
        <w:rPr>
          <w:lang w:val="uk-UA"/>
        </w:rPr>
      </w:pPr>
      <w:bookmarkStart w:id="0" w:name="_GoBack"/>
      <w:bookmarkEnd w:id="0"/>
    </w:p>
    <w:sectPr w:rsidR="006B24A4" w:rsidRPr="0058014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58014D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58014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58014D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58014D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32F49"/>
    <w:rsid w:val="00481219"/>
    <w:rsid w:val="0058014D"/>
    <w:rsid w:val="005916FD"/>
    <w:rsid w:val="006B24A4"/>
    <w:rsid w:val="00775A36"/>
    <w:rsid w:val="00B967C6"/>
    <w:rsid w:val="00C26889"/>
    <w:rsid w:val="00C71F21"/>
    <w:rsid w:val="00CE0789"/>
    <w:rsid w:val="00CE1321"/>
    <w:rsid w:val="00CE1B07"/>
    <w:rsid w:val="00D665BA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2012-05-31T18:17:00Z</dcterms:created>
  <dcterms:modified xsi:type="dcterms:W3CDTF">2012-05-31T18:17:00Z</dcterms:modified>
</cp:coreProperties>
</file>