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8C" w:rsidRPr="00DF349D" w:rsidRDefault="00B6668C" w:rsidP="00B6668C">
      <w:pPr>
        <w:pStyle w:val="1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F349D">
        <w:rPr>
          <w:rFonts w:ascii="Times New Roman" w:hAnsi="Times New Roman" w:cs="Times New Roman"/>
          <w:b w:val="0"/>
          <w:sz w:val="28"/>
          <w:szCs w:val="28"/>
        </w:rPr>
        <w:t>УДК 622.232.5</w:t>
      </w:r>
    </w:p>
    <w:p w:rsidR="00B6668C" w:rsidRPr="00DF349D" w:rsidRDefault="00B6668C" w:rsidP="00B6668C">
      <w:pPr>
        <w:pStyle w:val="a3"/>
        <w:spacing w:line="240" w:lineRule="auto"/>
        <w:rPr>
          <w:szCs w:val="28"/>
        </w:rPr>
      </w:pPr>
    </w:p>
    <w:p w:rsidR="00B6668C" w:rsidRDefault="00B6668C" w:rsidP="00B6668C">
      <w:pPr>
        <w:pStyle w:val="a3"/>
        <w:spacing w:line="240" w:lineRule="auto"/>
        <w:jc w:val="left"/>
        <w:rPr>
          <w:szCs w:val="28"/>
          <w:lang w:val="ru-RU"/>
        </w:rPr>
      </w:pPr>
      <w:bookmarkStart w:id="0" w:name="_GoBack"/>
      <w:r w:rsidRPr="00DF349D">
        <w:rPr>
          <w:szCs w:val="28"/>
        </w:rPr>
        <w:t>МОДЕЛИРОВАНИЕ ПЕРЕХОДНЫХ ПРОЦЕССОВ В СИСТЕМЕ РЕГУЛИРОВАНИЯ КАЛОРИФЕРНОЙ УСТАНОВКИ</w:t>
      </w:r>
    </w:p>
    <w:bookmarkEnd w:id="0"/>
    <w:p w:rsidR="00B6668C" w:rsidRPr="00DF349D" w:rsidRDefault="00B6668C" w:rsidP="00B6668C">
      <w:pPr>
        <w:pStyle w:val="a3"/>
        <w:spacing w:line="240" w:lineRule="auto"/>
        <w:jc w:val="left"/>
        <w:rPr>
          <w:szCs w:val="28"/>
          <w:lang w:val="ru-RU"/>
        </w:rPr>
      </w:pPr>
    </w:p>
    <w:p w:rsidR="00B6668C" w:rsidRPr="00DF349D" w:rsidRDefault="00B6668C" w:rsidP="00B6668C">
      <w:pPr>
        <w:rPr>
          <w:b/>
          <w:bCs/>
          <w:sz w:val="28"/>
          <w:szCs w:val="28"/>
          <w:lang w:val="uk-UA"/>
        </w:rPr>
      </w:pPr>
      <w:r w:rsidRPr="00DF349D">
        <w:rPr>
          <w:b/>
          <w:bCs/>
          <w:sz w:val="28"/>
          <w:szCs w:val="28"/>
          <w:lang w:val="uk-UA"/>
        </w:rPr>
        <w:t xml:space="preserve">Кононов Д.А. студент, Рак А.Н., </w:t>
      </w:r>
      <w:proofErr w:type="spellStart"/>
      <w:r w:rsidRPr="00DF349D">
        <w:rPr>
          <w:b/>
          <w:bCs/>
          <w:sz w:val="28"/>
          <w:szCs w:val="28"/>
          <w:lang w:val="uk-UA"/>
        </w:rPr>
        <w:t>к</w:t>
      </w:r>
      <w:r>
        <w:rPr>
          <w:b/>
          <w:bCs/>
          <w:sz w:val="28"/>
          <w:szCs w:val="28"/>
          <w:lang w:val="uk-UA"/>
        </w:rPr>
        <w:t>.т.н</w:t>
      </w:r>
      <w:proofErr w:type="spellEnd"/>
      <w:r>
        <w:rPr>
          <w:b/>
          <w:bCs/>
          <w:sz w:val="28"/>
          <w:szCs w:val="28"/>
          <w:lang w:val="uk-UA"/>
        </w:rPr>
        <w:t xml:space="preserve">., доц., </w:t>
      </w:r>
      <w:proofErr w:type="spellStart"/>
      <w:r>
        <w:rPr>
          <w:b/>
          <w:bCs/>
          <w:sz w:val="28"/>
          <w:szCs w:val="28"/>
          <w:lang w:val="uk-UA"/>
        </w:rPr>
        <w:t>Саулин</w:t>
      </w:r>
      <w:proofErr w:type="spellEnd"/>
      <w:r>
        <w:rPr>
          <w:b/>
          <w:bCs/>
          <w:sz w:val="28"/>
          <w:szCs w:val="28"/>
          <w:lang w:val="uk-UA"/>
        </w:rPr>
        <w:t xml:space="preserve"> В.К., ст. </w:t>
      </w:r>
      <w:proofErr w:type="spellStart"/>
      <w:r>
        <w:rPr>
          <w:b/>
          <w:bCs/>
          <w:sz w:val="28"/>
          <w:szCs w:val="28"/>
          <w:lang w:val="uk-UA"/>
        </w:rPr>
        <w:t>преподаватель</w:t>
      </w:r>
      <w:proofErr w:type="spellEnd"/>
    </w:p>
    <w:p w:rsidR="00B6668C" w:rsidRPr="00DF349D" w:rsidRDefault="00B6668C" w:rsidP="00B6668C">
      <w:pPr>
        <w:rPr>
          <w:i/>
          <w:iCs/>
          <w:sz w:val="28"/>
          <w:szCs w:val="28"/>
        </w:rPr>
      </w:pPr>
      <w:r w:rsidRPr="00DF349D">
        <w:rPr>
          <w:i/>
          <w:iCs/>
          <w:sz w:val="28"/>
          <w:szCs w:val="28"/>
        </w:rPr>
        <w:t>(Донецкий национа</w:t>
      </w:r>
      <w:r>
        <w:rPr>
          <w:i/>
          <w:iCs/>
          <w:sz w:val="28"/>
          <w:szCs w:val="28"/>
        </w:rPr>
        <w:t xml:space="preserve">льный технический университет, </w:t>
      </w:r>
      <w:proofErr w:type="spellStart"/>
      <w:r w:rsidRPr="00DF349D">
        <w:rPr>
          <w:i/>
          <w:iCs/>
          <w:sz w:val="28"/>
          <w:szCs w:val="28"/>
        </w:rPr>
        <w:t>г</w:t>
      </w:r>
      <w:proofErr w:type="gramStart"/>
      <w:r w:rsidRPr="00DF349D">
        <w:rPr>
          <w:i/>
          <w:iCs/>
          <w:sz w:val="28"/>
          <w:szCs w:val="28"/>
        </w:rPr>
        <w:t>.Д</w:t>
      </w:r>
      <w:proofErr w:type="gramEnd"/>
      <w:r w:rsidRPr="00DF349D">
        <w:rPr>
          <w:i/>
          <w:iCs/>
          <w:sz w:val="28"/>
          <w:szCs w:val="28"/>
        </w:rPr>
        <w:t>онецк</w:t>
      </w:r>
      <w:proofErr w:type="spellEnd"/>
      <w:r w:rsidRPr="00DF349D">
        <w:rPr>
          <w:i/>
          <w:iCs/>
          <w:sz w:val="28"/>
          <w:szCs w:val="28"/>
        </w:rPr>
        <w:t>, Украина)</w:t>
      </w:r>
    </w:p>
    <w:p w:rsidR="00B6668C" w:rsidRPr="00DF349D" w:rsidRDefault="00B6668C" w:rsidP="00B6668C">
      <w:pPr>
        <w:jc w:val="both"/>
        <w:rPr>
          <w:sz w:val="28"/>
          <w:szCs w:val="28"/>
        </w:rPr>
      </w:pPr>
    </w:p>
    <w:p w:rsidR="00B6668C" w:rsidRPr="00DF349D" w:rsidRDefault="00B6668C" w:rsidP="00B6668C">
      <w:pPr>
        <w:pStyle w:val="a5"/>
        <w:spacing w:line="240" w:lineRule="auto"/>
        <w:rPr>
          <w:szCs w:val="28"/>
        </w:rPr>
      </w:pPr>
      <w:r w:rsidRPr="00DF349D">
        <w:rPr>
          <w:szCs w:val="28"/>
        </w:rPr>
        <w:t>Калориферные установки предназначены для подогрева воздуха, подаваемого в шахту, в зимнее время. Они являются одним из важных объектов поверхностного комплекса шахты. Автоматизация калориферных установок способствует повышению надежности их работы, уменьшает трудоемкость обслуживания, сокращает расход топлива и энергии.</w:t>
      </w:r>
    </w:p>
    <w:p w:rsidR="00B6668C" w:rsidRPr="00DF349D" w:rsidRDefault="00B6668C" w:rsidP="00B6668C">
      <w:pPr>
        <w:ind w:firstLine="540"/>
        <w:jc w:val="both"/>
        <w:rPr>
          <w:sz w:val="28"/>
          <w:szCs w:val="28"/>
        </w:rPr>
      </w:pPr>
      <w:r w:rsidRPr="00DF349D">
        <w:rPr>
          <w:sz w:val="28"/>
          <w:szCs w:val="28"/>
        </w:rPr>
        <w:t xml:space="preserve">На рис.1 приведена функциональная схема управления подогревом шахтного воздуха [1]. Подогрев воздуха осуществляется при помощи горячего пара в калорифере К. Управляемой величиной в системе является температура </w:t>
      </w:r>
      <w:proofErr w:type="gramStart"/>
      <w:r w:rsidRPr="00DF349D">
        <w:rPr>
          <w:sz w:val="28"/>
          <w:szCs w:val="28"/>
        </w:rPr>
        <w:t>воздуха</w:t>
      </w:r>
      <w:proofErr w:type="gramEnd"/>
      <w:r w:rsidRPr="00DF349D">
        <w:rPr>
          <w:sz w:val="28"/>
          <w:szCs w:val="28"/>
        </w:rPr>
        <w:t xml:space="preserve"> </w:t>
      </w:r>
      <w:r w:rsidRPr="00DF349D">
        <w:rPr>
          <w:sz w:val="28"/>
          <w:szCs w:val="28"/>
        </w:rPr>
        <w:sym w:font="Symbol" w:char="F051"/>
      </w:r>
      <w:r w:rsidRPr="00DF349D">
        <w:rPr>
          <w:sz w:val="28"/>
          <w:szCs w:val="28"/>
        </w:rPr>
        <w:t xml:space="preserve">с, которая измеряется при помощи </w:t>
      </w:r>
      <w:proofErr w:type="spellStart"/>
      <w:r w:rsidRPr="00DF349D">
        <w:rPr>
          <w:sz w:val="28"/>
          <w:szCs w:val="28"/>
        </w:rPr>
        <w:t>термосопротивления</w:t>
      </w:r>
      <w:proofErr w:type="spellEnd"/>
      <w:r w:rsidRPr="00DF349D">
        <w:rPr>
          <w:sz w:val="28"/>
          <w:szCs w:val="28"/>
        </w:rPr>
        <w:t xml:space="preserve"> ТС.</w:t>
      </w:r>
    </w:p>
    <w:p w:rsidR="00B6668C" w:rsidRPr="00DF349D" w:rsidRDefault="00B6668C" w:rsidP="00B6668C">
      <w:pPr>
        <w:ind w:firstLine="540"/>
        <w:jc w:val="center"/>
        <w:rPr>
          <w:sz w:val="28"/>
          <w:szCs w:val="28"/>
        </w:rPr>
      </w:pPr>
      <w:r w:rsidRPr="00DF349D">
        <w:rPr>
          <w:sz w:val="28"/>
          <w:szCs w:val="28"/>
        </w:rPr>
        <w:object w:dxaOrig="7529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.3pt;height:101.9pt" o:ole="">
            <v:imagedata r:id="rId5" o:title=""/>
          </v:shape>
          <o:OLEObject Type="Embed" ProgID="PBrush" ShapeID="_x0000_i1025" DrawAspect="Content" ObjectID="_1401011669" r:id="rId6"/>
        </w:object>
      </w:r>
    </w:p>
    <w:p w:rsidR="00B6668C" w:rsidRPr="00DF349D" w:rsidRDefault="00B6668C" w:rsidP="00B6668C">
      <w:pPr>
        <w:pStyle w:val="2"/>
        <w:spacing w:after="0" w:line="240" w:lineRule="auto"/>
        <w:ind w:left="0"/>
        <w:rPr>
          <w:sz w:val="28"/>
          <w:szCs w:val="28"/>
        </w:rPr>
      </w:pPr>
      <w:r w:rsidRPr="00DF349D">
        <w:rPr>
          <w:sz w:val="28"/>
          <w:szCs w:val="28"/>
        </w:rPr>
        <w:t>Рисунок 1 – Функциональная схема системы управления подогревом шахтного воздуха</w:t>
      </w:r>
    </w:p>
    <w:p w:rsidR="00B6668C" w:rsidRPr="00DF349D" w:rsidRDefault="00B6668C" w:rsidP="00B6668C">
      <w:pPr>
        <w:ind w:firstLine="540"/>
        <w:jc w:val="both"/>
        <w:rPr>
          <w:sz w:val="28"/>
          <w:szCs w:val="28"/>
        </w:rPr>
      </w:pPr>
      <w:r w:rsidRPr="00DF349D">
        <w:rPr>
          <w:sz w:val="28"/>
          <w:szCs w:val="28"/>
        </w:rPr>
        <w:t xml:space="preserve">Задача системы – стабилизировать на заданном уровне температуру </w:t>
      </w:r>
      <w:r w:rsidRPr="00DF349D">
        <w:rPr>
          <w:sz w:val="28"/>
          <w:szCs w:val="28"/>
        </w:rPr>
        <w:sym w:font="Symbol" w:char="F051"/>
      </w:r>
      <w:r w:rsidRPr="00DF349D">
        <w:rPr>
          <w:sz w:val="28"/>
          <w:szCs w:val="28"/>
        </w:rPr>
        <w:t xml:space="preserve">с при любых изменениях температуры наружного воздуха </w:t>
      </w:r>
      <w:r w:rsidRPr="00DF349D">
        <w:rPr>
          <w:sz w:val="28"/>
          <w:szCs w:val="28"/>
        </w:rPr>
        <w:sym w:font="Symbol" w:char="F051"/>
      </w:r>
      <w:r w:rsidRPr="00DF349D">
        <w:rPr>
          <w:sz w:val="28"/>
          <w:szCs w:val="28"/>
        </w:rPr>
        <w:t xml:space="preserve">н. Эта задача решается в системе при помощи двух цепей воздействий: замкнутой – в зависимости от температуры </w:t>
      </w:r>
      <w:r w:rsidRPr="00DF349D">
        <w:rPr>
          <w:sz w:val="28"/>
          <w:szCs w:val="28"/>
        </w:rPr>
        <w:sym w:font="Symbol" w:char="F051"/>
      </w:r>
      <w:proofErr w:type="gramStart"/>
      <w:r w:rsidRPr="00DF349D">
        <w:rPr>
          <w:sz w:val="28"/>
          <w:szCs w:val="28"/>
        </w:rPr>
        <w:t>с</w:t>
      </w:r>
      <w:proofErr w:type="gramEnd"/>
      <w:r w:rsidRPr="00DF349D">
        <w:rPr>
          <w:sz w:val="28"/>
          <w:szCs w:val="28"/>
        </w:rPr>
        <w:t xml:space="preserve"> и разомкнутой в зависимости от температуры </w:t>
      </w:r>
      <w:r w:rsidRPr="00DF349D">
        <w:rPr>
          <w:sz w:val="28"/>
          <w:szCs w:val="28"/>
        </w:rPr>
        <w:sym w:font="Symbol" w:char="F051"/>
      </w:r>
      <w:r w:rsidRPr="00DF349D">
        <w:rPr>
          <w:sz w:val="28"/>
          <w:szCs w:val="28"/>
        </w:rPr>
        <w:t>н.</w:t>
      </w:r>
    </w:p>
    <w:p w:rsidR="00B6668C" w:rsidRPr="00DF349D" w:rsidRDefault="00B6668C" w:rsidP="00B6668C">
      <w:pPr>
        <w:ind w:firstLine="540"/>
        <w:jc w:val="both"/>
        <w:rPr>
          <w:sz w:val="28"/>
          <w:szCs w:val="28"/>
        </w:rPr>
      </w:pPr>
      <w:r w:rsidRPr="00DF349D">
        <w:rPr>
          <w:sz w:val="28"/>
          <w:szCs w:val="28"/>
        </w:rPr>
        <w:t xml:space="preserve">Управляющее устройство системы стабилизации температуры в стволе состоит из электрической мостовой схемы М, двухпозиционного реле </w:t>
      </w:r>
      <w:proofErr w:type="gramStart"/>
      <w:r w:rsidRPr="00DF349D">
        <w:rPr>
          <w:sz w:val="28"/>
          <w:szCs w:val="28"/>
        </w:rPr>
        <w:t>Р</w:t>
      </w:r>
      <w:proofErr w:type="gramEnd"/>
      <w:r w:rsidRPr="00DF349D">
        <w:rPr>
          <w:sz w:val="28"/>
          <w:szCs w:val="28"/>
        </w:rPr>
        <w:t xml:space="preserve"> и исполнительного двигателя переменного тока ИД. Исполнительным органом служит задвижка </w:t>
      </w:r>
      <w:proofErr w:type="gramStart"/>
      <w:r w:rsidRPr="00DF349D">
        <w:rPr>
          <w:sz w:val="28"/>
          <w:szCs w:val="28"/>
        </w:rPr>
        <w:t>З</w:t>
      </w:r>
      <w:proofErr w:type="gramEnd"/>
      <w:r w:rsidRPr="00DF349D">
        <w:rPr>
          <w:sz w:val="28"/>
          <w:szCs w:val="28"/>
        </w:rPr>
        <w:t>, через которую пар поступает в калорифер.</w:t>
      </w:r>
    </w:p>
    <w:p w:rsidR="00B6668C" w:rsidRPr="00DF349D" w:rsidRDefault="00B6668C" w:rsidP="00B6668C">
      <w:pPr>
        <w:ind w:firstLine="540"/>
        <w:jc w:val="both"/>
        <w:rPr>
          <w:sz w:val="28"/>
          <w:szCs w:val="28"/>
        </w:rPr>
      </w:pPr>
      <w:r w:rsidRPr="00DF349D">
        <w:rPr>
          <w:sz w:val="28"/>
          <w:szCs w:val="28"/>
        </w:rPr>
        <w:t xml:space="preserve">При отклонении температур </w:t>
      </w:r>
      <w:r w:rsidRPr="00DF349D">
        <w:rPr>
          <w:sz w:val="28"/>
          <w:szCs w:val="28"/>
        </w:rPr>
        <w:sym w:font="Symbol" w:char="F051"/>
      </w:r>
      <w:proofErr w:type="gramStart"/>
      <w:r w:rsidRPr="00DF349D">
        <w:rPr>
          <w:sz w:val="28"/>
          <w:szCs w:val="28"/>
        </w:rPr>
        <w:t>с</w:t>
      </w:r>
      <w:proofErr w:type="gramEnd"/>
      <w:r w:rsidRPr="00DF349D">
        <w:rPr>
          <w:sz w:val="28"/>
          <w:szCs w:val="28"/>
        </w:rPr>
        <w:t xml:space="preserve"> и </w:t>
      </w:r>
      <w:r w:rsidRPr="00DF349D">
        <w:rPr>
          <w:sz w:val="28"/>
          <w:szCs w:val="28"/>
        </w:rPr>
        <w:sym w:font="Symbol" w:char="F051"/>
      </w:r>
      <w:r w:rsidRPr="00DF349D">
        <w:rPr>
          <w:sz w:val="28"/>
          <w:szCs w:val="28"/>
        </w:rPr>
        <w:t xml:space="preserve">н </w:t>
      </w:r>
      <w:proofErr w:type="gramStart"/>
      <w:r w:rsidRPr="00DF349D">
        <w:rPr>
          <w:sz w:val="28"/>
          <w:szCs w:val="28"/>
        </w:rPr>
        <w:t>от</w:t>
      </w:r>
      <w:proofErr w:type="gramEnd"/>
      <w:r w:rsidRPr="00DF349D">
        <w:rPr>
          <w:sz w:val="28"/>
          <w:szCs w:val="28"/>
        </w:rPr>
        <w:t xml:space="preserve"> некоторых расчетных значений возникает </w:t>
      </w:r>
      <w:proofErr w:type="spellStart"/>
      <w:r w:rsidRPr="00DF349D">
        <w:rPr>
          <w:sz w:val="28"/>
          <w:szCs w:val="28"/>
        </w:rPr>
        <w:t>разбаланс</w:t>
      </w:r>
      <w:proofErr w:type="spellEnd"/>
      <w:r w:rsidRPr="00DF349D">
        <w:rPr>
          <w:sz w:val="28"/>
          <w:szCs w:val="28"/>
        </w:rPr>
        <w:t xml:space="preserve"> моста и реле включит двигатель ИД. Двигатель будет вращать задвижку и тем самым увеличивать или уменьшать (в зависимости </w:t>
      </w:r>
      <w:proofErr w:type="gramStart"/>
      <w:r w:rsidRPr="00DF349D">
        <w:rPr>
          <w:sz w:val="28"/>
          <w:szCs w:val="28"/>
        </w:rPr>
        <w:t>от</w:t>
      </w:r>
      <w:proofErr w:type="gramEnd"/>
      <w:r w:rsidRPr="00DF349D">
        <w:rPr>
          <w:sz w:val="28"/>
          <w:szCs w:val="28"/>
        </w:rPr>
        <w:t xml:space="preserve"> </w:t>
      </w:r>
      <w:proofErr w:type="gramStart"/>
      <w:r w:rsidRPr="00DF349D">
        <w:rPr>
          <w:sz w:val="28"/>
          <w:szCs w:val="28"/>
        </w:rPr>
        <w:t>знак</w:t>
      </w:r>
      <w:proofErr w:type="gramEnd"/>
      <w:r w:rsidRPr="00DF349D">
        <w:rPr>
          <w:sz w:val="28"/>
          <w:szCs w:val="28"/>
        </w:rPr>
        <w:t xml:space="preserve"> и соотношения отклонений температур) подачу пара. Вращение двигателя и задвижки будет происходить до тех пор, пока температура в стволе не станет равна заданной.</w:t>
      </w:r>
    </w:p>
    <w:p w:rsidR="00B6668C" w:rsidRPr="00DF349D" w:rsidRDefault="00B6668C" w:rsidP="00B6668C">
      <w:pPr>
        <w:ind w:firstLine="540"/>
        <w:jc w:val="both"/>
        <w:rPr>
          <w:sz w:val="28"/>
          <w:szCs w:val="28"/>
        </w:rPr>
      </w:pPr>
      <w:r w:rsidRPr="00DF349D">
        <w:rPr>
          <w:sz w:val="28"/>
          <w:szCs w:val="28"/>
        </w:rPr>
        <w:t xml:space="preserve">Отметим, что если бы меняющаяся температура наружного воздуха </w:t>
      </w:r>
      <w:r w:rsidRPr="00DF349D">
        <w:rPr>
          <w:sz w:val="28"/>
          <w:szCs w:val="28"/>
        </w:rPr>
        <w:sym w:font="Symbol" w:char="F051"/>
      </w:r>
      <w:r w:rsidRPr="00DF349D">
        <w:rPr>
          <w:sz w:val="28"/>
          <w:szCs w:val="28"/>
        </w:rPr>
        <w:t xml:space="preserve">н была бы единственным возмущением, то для стабилизации температуры </w:t>
      </w:r>
      <w:r w:rsidRPr="00DF349D">
        <w:rPr>
          <w:sz w:val="28"/>
          <w:szCs w:val="28"/>
        </w:rPr>
        <w:lastRenderedPageBreak/>
        <w:t xml:space="preserve">было бы достаточно одной разомкнутой цепи воздействий, в этом случае подачу пара можно было бы изменять пропорционально температуре </w:t>
      </w:r>
      <w:r w:rsidRPr="00DF349D">
        <w:rPr>
          <w:sz w:val="28"/>
          <w:szCs w:val="28"/>
        </w:rPr>
        <w:sym w:font="Symbol" w:char="F051"/>
      </w:r>
      <w:r w:rsidRPr="00DF349D">
        <w:rPr>
          <w:sz w:val="28"/>
          <w:szCs w:val="28"/>
        </w:rPr>
        <w:t xml:space="preserve">н, а коэффициент пропорциональности найти предварительно по уравнению теплового баланса. Однако из-за изменения количества воздуха, поступающего в шахту. Определение такого постоянного коэффициента невозможно, и приходится использовать цепь воздействий по отклонению температуры </w:t>
      </w:r>
      <w:r w:rsidRPr="00DF349D">
        <w:rPr>
          <w:sz w:val="28"/>
          <w:szCs w:val="28"/>
        </w:rPr>
        <w:sym w:font="Symbol" w:char="F051"/>
      </w:r>
      <w:proofErr w:type="gramStart"/>
      <w:r w:rsidRPr="00DF349D">
        <w:rPr>
          <w:sz w:val="28"/>
          <w:szCs w:val="28"/>
        </w:rPr>
        <w:t>с</w:t>
      </w:r>
      <w:proofErr w:type="gramEnd"/>
      <w:r w:rsidRPr="00DF349D">
        <w:rPr>
          <w:sz w:val="28"/>
          <w:szCs w:val="28"/>
        </w:rPr>
        <w:t xml:space="preserve"> от заданной.</w:t>
      </w:r>
    </w:p>
    <w:p w:rsidR="00B6668C" w:rsidRPr="00DF349D" w:rsidRDefault="00B6668C" w:rsidP="00B6668C">
      <w:pPr>
        <w:ind w:firstLine="540"/>
        <w:jc w:val="both"/>
        <w:rPr>
          <w:sz w:val="28"/>
          <w:szCs w:val="28"/>
        </w:rPr>
      </w:pPr>
      <w:proofErr w:type="gramStart"/>
      <w:r w:rsidRPr="00DF349D">
        <w:rPr>
          <w:sz w:val="28"/>
          <w:szCs w:val="28"/>
        </w:rPr>
        <w:t>Таким образом, система управления подогревом воздуха является стабилизирующей системой регулирования, построенной по комбинированному принципу – с замкнутой и разомкнутой цепями воздействий.</w:t>
      </w:r>
      <w:proofErr w:type="gramEnd"/>
      <w:r>
        <w:rPr>
          <w:sz w:val="28"/>
          <w:szCs w:val="28"/>
          <w:lang w:val="uk-UA"/>
        </w:rPr>
        <w:t xml:space="preserve"> </w:t>
      </w:r>
      <w:r w:rsidRPr="00DF349D">
        <w:rPr>
          <w:sz w:val="28"/>
          <w:szCs w:val="28"/>
        </w:rPr>
        <w:t xml:space="preserve">В соответствии с функциональной схемой (рис.1) была разработана схема системы регулирования для моделирования переходных процессов в программной среде </w:t>
      </w:r>
      <w:r w:rsidRPr="00DF349D">
        <w:rPr>
          <w:sz w:val="28"/>
          <w:szCs w:val="28"/>
          <w:lang w:val="en-US"/>
        </w:rPr>
        <w:t>Workbench</w:t>
      </w:r>
      <w:r w:rsidRPr="00DF349D">
        <w:rPr>
          <w:sz w:val="28"/>
          <w:szCs w:val="28"/>
        </w:rPr>
        <w:t xml:space="preserve"> (рис.2).</w:t>
      </w:r>
    </w:p>
    <w:p w:rsidR="00B6668C" w:rsidRPr="00DF349D" w:rsidRDefault="00B6668C" w:rsidP="00B6668C">
      <w:pPr>
        <w:ind w:firstLine="540"/>
        <w:jc w:val="center"/>
        <w:rPr>
          <w:sz w:val="28"/>
          <w:szCs w:val="28"/>
        </w:rPr>
      </w:pPr>
      <w:r w:rsidRPr="00DF349D">
        <w:rPr>
          <w:sz w:val="28"/>
          <w:szCs w:val="28"/>
        </w:rPr>
        <w:object w:dxaOrig="14533" w:dyaOrig="14443">
          <v:shape id="_x0000_i1026" type="#_x0000_t75" style="width:404.85pt;height:171.85pt" o:ole="">
            <v:imagedata r:id="rId7" o:title="" cropbottom="37550f"/>
          </v:shape>
          <o:OLEObject Type="Embed" ProgID="PBrush" ShapeID="_x0000_i1026" DrawAspect="Content" ObjectID="_1401011670" r:id="rId8"/>
        </w:object>
      </w:r>
    </w:p>
    <w:p w:rsidR="00B6668C" w:rsidRPr="00DF349D" w:rsidRDefault="00B6668C" w:rsidP="00B6668C">
      <w:pPr>
        <w:pStyle w:val="3"/>
        <w:spacing w:after="0"/>
        <w:ind w:left="0"/>
        <w:rPr>
          <w:sz w:val="28"/>
          <w:szCs w:val="28"/>
        </w:rPr>
      </w:pPr>
      <w:r w:rsidRPr="00DF349D">
        <w:rPr>
          <w:sz w:val="28"/>
          <w:szCs w:val="28"/>
        </w:rPr>
        <w:t>Рисунок 2 – Схема для моделирования переходных процессов в системе регулирования калориферной установки</w:t>
      </w:r>
    </w:p>
    <w:p w:rsidR="00B6668C" w:rsidRPr="00DF349D" w:rsidRDefault="00B6668C" w:rsidP="00B6668C">
      <w:pPr>
        <w:pStyle w:val="3"/>
        <w:spacing w:after="0"/>
        <w:ind w:left="0"/>
        <w:jc w:val="both"/>
        <w:rPr>
          <w:sz w:val="28"/>
          <w:szCs w:val="28"/>
        </w:rPr>
      </w:pPr>
      <w:r w:rsidRPr="00DF349D">
        <w:rPr>
          <w:sz w:val="28"/>
          <w:szCs w:val="28"/>
        </w:rPr>
        <w:t>На рис.3 приведены результаты моделирования.</w:t>
      </w:r>
    </w:p>
    <w:p w:rsidR="00B6668C" w:rsidRDefault="00B6668C" w:rsidP="00B6668C">
      <w:pPr>
        <w:rPr>
          <w:sz w:val="28"/>
          <w:szCs w:val="28"/>
          <w:lang w:val="uk-UA"/>
        </w:rPr>
      </w:pPr>
    </w:p>
    <w:p w:rsidR="00B6668C" w:rsidRPr="00DF349D" w:rsidRDefault="00B6668C" w:rsidP="00B6668C">
      <w:pPr>
        <w:pStyle w:val="21"/>
        <w:spacing w:after="0" w:line="240" w:lineRule="auto"/>
        <w:ind w:firstLine="540"/>
        <w:jc w:val="both"/>
        <w:rPr>
          <w:sz w:val="28"/>
          <w:szCs w:val="28"/>
        </w:rPr>
      </w:pPr>
      <w:r w:rsidRPr="00DF349D">
        <w:rPr>
          <w:sz w:val="28"/>
          <w:szCs w:val="28"/>
        </w:rPr>
        <w:t xml:space="preserve">На основании рис. 3 можно провести анализ работы системы регулирования: определить характер переходного процесса, его длительность перерегулирование. </w:t>
      </w:r>
    </w:p>
    <w:p w:rsidR="00B6668C" w:rsidRPr="00DF349D" w:rsidRDefault="00B6668C" w:rsidP="00B6668C">
      <w:pPr>
        <w:pStyle w:val="21"/>
        <w:spacing w:after="0" w:line="240" w:lineRule="auto"/>
        <w:ind w:firstLine="540"/>
        <w:jc w:val="both"/>
        <w:rPr>
          <w:sz w:val="28"/>
          <w:szCs w:val="28"/>
        </w:rPr>
      </w:pPr>
      <w:r w:rsidRPr="00DF349D">
        <w:rPr>
          <w:sz w:val="28"/>
          <w:szCs w:val="28"/>
        </w:rPr>
        <w:t xml:space="preserve">Подводя итог изложенному можно отметить, что  такой подход к рассмотрению данной задачи позволяет  относительно быстро определить все параметры системы регулирования, но при этом необходимо предварительно постоянные времени и коэффициенты передачи, определяемые параметрами оборудования [2]. </w:t>
      </w:r>
    </w:p>
    <w:p w:rsidR="00B6668C" w:rsidRPr="002534FC" w:rsidRDefault="00B6668C" w:rsidP="00B6668C">
      <w:pPr>
        <w:rPr>
          <w:sz w:val="28"/>
          <w:szCs w:val="28"/>
        </w:rPr>
      </w:pPr>
    </w:p>
    <w:p w:rsidR="00B6668C" w:rsidRPr="00DF349D" w:rsidRDefault="00B6668C" w:rsidP="00B6668C">
      <w:pPr>
        <w:jc w:val="center"/>
        <w:rPr>
          <w:sz w:val="28"/>
          <w:szCs w:val="28"/>
        </w:rPr>
      </w:pPr>
      <w:r w:rsidRPr="00DF349D">
        <w:rPr>
          <w:sz w:val="28"/>
          <w:szCs w:val="28"/>
        </w:rPr>
        <w:object w:dxaOrig="9164" w:dyaOrig="6494">
          <v:shape id="_x0000_i1027" type="#_x0000_t75" style="width:368.85pt;height:266.25pt" o:ole="">
            <v:imagedata r:id="rId9" o:title="" cropleft="41f" cropright="1135f" grayscale="t"/>
          </v:shape>
          <o:OLEObject Type="Embed" ProgID="PBrush" ShapeID="_x0000_i1027" DrawAspect="Content" ObjectID="_1401011671" r:id="rId10"/>
        </w:object>
      </w:r>
    </w:p>
    <w:p w:rsidR="00B6668C" w:rsidRPr="00DF349D" w:rsidRDefault="00B6668C" w:rsidP="00B6668C">
      <w:pPr>
        <w:pStyle w:val="21"/>
        <w:spacing w:after="0" w:line="240" w:lineRule="auto"/>
        <w:rPr>
          <w:sz w:val="28"/>
          <w:szCs w:val="28"/>
        </w:rPr>
      </w:pPr>
    </w:p>
    <w:p w:rsidR="00B6668C" w:rsidRDefault="00B6668C" w:rsidP="00B6668C">
      <w:pPr>
        <w:pStyle w:val="21"/>
        <w:spacing w:after="0" w:line="240" w:lineRule="auto"/>
        <w:jc w:val="both"/>
        <w:rPr>
          <w:sz w:val="28"/>
          <w:szCs w:val="28"/>
        </w:rPr>
      </w:pPr>
      <w:r w:rsidRPr="00DF349D">
        <w:rPr>
          <w:sz w:val="28"/>
          <w:szCs w:val="28"/>
        </w:rPr>
        <w:t>Рисунок 3 – Результаты моделирования работы системы регулирования калориферной установки; 1 – возмущающее воздействие на систему регулирования, 2 – реакция системы регулирования</w:t>
      </w:r>
    </w:p>
    <w:p w:rsidR="00B6668C" w:rsidRPr="00DF349D" w:rsidRDefault="00B6668C" w:rsidP="00B6668C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B6668C" w:rsidRDefault="00B6668C" w:rsidP="00B6668C">
      <w:pPr>
        <w:pStyle w:val="2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 ссылок</w:t>
      </w:r>
    </w:p>
    <w:p w:rsidR="00B6668C" w:rsidRPr="00DF349D" w:rsidRDefault="00B6668C" w:rsidP="00B6668C">
      <w:pPr>
        <w:pStyle w:val="21"/>
        <w:spacing w:after="0" w:line="240" w:lineRule="auto"/>
        <w:rPr>
          <w:sz w:val="28"/>
          <w:szCs w:val="28"/>
        </w:rPr>
      </w:pPr>
    </w:p>
    <w:p w:rsidR="00B6668C" w:rsidRPr="00DF349D" w:rsidRDefault="00B6668C" w:rsidP="00B6668C">
      <w:pPr>
        <w:pStyle w:val="21"/>
        <w:spacing w:after="0" w:line="240" w:lineRule="auto"/>
        <w:ind w:firstLine="540"/>
        <w:jc w:val="both"/>
        <w:rPr>
          <w:sz w:val="28"/>
          <w:szCs w:val="28"/>
        </w:rPr>
      </w:pPr>
      <w:r w:rsidRPr="00DF349D">
        <w:rPr>
          <w:sz w:val="28"/>
          <w:szCs w:val="28"/>
        </w:rPr>
        <w:t xml:space="preserve">1. </w:t>
      </w:r>
      <w:proofErr w:type="spellStart"/>
      <w:r w:rsidRPr="00DF349D">
        <w:rPr>
          <w:sz w:val="28"/>
          <w:szCs w:val="28"/>
        </w:rPr>
        <w:t>Батицкий</w:t>
      </w:r>
      <w:proofErr w:type="spellEnd"/>
      <w:r w:rsidRPr="00DF349D">
        <w:rPr>
          <w:sz w:val="28"/>
          <w:szCs w:val="28"/>
        </w:rPr>
        <w:t xml:space="preserve"> В.А., </w:t>
      </w:r>
      <w:proofErr w:type="spellStart"/>
      <w:r w:rsidRPr="00DF349D">
        <w:rPr>
          <w:sz w:val="28"/>
          <w:szCs w:val="28"/>
        </w:rPr>
        <w:t>КуроедовВ.И.,Рыжков</w:t>
      </w:r>
      <w:proofErr w:type="spellEnd"/>
      <w:r w:rsidRPr="00DF349D">
        <w:rPr>
          <w:sz w:val="28"/>
          <w:szCs w:val="28"/>
        </w:rPr>
        <w:t xml:space="preserve"> А.А. Автоматизация производственных процессов и АСУ ТП в горной промышленности. – М.: Недра, 1991. – 303 с.</w:t>
      </w:r>
    </w:p>
    <w:p w:rsidR="007E3268" w:rsidRDefault="00B6668C" w:rsidP="00B6668C">
      <w:r w:rsidRPr="00DF349D">
        <w:rPr>
          <w:sz w:val="28"/>
          <w:szCs w:val="28"/>
        </w:rPr>
        <w:t>2. Лукас В.А. Основы теории автоматического управления. – М.: Недра, 1977. –327 с.</w:t>
      </w:r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1B"/>
    <w:rsid w:val="00264F1B"/>
    <w:rsid w:val="007E3268"/>
    <w:rsid w:val="00B6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B6668C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68C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B6668C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B6668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B6668C"/>
    <w:pPr>
      <w:spacing w:line="360" w:lineRule="auto"/>
      <w:ind w:firstLine="540"/>
      <w:jc w:val="both"/>
    </w:pPr>
    <w:rPr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66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666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6668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Body Text Indent 3"/>
    <w:basedOn w:val="a"/>
    <w:link w:val="30"/>
    <w:rsid w:val="00B666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6668C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21">
    <w:name w:val="Body Text 2"/>
    <w:basedOn w:val="a"/>
    <w:link w:val="22"/>
    <w:rsid w:val="00B666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668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B6668C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68C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rsid w:val="00B6668C"/>
    <w:pPr>
      <w:spacing w:line="360" w:lineRule="auto"/>
      <w:jc w:val="center"/>
    </w:pPr>
    <w:rPr>
      <w:b/>
      <w:bCs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B6668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B6668C"/>
    <w:pPr>
      <w:spacing w:line="360" w:lineRule="auto"/>
      <w:ind w:firstLine="540"/>
      <w:jc w:val="both"/>
    </w:pPr>
    <w:rPr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66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B666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6668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Body Text Indent 3"/>
    <w:basedOn w:val="a"/>
    <w:link w:val="30"/>
    <w:rsid w:val="00B666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6668C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21">
    <w:name w:val="Body Text 2"/>
    <w:basedOn w:val="a"/>
    <w:link w:val="22"/>
    <w:rsid w:val="00B666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668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2012-06-12T09:51:00Z</dcterms:created>
  <dcterms:modified xsi:type="dcterms:W3CDTF">2012-06-12T09:51:00Z</dcterms:modified>
</cp:coreProperties>
</file>