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85" w:rsidRPr="00D2778C" w:rsidRDefault="00932C59" w:rsidP="0005248F">
      <w:pPr>
        <w:widowControl w:val="0"/>
        <w:spacing w:after="0" w:line="360" w:lineRule="auto"/>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 xml:space="preserve">УДК </w:t>
      </w:r>
      <w:r w:rsidR="009462EE">
        <w:rPr>
          <w:rFonts w:ascii="Times New Roman" w:hAnsi="Times New Roman" w:cs="Times New Roman"/>
          <w:sz w:val="28"/>
          <w:szCs w:val="28"/>
          <w:lang w:val="en-US"/>
        </w:rPr>
        <w:t>332.146.2+504.062</w:t>
      </w:r>
      <w:r>
        <w:rPr>
          <w:rFonts w:ascii="Times New Roman" w:hAnsi="Times New Roman" w:cs="Times New Roman"/>
          <w:sz w:val="28"/>
          <w:szCs w:val="28"/>
          <w:lang w:val="uk-UA"/>
        </w:rPr>
        <w:tab/>
      </w:r>
      <w:r>
        <w:rPr>
          <w:rFonts w:ascii="Times New Roman" w:hAnsi="Times New Roman" w:cs="Times New Roman"/>
          <w:sz w:val="28"/>
          <w:szCs w:val="28"/>
          <w:lang w:val="uk-UA"/>
        </w:rPr>
        <w:tab/>
      </w:r>
      <w:r w:rsidR="00D2778C">
        <w:rPr>
          <w:rFonts w:ascii="Times New Roman" w:hAnsi="Times New Roman" w:cs="Times New Roman"/>
          <w:sz w:val="28"/>
          <w:szCs w:val="28"/>
          <w:lang w:val="uk-UA"/>
        </w:rPr>
        <w:t xml:space="preserve">       </w:t>
      </w:r>
      <w:r w:rsidR="00E11B14" w:rsidRPr="00D33B2E">
        <w:rPr>
          <w:rFonts w:ascii="Times New Roman" w:hAnsi="Times New Roman" w:cs="Times New Roman"/>
          <w:sz w:val="28"/>
          <w:szCs w:val="28"/>
          <w:lang w:val="uk-UA"/>
        </w:rPr>
        <w:t xml:space="preserve">Попова </w:t>
      </w:r>
      <w:r>
        <w:rPr>
          <w:rFonts w:ascii="Times New Roman" w:hAnsi="Times New Roman" w:cs="Times New Roman"/>
          <w:sz w:val="28"/>
          <w:szCs w:val="28"/>
          <w:lang w:val="uk-UA"/>
        </w:rPr>
        <w:t>О</w:t>
      </w:r>
      <w:r w:rsidR="00E11B14" w:rsidRPr="00D33B2E">
        <w:rPr>
          <w:rFonts w:ascii="Times New Roman" w:hAnsi="Times New Roman" w:cs="Times New Roman"/>
          <w:sz w:val="28"/>
          <w:szCs w:val="28"/>
          <w:lang w:val="uk-UA"/>
        </w:rPr>
        <w:t xml:space="preserve">.Ю., Попова О.Ю, </w:t>
      </w:r>
      <w:proofErr w:type="spellStart"/>
      <w:r w:rsidR="00E11B14" w:rsidRPr="00D33B2E">
        <w:rPr>
          <w:rFonts w:ascii="Times New Roman" w:hAnsi="Times New Roman" w:cs="Times New Roman"/>
          <w:sz w:val="28"/>
          <w:szCs w:val="28"/>
          <w:lang w:val="en-US"/>
        </w:rPr>
        <w:t>Popova</w:t>
      </w:r>
      <w:proofErr w:type="spellEnd"/>
      <w:r w:rsidR="00E11B14" w:rsidRPr="005C5E5F">
        <w:rPr>
          <w:rFonts w:ascii="Times New Roman" w:hAnsi="Times New Roman" w:cs="Times New Roman"/>
          <w:sz w:val="28"/>
          <w:szCs w:val="28"/>
          <w:lang w:val="uk-UA"/>
        </w:rPr>
        <w:t xml:space="preserve"> </w:t>
      </w:r>
      <w:r w:rsidR="00E11B14" w:rsidRPr="00D33B2E">
        <w:rPr>
          <w:rFonts w:ascii="Times New Roman" w:hAnsi="Times New Roman" w:cs="Times New Roman"/>
          <w:sz w:val="28"/>
          <w:szCs w:val="28"/>
          <w:lang w:val="en-US"/>
        </w:rPr>
        <w:t>O</w:t>
      </w:r>
      <w:r w:rsidR="00E11B14" w:rsidRPr="005C5E5F">
        <w:rPr>
          <w:rFonts w:ascii="Times New Roman" w:hAnsi="Times New Roman" w:cs="Times New Roman"/>
          <w:sz w:val="28"/>
          <w:szCs w:val="28"/>
          <w:lang w:val="uk-UA"/>
        </w:rPr>
        <w:t>.</w:t>
      </w:r>
      <w:r w:rsidR="00E11B14" w:rsidRPr="00D33B2E">
        <w:rPr>
          <w:rFonts w:ascii="Times New Roman" w:hAnsi="Times New Roman" w:cs="Times New Roman"/>
          <w:sz w:val="28"/>
          <w:szCs w:val="28"/>
          <w:lang w:val="en-US"/>
        </w:rPr>
        <w:t>Y</w:t>
      </w:r>
      <w:r w:rsidR="00D2778C">
        <w:rPr>
          <w:rFonts w:ascii="Times New Roman" w:hAnsi="Times New Roman" w:cs="Times New Roman"/>
          <w:sz w:val="28"/>
          <w:szCs w:val="28"/>
          <w:lang w:val="uk-UA"/>
        </w:rPr>
        <w:t>.</w:t>
      </w:r>
    </w:p>
    <w:p w:rsidR="00EB0B81" w:rsidRDefault="00E11B14" w:rsidP="0005248F">
      <w:pPr>
        <w:widowControl w:val="0"/>
        <w:spacing w:after="0" w:line="360" w:lineRule="auto"/>
        <w:jc w:val="right"/>
        <w:rPr>
          <w:rFonts w:ascii="Times New Roman" w:hAnsi="Times New Roman" w:cs="Times New Roman"/>
          <w:sz w:val="28"/>
          <w:szCs w:val="28"/>
          <w:lang w:val="uk-UA"/>
        </w:rPr>
      </w:pPr>
      <w:proofErr w:type="spellStart"/>
      <w:r w:rsidRPr="00D33B2E">
        <w:rPr>
          <w:rFonts w:ascii="Times New Roman" w:hAnsi="Times New Roman" w:cs="Times New Roman"/>
          <w:sz w:val="28"/>
          <w:szCs w:val="28"/>
          <w:lang w:val="uk-UA"/>
        </w:rPr>
        <w:t>д.е.н</w:t>
      </w:r>
      <w:proofErr w:type="spellEnd"/>
      <w:r w:rsidRPr="00D33B2E">
        <w:rPr>
          <w:rFonts w:ascii="Times New Roman" w:hAnsi="Times New Roman" w:cs="Times New Roman"/>
          <w:sz w:val="28"/>
          <w:szCs w:val="28"/>
          <w:lang w:val="uk-UA"/>
        </w:rPr>
        <w:t xml:space="preserve">., доц., проф. кафедри економіки підприємства </w:t>
      </w:r>
    </w:p>
    <w:p w:rsidR="00E11B14" w:rsidRPr="00D33B2E" w:rsidRDefault="00D33B2E" w:rsidP="0005248F">
      <w:pPr>
        <w:widowControl w:val="0"/>
        <w:spacing w:after="0" w:line="360" w:lineRule="auto"/>
        <w:jc w:val="right"/>
        <w:rPr>
          <w:rFonts w:ascii="Times New Roman" w:hAnsi="Times New Roman" w:cs="Times New Roman"/>
          <w:sz w:val="28"/>
          <w:szCs w:val="28"/>
          <w:lang w:val="uk-UA"/>
        </w:rPr>
      </w:pPr>
      <w:r w:rsidRPr="00D33B2E">
        <w:rPr>
          <w:rFonts w:ascii="Times New Roman" w:hAnsi="Times New Roman" w:cs="Times New Roman"/>
          <w:sz w:val="28"/>
          <w:szCs w:val="28"/>
          <w:lang w:val="uk-UA"/>
        </w:rPr>
        <w:t>Донецького національного технічного університету</w:t>
      </w:r>
    </w:p>
    <w:p w:rsidR="00E11B14" w:rsidRPr="00D33B2E" w:rsidRDefault="00D33B2E" w:rsidP="0005248F">
      <w:pPr>
        <w:widowControl w:val="0"/>
        <w:spacing w:after="0" w:line="360" w:lineRule="auto"/>
        <w:jc w:val="right"/>
        <w:rPr>
          <w:rFonts w:ascii="Times New Roman" w:hAnsi="Times New Roman" w:cs="Times New Roman"/>
          <w:sz w:val="28"/>
          <w:szCs w:val="28"/>
          <w:lang w:val="uk-UA"/>
        </w:rPr>
      </w:pPr>
      <w:proofErr w:type="spellStart"/>
      <w:r>
        <w:rPr>
          <w:rFonts w:ascii="Times New Roman" w:hAnsi="Times New Roman" w:cs="Times New Roman"/>
          <w:sz w:val="28"/>
          <w:szCs w:val="28"/>
          <w:lang w:val="uk-UA"/>
        </w:rPr>
        <w:t>Бєлоусова</w:t>
      </w:r>
      <w:proofErr w:type="spellEnd"/>
      <w:r>
        <w:rPr>
          <w:rFonts w:ascii="Times New Roman" w:hAnsi="Times New Roman" w:cs="Times New Roman"/>
          <w:sz w:val="28"/>
          <w:szCs w:val="28"/>
          <w:lang w:val="uk-UA"/>
        </w:rPr>
        <w:t xml:space="preserve"> К.О., </w:t>
      </w:r>
      <w:proofErr w:type="spellStart"/>
      <w:r w:rsidRPr="00D33B2E">
        <w:rPr>
          <w:rFonts w:ascii="Times New Roman" w:hAnsi="Times New Roman" w:cs="Times New Roman"/>
          <w:sz w:val="28"/>
          <w:szCs w:val="28"/>
          <w:lang w:val="uk-UA"/>
        </w:rPr>
        <w:t>Белоусова</w:t>
      </w:r>
      <w:proofErr w:type="spellEnd"/>
      <w:r w:rsidRPr="00D33B2E">
        <w:rPr>
          <w:rFonts w:ascii="Times New Roman" w:hAnsi="Times New Roman" w:cs="Times New Roman"/>
          <w:sz w:val="28"/>
          <w:szCs w:val="28"/>
          <w:lang w:val="uk-UA"/>
        </w:rPr>
        <w:t xml:space="preserve"> К.А., </w:t>
      </w:r>
      <w:proofErr w:type="spellStart"/>
      <w:r w:rsidR="00E11B14" w:rsidRPr="00D33B2E">
        <w:rPr>
          <w:rFonts w:ascii="Times New Roman" w:hAnsi="Times New Roman" w:cs="Times New Roman"/>
          <w:sz w:val="28"/>
          <w:szCs w:val="28"/>
          <w:lang w:val="en-US"/>
        </w:rPr>
        <w:t>Belousova</w:t>
      </w:r>
      <w:proofErr w:type="spellEnd"/>
      <w:r w:rsidR="00E11B14" w:rsidRPr="00D33B2E">
        <w:rPr>
          <w:rFonts w:ascii="Times New Roman" w:hAnsi="Times New Roman" w:cs="Times New Roman"/>
          <w:sz w:val="28"/>
          <w:szCs w:val="28"/>
          <w:lang w:val="uk-UA"/>
        </w:rPr>
        <w:t xml:space="preserve"> </w:t>
      </w:r>
      <w:r w:rsidR="00E11B14" w:rsidRPr="00D33B2E">
        <w:rPr>
          <w:rFonts w:ascii="Times New Roman" w:hAnsi="Times New Roman" w:cs="Times New Roman"/>
          <w:sz w:val="28"/>
          <w:szCs w:val="28"/>
          <w:lang w:val="en-US"/>
        </w:rPr>
        <w:t>K</w:t>
      </w:r>
      <w:r w:rsidR="00E11B14" w:rsidRPr="00D33B2E">
        <w:rPr>
          <w:rFonts w:ascii="Times New Roman" w:hAnsi="Times New Roman" w:cs="Times New Roman"/>
          <w:sz w:val="28"/>
          <w:szCs w:val="28"/>
          <w:lang w:val="uk-UA"/>
        </w:rPr>
        <w:t>.</w:t>
      </w:r>
      <w:r w:rsidR="00E60C30">
        <w:rPr>
          <w:rFonts w:ascii="Times New Roman" w:hAnsi="Times New Roman" w:cs="Times New Roman"/>
          <w:sz w:val="28"/>
          <w:szCs w:val="28"/>
          <w:lang w:val="uk-UA"/>
        </w:rPr>
        <w:t>А</w:t>
      </w:r>
      <w:r w:rsidR="00E11B14" w:rsidRPr="00D33B2E">
        <w:rPr>
          <w:rFonts w:ascii="Times New Roman" w:hAnsi="Times New Roman" w:cs="Times New Roman"/>
          <w:sz w:val="28"/>
          <w:szCs w:val="28"/>
          <w:lang w:val="uk-UA"/>
        </w:rPr>
        <w:t>.</w:t>
      </w:r>
    </w:p>
    <w:p w:rsidR="00EB0B81" w:rsidRDefault="00E11B14" w:rsidP="0005248F">
      <w:pPr>
        <w:widowControl w:val="0"/>
        <w:spacing w:after="0" w:line="360" w:lineRule="auto"/>
        <w:jc w:val="right"/>
        <w:rPr>
          <w:rFonts w:ascii="Times New Roman" w:hAnsi="Times New Roman" w:cs="Times New Roman"/>
          <w:sz w:val="28"/>
          <w:szCs w:val="28"/>
          <w:lang w:val="uk-UA"/>
        </w:rPr>
      </w:pPr>
      <w:r w:rsidRPr="00D33B2E">
        <w:rPr>
          <w:rFonts w:ascii="Times New Roman" w:hAnsi="Times New Roman" w:cs="Times New Roman"/>
          <w:sz w:val="28"/>
          <w:szCs w:val="28"/>
          <w:lang w:val="uk-UA"/>
        </w:rPr>
        <w:t xml:space="preserve">аспірант кафедри економіки підприємства </w:t>
      </w:r>
    </w:p>
    <w:p w:rsidR="00E11B14" w:rsidRPr="00D33B2E" w:rsidRDefault="00E11B14" w:rsidP="0005248F">
      <w:pPr>
        <w:widowControl w:val="0"/>
        <w:spacing w:after="0" w:line="360" w:lineRule="auto"/>
        <w:jc w:val="right"/>
        <w:rPr>
          <w:rFonts w:ascii="Times New Roman" w:hAnsi="Times New Roman" w:cs="Times New Roman"/>
          <w:sz w:val="28"/>
          <w:szCs w:val="28"/>
          <w:lang w:val="uk-UA"/>
        </w:rPr>
      </w:pPr>
      <w:r w:rsidRPr="00D33B2E">
        <w:rPr>
          <w:rFonts w:ascii="Times New Roman" w:hAnsi="Times New Roman" w:cs="Times New Roman"/>
          <w:sz w:val="28"/>
          <w:szCs w:val="28"/>
          <w:lang w:val="uk-UA"/>
        </w:rPr>
        <w:t>Дон</w:t>
      </w:r>
      <w:r w:rsidR="00D33B2E" w:rsidRPr="00D33B2E">
        <w:rPr>
          <w:rFonts w:ascii="Times New Roman" w:hAnsi="Times New Roman" w:cs="Times New Roman"/>
          <w:sz w:val="28"/>
          <w:szCs w:val="28"/>
          <w:lang w:val="uk-UA"/>
        </w:rPr>
        <w:t>ецького національного технічного університету</w:t>
      </w:r>
    </w:p>
    <w:p w:rsidR="00E11B14" w:rsidRPr="00D33B2E" w:rsidRDefault="00E11B14" w:rsidP="0005248F">
      <w:pPr>
        <w:widowControl w:val="0"/>
        <w:spacing w:after="0" w:line="360" w:lineRule="auto"/>
        <w:jc w:val="right"/>
        <w:rPr>
          <w:rFonts w:ascii="Times New Roman" w:hAnsi="Times New Roman" w:cs="Times New Roman"/>
          <w:sz w:val="28"/>
          <w:szCs w:val="28"/>
          <w:lang w:val="uk-UA"/>
        </w:rPr>
      </w:pPr>
      <w:r w:rsidRPr="00D33B2E">
        <w:rPr>
          <w:rFonts w:ascii="Times New Roman" w:hAnsi="Times New Roman" w:cs="Times New Roman"/>
          <w:sz w:val="28"/>
          <w:szCs w:val="28"/>
          <w:lang w:val="uk-UA"/>
        </w:rPr>
        <w:t>Кулаков О.</w:t>
      </w:r>
      <w:r w:rsidR="00D33B2E" w:rsidRPr="00D33B2E">
        <w:rPr>
          <w:rFonts w:ascii="Times New Roman" w:hAnsi="Times New Roman" w:cs="Times New Roman"/>
          <w:sz w:val="28"/>
          <w:szCs w:val="28"/>
          <w:lang w:val="uk-UA"/>
        </w:rPr>
        <w:t>О.</w:t>
      </w:r>
      <w:r w:rsidRPr="00D33B2E">
        <w:rPr>
          <w:rFonts w:ascii="Times New Roman" w:hAnsi="Times New Roman" w:cs="Times New Roman"/>
          <w:sz w:val="28"/>
          <w:szCs w:val="28"/>
          <w:lang w:val="uk-UA"/>
        </w:rPr>
        <w:t>, Кулаков А.</w:t>
      </w:r>
      <w:r w:rsidR="00D33B2E" w:rsidRPr="00D33B2E">
        <w:rPr>
          <w:rFonts w:ascii="Times New Roman" w:hAnsi="Times New Roman" w:cs="Times New Roman"/>
          <w:sz w:val="28"/>
          <w:szCs w:val="28"/>
          <w:lang w:val="uk-UA"/>
        </w:rPr>
        <w:t>А.</w:t>
      </w:r>
      <w:r w:rsidRPr="00D33B2E">
        <w:rPr>
          <w:rFonts w:ascii="Times New Roman" w:hAnsi="Times New Roman" w:cs="Times New Roman"/>
          <w:sz w:val="28"/>
          <w:szCs w:val="28"/>
          <w:lang w:val="uk-UA"/>
        </w:rPr>
        <w:t xml:space="preserve">, </w:t>
      </w:r>
      <w:proofErr w:type="spellStart"/>
      <w:r w:rsidRPr="00D33B2E">
        <w:rPr>
          <w:rFonts w:ascii="Times New Roman" w:hAnsi="Times New Roman" w:cs="Times New Roman"/>
          <w:sz w:val="28"/>
          <w:szCs w:val="28"/>
          <w:lang w:val="en-US"/>
        </w:rPr>
        <w:t>Kulakov</w:t>
      </w:r>
      <w:proofErr w:type="spellEnd"/>
      <w:r w:rsidRPr="00D33B2E">
        <w:rPr>
          <w:rFonts w:ascii="Times New Roman" w:hAnsi="Times New Roman" w:cs="Times New Roman"/>
          <w:sz w:val="28"/>
          <w:szCs w:val="28"/>
          <w:lang w:val="uk-UA"/>
        </w:rPr>
        <w:t xml:space="preserve"> </w:t>
      </w:r>
      <w:r w:rsidRPr="00D33B2E">
        <w:rPr>
          <w:rFonts w:ascii="Times New Roman" w:hAnsi="Times New Roman" w:cs="Times New Roman"/>
          <w:sz w:val="28"/>
          <w:szCs w:val="28"/>
          <w:lang w:val="en-US"/>
        </w:rPr>
        <w:t>A</w:t>
      </w:r>
      <w:r w:rsidR="00D33B2E" w:rsidRPr="00D33B2E">
        <w:rPr>
          <w:rFonts w:ascii="Times New Roman" w:hAnsi="Times New Roman" w:cs="Times New Roman"/>
          <w:sz w:val="28"/>
          <w:szCs w:val="28"/>
          <w:lang w:val="uk-UA"/>
        </w:rPr>
        <w:t>.</w:t>
      </w:r>
      <w:r w:rsidR="000C4496">
        <w:rPr>
          <w:rFonts w:ascii="Times New Roman" w:hAnsi="Times New Roman" w:cs="Times New Roman"/>
          <w:sz w:val="28"/>
          <w:szCs w:val="28"/>
          <w:lang w:val="uk-UA"/>
        </w:rPr>
        <w:t>А</w:t>
      </w:r>
      <w:r w:rsidR="00D33B2E" w:rsidRPr="00D33B2E">
        <w:rPr>
          <w:rFonts w:ascii="Times New Roman" w:hAnsi="Times New Roman" w:cs="Times New Roman"/>
          <w:sz w:val="28"/>
          <w:szCs w:val="28"/>
          <w:lang w:val="uk-UA"/>
        </w:rPr>
        <w:t>.</w:t>
      </w:r>
    </w:p>
    <w:p w:rsidR="00EB0B81" w:rsidRDefault="00E11B14" w:rsidP="0005248F">
      <w:pPr>
        <w:widowControl w:val="0"/>
        <w:spacing w:after="0" w:line="360" w:lineRule="auto"/>
        <w:jc w:val="right"/>
        <w:rPr>
          <w:rFonts w:ascii="Times New Roman" w:hAnsi="Times New Roman" w:cs="Times New Roman"/>
          <w:sz w:val="28"/>
          <w:szCs w:val="28"/>
          <w:lang w:val="uk-UA"/>
        </w:rPr>
      </w:pPr>
      <w:r w:rsidRPr="00D33B2E">
        <w:rPr>
          <w:rFonts w:ascii="Times New Roman" w:hAnsi="Times New Roman" w:cs="Times New Roman"/>
          <w:sz w:val="28"/>
          <w:szCs w:val="28"/>
          <w:lang w:val="uk-UA"/>
        </w:rPr>
        <w:t xml:space="preserve">аспірант кафедри </w:t>
      </w:r>
      <w:r w:rsidR="00D33B2E" w:rsidRPr="00D33B2E">
        <w:rPr>
          <w:rFonts w:ascii="Times New Roman" w:hAnsi="Times New Roman" w:cs="Times New Roman"/>
          <w:sz w:val="28"/>
          <w:szCs w:val="28"/>
          <w:lang w:val="uk-UA"/>
        </w:rPr>
        <w:t xml:space="preserve">економіки промисловості </w:t>
      </w:r>
    </w:p>
    <w:p w:rsidR="00E11B14" w:rsidRPr="00D33B2E" w:rsidRDefault="00E11B14" w:rsidP="0005248F">
      <w:pPr>
        <w:widowControl w:val="0"/>
        <w:spacing w:after="0" w:line="360" w:lineRule="auto"/>
        <w:jc w:val="right"/>
        <w:rPr>
          <w:rFonts w:ascii="Times New Roman" w:hAnsi="Times New Roman" w:cs="Times New Roman"/>
          <w:sz w:val="28"/>
          <w:szCs w:val="28"/>
          <w:lang w:val="uk-UA"/>
        </w:rPr>
      </w:pPr>
      <w:r w:rsidRPr="00D33B2E">
        <w:rPr>
          <w:rFonts w:ascii="Times New Roman" w:hAnsi="Times New Roman"/>
          <w:sz w:val="28"/>
          <w:szCs w:val="28"/>
          <w:lang w:val="uk-UA"/>
        </w:rPr>
        <w:t>Донбаської державної машинобудівної академії</w:t>
      </w:r>
    </w:p>
    <w:p w:rsidR="004D24E4" w:rsidRDefault="004D24E4" w:rsidP="0005248F">
      <w:pPr>
        <w:widowControl w:val="0"/>
        <w:spacing w:after="0" w:line="360" w:lineRule="auto"/>
        <w:jc w:val="center"/>
        <w:rPr>
          <w:rFonts w:ascii="Times New Roman" w:hAnsi="Times New Roman" w:cs="Times New Roman"/>
          <w:sz w:val="28"/>
          <w:szCs w:val="28"/>
          <w:lang w:val="uk-UA"/>
        </w:rPr>
      </w:pPr>
      <w:r w:rsidRPr="00D33B2E">
        <w:rPr>
          <w:rFonts w:ascii="Times New Roman" w:hAnsi="Times New Roman" w:cs="Times New Roman"/>
          <w:sz w:val="28"/>
          <w:szCs w:val="28"/>
          <w:lang w:val="uk-UA"/>
        </w:rPr>
        <w:t xml:space="preserve">ОСОБЛИВОСТІ ВПЛИВУ </w:t>
      </w:r>
      <w:r w:rsidR="00EC3940">
        <w:rPr>
          <w:rFonts w:ascii="Times New Roman" w:hAnsi="Times New Roman" w:cs="Times New Roman"/>
          <w:sz w:val="28"/>
          <w:szCs w:val="28"/>
          <w:lang w:val="uk-UA"/>
        </w:rPr>
        <w:t xml:space="preserve">ВИКОРИСТАННЯ </w:t>
      </w:r>
      <w:r w:rsidR="008E727A" w:rsidRPr="00D33B2E">
        <w:rPr>
          <w:rFonts w:ascii="Times New Roman" w:hAnsi="Times New Roman" w:cs="Times New Roman"/>
          <w:sz w:val="28"/>
          <w:szCs w:val="28"/>
          <w:lang w:val="uk-UA"/>
        </w:rPr>
        <w:t xml:space="preserve">РЕСУРСНОГО ПОТЕНЦІАЛУ </w:t>
      </w:r>
      <w:r w:rsidR="00EC3940" w:rsidRPr="00D33B2E">
        <w:rPr>
          <w:rFonts w:ascii="Times New Roman" w:hAnsi="Times New Roman" w:cs="Times New Roman"/>
          <w:sz w:val="28"/>
          <w:szCs w:val="28"/>
          <w:lang w:val="uk-UA"/>
        </w:rPr>
        <w:t xml:space="preserve">ТЕРИТОРІЙ </w:t>
      </w:r>
      <w:r w:rsidR="008E727A" w:rsidRPr="00D33B2E">
        <w:rPr>
          <w:rFonts w:ascii="Times New Roman" w:hAnsi="Times New Roman" w:cs="Times New Roman"/>
          <w:sz w:val="28"/>
          <w:szCs w:val="28"/>
          <w:lang w:val="uk-UA"/>
        </w:rPr>
        <w:t xml:space="preserve">НА </w:t>
      </w:r>
      <w:r w:rsidR="008E727A">
        <w:rPr>
          <w:rFonts w:ascii="Times New Roman" w:hAnsi="Times New Roman" w:cs="Times New Roman"/>
          <w:sz w:val="28"/>
          <w:szCs w:val="28"/>
          <w:lang w:val="uk-UA"/>
        </w:rPr>
        <w:t>ЗБАЛАНСОВАНІСТЬ СОЦІО-ЕКОЛОГО-ЕКОНОМІЧНОГО</w:t>
      </w:r>
      <w:r w:rsidR="008E727A" w:rsidRPr="00D33B2E">
        <w:rPr>
          <w:rFonts w:ascii="Times New Roman" w:hAnsi="Times New Roman" w:cs="Times New Roman"/>
          <w:sz w:val="28"/>
          <w:szCs w:val="28"/>
          <w:lang w:val="uk-UA"/>
        </w:rPr>
        <w:t xml:space="preserve"> РОЗВИТК</w:t>
      </w:r>
      <w:r w:rsidR="008E727A">
        <w:rPr>
          <w:rFonts w:ascii="Times New Roman" w:hAnsi="Times New Roman" w:cs="Times New Roman"/>
          <w:sz w:val="28"/>
          <w:szCs w:val="28"/>
          <w:lang w:val="uk-UA"/>
        </w:rPr>
        <w:t>У</w:t>
      </w:r>
      <w:r w:rsidR="008E727A" w:rsidRPr="00D33B2E">
        <w:rPr>
          <w:rFonts w:ascii="Times New Roman" w:hAnsi="Times New Roman" w:cs="Times New Roman"/>
          <w:sz w:val="28"/>
          <w:szCs w:val="28"/>
          <w:lang w:val="uk-UA"/>
        </w:rPr>
        <w:t xml:space="preserve"> </w:t>
      </w:r>
    </w:p>
    <w:p w:rsidR="007A2FD6" w:rsidRPr="005C5E5F" w:rsidRDefault="005C5E5F" w:rsidP="0005248F">
      <w:pPr>
        <w:widowControl w:val="0"/>
        <w:spacing w:after="0" w:line="240" w:lineRule="auto"/>
        <w:ind w:firstLine="567"/>
        <w:jc w:val="both"/>
        <w:rPr>
          <w:rFonts w:ascii="Times New Roman" w:hAnsi="Times New Roman" w:cs="Times New Roman"/>
          <w:i/>
          <w:sz w:val="28"/>
          <w:szCs w:val="28"/>
          <w:lang w:val="uk-UA"/>
        </w:rPr>
      </w:pPr>
      <w:r w:rsidRPr="005C5E5F">
        <w:rPr>
          <w:rFonts w:ascii="Times New Roman" w:hAnsi="Times New Roman" w:cs="Times New Roman"/>
          <w:i/>
          <w:sz w:val="28"/>
          <w:szCs w:val="28"/>
          <w:lang w:val="uk-UA"/>
        </w:rPr>
        <w:t xml:space="preserve">Здійснено порівняльний аналіз ресурсних витрат в господарській діяльності Донецької області і </w:t>
      </w:r>
      <w:r w:rsidR="00062113">
        <w:rPr>
          <w:rFonts w:ascii="Times New Roman" w:hAnsi="Times New Roman" w:cs="Times New Roman"/>
          <w:i/>
          <w:sz w:val="28"/>
          <w:szCs w:val="28"/>
          <w:lang w:val="uk-UA"/>
        </w:rPr>
        <w:t>України</w:t>
      </w:r>
      <w:r w:rsidRPr="005C5E5F">
        <w:rPr>
          <w:rFonts w:ascii="Times New Roman" w:hAnsi="Times New Roman" w:cs="Times New Roman"/>
          <w:i/>
          <w:sz w:val="28"/>
          <w:szCs w:val="28"/>
          <w:lang w:val="uk-UA"/>
        </w:rPr>
        <w:t xml:space="preserve">. Надано характеристику складових ресурсного потенціалу з позицій природного та штучного капіталу. Розкрито особливості впливу використання ресурсного потенціалу на збалансованість </w:t>
      </w:r>
      <w:proofErr w:type="spellStart"/>
      <w:r w:rsidRPr="005C5E5F">
        <w:rPr>
          <w:rFonts w:ascii="Times New Roman" w:hAnsi="Times New Roman" w:cs="Times New Roman"/>
          <w:i/>
          <w:sz w:val="28"/>
          <w:szCs w:val="28"/>
          <w:lang w:val="uk-UA"/>
        </w:rPr>
        <w:t>соціо-еколого-економічного</w:t>
      </w:r>
      <w:proofErr w:type="spellEnd"/>
      <w:r w:rsidRPr="005C5E5F">
        <w:rPr>
          <w:rFonts w:ascii="Times New Roman" w:hAnsi="Times New Roman" w:cs="Times New Roman"/>
          <w:i/>
          <w:sz w:val="28"/>
          <w:szCs w:val="28"/>
          <w:lang w:val="uk-UA"/>
        </w:rPr>
        <w:t xml:space="preserve"> розвитку.</w:t>
      </w:r>
    </w:p>
    <w:p w:rsidR="005C5E5F" w:rsidRPr="00062113" w:rsidRDefault="005C5E5F" w:rsidP="0005248F">
      <w:pPr>
        <w:pStyle w:val="a5"/>
        <w:widowControl w:val="0"/>
        <w:spacing w:before="0" w:beforeAutospacing="0" w:after="0" w:afterAutospacing="0"/>
        <w:ind w:firstLine="567"/>
        <w:jc w:val="both"/>
        <w:rPr>
          <w:i/>
          <w:sz w:val="28"/>
          <w:szCs w:val="28"/>
        </w:rPr>
      </w:pPr>
      <w:r w:rsidRPr="000C4496">
        <w:rPr>
          <w:i/>
          <w:sz w:val="28"/>
          <w:szCs w:val="28"/>
        </w:rPr>
        <w:t xml:space="preserve">Проведен сравнительный анализ ресурсных </w:t>
      </w:r>
      <w:r w:rsidR="000C4496" w:rsidRPr="000C4496">
        <w:rPr>
          <w:i/>
          <w:sz w:val="28"/>
          <w:szCs w:val="28"/>
        </w:rPr>
        <w:t>затрат</w:t>
      </w:r>
      <w:r w:rsidRPr="000C4496">
        <w:rPr>
          <w:i/>
          <w:sz w:val="28"/>
          <w:szCs w:val="28"/>
        </w:rPr>
        <w:t xml:space="preserve"> в хозяйственной деятельности Донецкой области и </w:t>
      </w:r>
      <w:proofErr w:type="spellStart"/>
      <w:r w:rsidR="00062113">
        <w:rPr>
          <w:i/>
          <w:sz w:val="28"/>
          <w:szCs w:val="28"/>
          <w:lang w:val="uk-UA"/>
        </w:rPr>
        <w:t>Украин</w:t>
      </w:r>
      <w:proofErr w:type="spellEnd"/>
      <w:r w:rsidR="00062113">
        <w:rPr>
          <w:i/>
          <w:sz w:val="28"/>
          <w:szCs w:val="28"/>
        </w:rPr>
        <w:t>ы</w:t>
      </w:r>
      <w:r w:rsidRPr="000C4496">
        <w:rPr>
          <w:i/>
          <w:sz w:val="28"/>
          <w:szCs w:val="28"/>
        </w:rPr>
        <w:t xml:space="preserve">. </w:t>
      </w:r>
      <w:r w:rsidR="000C4496" w:rsidRPr="000C4496">
        <w:rPr>
          <w:i/>
          <w:sz w:val="28"/>
          <w:szCs w:val="28"/>
        </w:rPr>
        <w:t>Охарактеризованы</w:t>
      </w:r>
      <w:r w:rsidRPr="000C4496">
        <w:rPr>
          <w:i/>
          <w:sz w:val="28"/>
          <w:szCs w:val="28"/>
        </w:rPr>
        <w:t xml:space="preserve"> составляющи</w:t>
      </w:r>
      <w:r w:rsidR="000C4496" w:rsidRPr="000C4496">
        <w:rPr>
          <w:i/>
          <w:sz w:val="28"/>
          <w:szCs w:val="28"/>
        </w:rPr>
        <w:t>е</w:t>
      </w:r>
      <w:r w:rsidRPr="000C4496">
        <w:rPr>
          <w:i/>
          <w:sz w:val="28"/>
          <w:szCs w:val="28"/>
        </w:rPr>
        <w:t xml:space="preserve"> ресурсного потенциала с позиций естественного и искусственного капитала. Раскрыты особенности влияния использования ресурсного потенциала на сб</w:t>
      </w:r>
      <w:r w:rsidRPr="00062113">
        <w:rPr>
          <w:i/>
          <w:sz w:val="28"/>
          <w:szCs w:val="28"/>
        </w:rPr>
        <w:t xml:space="preserve">алансированность </w:t>
      </w:r>
      <w:proofErr w:type="spellStart"/>
      <w:r w:rsidRPr="00062113">
        <w:rPr>
          <w:i/>
          <w:sz w:val="28"/>
          <w:szCs w:val="28"/>
        </w:rPr>
        <w:t>соц</w:t>
      </w:r>
      <w:r w:rsidR="000C4496" w:rsidRPr="00062113">
        <w:rPr>
          <w:i/>
          <w:sz w:val="28"/>
          <w:szCs w:val="28"/>
        </w:rPr>
        <w:t>и</w:t>
      </w:r>
      <w:r w:rsidRPr="00062113">
        <w:rPr>
          <w:i/>
          <w:sz w:val="28"/>
          <w:szCs w:val="28"/>
        </w:rPr>
        <w:t>о</w:t>
      </w:r>
      <w:proofErr w:type="spellEnd"/>
      <w:r w:rsidRPr="00062113">
        <w:rPr>
          <w:i/>
          <w:sz w:val="28"/>
          <w:szCs w:val="28"/>
        </w:rPr>
        <w:t>-</w:t>
      </w:r>
      <w:r w:rsidR="000C4496" w:rsidRPr="00062113">
        <w:rPr>
          <w:i/>
          <w:sz w:val="28"/>
          <w:szCs w:val="28"/>
        </w:rPr>
        <w:t>э</w:t>
      </w:r>
      <w:r w:rsidRPr="00062113">
        <w:rPr>
          <w:i/>
          <w:sz w:val="28"/>
          <w:szCs w:val="28"/>
        </w:rPr>
        <w:t>колого-</w:t>
      </w:r>
      <w:r w:rsidR="000C4496" w:rsidRPr="00062113">
        <w:rPr>
          <w:i/>
          <w:sz w:val="28"/>
          <w:szCs w:val="28"/>
        </w:rPr>
        <w:t>э</w:t>
      </w:r>
      <w:r w:rsidRPr="00062113">
        <w:rPr>
          <w:i/>
          <w:sz w:val="28"/>
          <w:szCs w:val="28"/>
        </w:rPr>
        <w:t>коном</w:t>
      </w:r>
      <w:r w:rsidR="000C4496" w:rsidRPr="00062113">
        <w:rPr>
          <w:i/>
          <w:sz w:val="28"/>
          <w:szCs w:val="28"/>
        </w:rPr>
        <w:t>и</w:t>
      </w:r>
      <w:r w:rsidRPr="00062113">
        <w:rPr>
          <w:i/>
          <w:sz w:val="28"/>
          <w:szCs w:val="28"/>
        </w:rPr>
        <w:t>ч</w:t>
      </w:r>
      <w:r w:rsidR="000C4496" w:rsidRPr="00062113">
        <w:rPr>
          <w:i/>
          <w:sz w:val="28"/>
          <w:szCs w:val="28"/>
        </w:rPr>
        <w:t>еск</w:t>
      </w:r>
      <w:r w:rsidRPr="00062113">
        <w:rPr>
          <w:i/>
          <w:sz w:val="28"/>
          <w:szCs w:val="28"/>
        </w:rPr>
        <w:t>ого развития.</w:t>
      </w:r>
    </w:p>
    <w:p w:rsidR="00062113" w:rsidRPr="00062113" w:rsidRDefault="00062113" w:rsidP="0005248F">
      <w:pPr>
        <w:pStyle w:val="a5"/>
        <w:widowControl w:val="0"/>
        <w:spacing w:before="0" w:beforeAutospacing="0" w:after="0" w:afterAutospacing="0"/>
        <w:ind w:firstLine="567"/>
        <w:jc w:val="both"/>
        <w:rPr>
          <w:i/>
          <w:sz w:val="28"/>
          <w:szCs w:val="28"/>
          <w:lang w:val="en-US"/>
        </w:rPr>
      </w:pPr>
      <w:r w:rsidRPr="00062113">
        <w:rPr>
          <w:i/>
          <w:sz w:val="28"/>
          <w:szCs w:val="28"/>
          <w:lang w:val="en-US"/>
        </w:rPr>
        <w:t xml:space="preserve">The comparative break-down of resource expenses in economic activity of the Donetsk area and </w:t>
      </w:r>
      <w:r>
        <w:rPr>
          <w:i/>
          <w:sz w:val="28"/>
          <w:szCs w:val="28"/>
          <w:lang w:val="en-US"/>
        </w:rPr>
        <w:t>Ukraine</w:t>
      </w:r>
      <w:r w:rsidRPr="00062113">
        <w:rPr>
          <w:i/>
          <w:sz w:val="28"/>
          <w:szCs w:val="28"/>
          <w:lang w:val="en-US"/>
        </w:rPr>
        <w:t xml:space="preserve"> is conducted. The constituents of resource potential from positions of natural and artificial capital are described. The features of influence of the use of resource potential on balanced of </w:t>
      </w:r>
      <w:r>
        <w:rPr>
          <w:i/>
          <w:sz w:val="28"/>
          <w:szCs w:val="28"/>
          <w:lang w:val="en-US"/>
        </w:rPr>
        <w:t>socio</w:t>
      </w:r>
      <w:r w:rsidRPr="00062113">
        <w:rPr>
          <w:i/>
          <w:sz w:val="28"/>
          <w:szCs w:val="28"/>
          <w:lang w:val="en-US"/>
        </w:rPr>
        <w:t>-</w:t>
      </w:r>
      <w:r>
        <w:rPr>
          <w:i/>
          <w:sz w:val="28"/>
          <w:szCs w:val="28"/>
          <w:lang w:val="en-US"/>
        </w:rPr>
        <w:t>eco</w:t>
      </w:r>
      <w:r w:rsidRPr="00062113">
        <w:rPr>
          <w:i/>
          <w:sz w:val="28"/>
          <w:szCs w:val="28"/>
          <w:lang w:val="en-US"/>
        </w:rPr>
        <w:t>-</w:t>
      </w:r>
      <w:r>
        <w:rPr>
          <w:i/>
          <w:sz w:val="28"/>
          <w:szCs w:val="28"/>
          <w:lang w:val="en-US"/>
        </w:rPr>
        <w:t>economic</w:t>
      </w:r>
      <w:r w:rsidRPr="00062113">
        <w:rPr>
          <w:i/>
          <w:sz w:val="28"/>
          <w:szCs w:val="28"/>
          <w:lang w:val="en-US"/>
        </w:rPr>
        <w:t xml:space="preserve"> development are exposed</w:t>
      </w:r>
      <w:r>
        <w:rPr>
          <w:i/>
          <w:sz w:val="28"/>
          <w:szCs w:val="28"/>
          <w:lang w:val="en-US"/>
        </w:rPr>
        <w:t>.</w:t>
      </w:r>
    </w:p>
    <w:p w:rsidR="004D24E4" w:rsidRDefault="00E40A41" w:rsidP="0005248F">
      <w:pPr>
        <w:widowControl w:val="0"/>
        <w:spacing w:after="0" w:line="360" w:lineRule="auto"/>
        <w:ind w:firstLine="567"/>
        <w:jc w:val="both"/>
        <w:rPr>
          <w:rFonts w:ascii="Times New Roman" w:hAnsi="Times New Roman" w:cs="Times New Roman"/>
          <w:sz w:val="28"/>
          <w:szCs w:val="28"/>
          <w:lang w:val="uk-UA"/>
        </w:rPr>
      </w:pPr>
      <w:r w:rsidRPr="00062113">
        <w:rPr>
          <w:rFonts w:ascii="Times New Roman" w:hAnsi="Times New Roman" w:cs="Times New Roman"/>
          <w:sz w:val="28"/>
          <w:szCs w:val="28"/>
          <w:lang w:val="uk-UA"/>
        </w:rPr>
        <w:t>Успішний розвиток економіки України в значній</w:t>
      </w:r>
      <w:r>
        <w:rPr>
          <w:rFonts w:ascii="Times New Roman" w:hAnsi="Times New Roman" w:cs="Times New Roman"/>
          <w:sz w:val="28"/>
          <w:szCs w:val="28"/>
          <w:lang w:val="uk-UA"/>
        </w:rPr>
        <w:t xml:space="preserve"> мірі визначається рівнем реалізації можливостей окремих територій у сфері ділової активності та ефективності використання ресурсного потенціалу, складові якого у більшості є обмеженими за технічними, економічними, соціальними та іншими параметрами. В системі національної економіки значне місце посіда</w:t>
      </w:r>
      <w:r w:rsidR="00637CC8">
        <w:rPr>
          <w:rFonts w:ascii="Times New Roman" w:hAnsi="Times New Roman" w:cs="Times New Roman"/>
          <w:sz w:val="28"/>
          <w:szCs w:val="28"/>
          <w:lang w:val="uk-UA"/>
        </w:rPr>
        <w:t>ють регіони,</w:t>
      </w:r>
      <w:r>
        <w:rPr>
          <w:rFonts w:ascii="Times New Roman" w:hAnsi="Times New Roman" w:cs="Times New Roman"/>
          <w:sz w:val="28"/>
          <w:szCs w:val="28"/>
          <w:lang w:val="uk-UA"/>
        </w:rPr>
        <w:t xml:space="preserve"> на території як</w:t>
      </w:r>
      <w:r w:rsidR="002B246F">
        <w:rPr>
          <w:rFonts w:ascii="Times New Roman" w:hAnsi="Times New Roman" w:cs="Times New Roman"/>
          <w:sz w:val="28"/>
          <w:szCs w:val="28"/>
          <w:lang w:val="uk-UA"/>
        </w:rPr>
        <w:t>их</w:t>
      </w:r>
      <w:r>
        <w:rPr>
          <w:rFonts w:ascii="Times New Roman" w:hAnsi="Times New Roman" w:cs="Times New Roman"/>
          <w:sz w:val="28"/>
          <w:szCs w:val="28"/>
          <w:lang w:val="uk-UA"/>
        </w:rPr>
        <w:t xml:space="preserve"> створен</w:t>
      </w:r>
      <w:r w:rsidR="00637CC8">
        <w:rPr>
          <w:rFonts w:ascii="Times New Roman" w:hAnsi="Times New Roman" w:cs="Times New Roman"/>
          <w:sz w:val="28"/>
          <w:szCs w:val="28"/>
          <w:lang w:val="uk-UA"/>
        </w:rPr>
        <w:t>ий</w:t>
      </w:r>
      <w:r>
        <w:rPr>
          <w:rFonts w:ascii="Times New Roman" w:hAnsi="Times New Roman" w:cs="Times New Roman"/>
          <w:sz w:val="28"/>
          <w:szCs w:val="28"/>
          <w:lang w:val="uk-UA"/>
        </w:rPr>
        <w:t xml:space="preserve"> потужний технологічний базис, що </w:t>
      </w:r>
      <w:r w:rsidR="00637CC8">
        <w:rPr>
          <w:rFonts w:ascii="Times New Roman" w:hAnsi="Times New Roman" w:cs="Times New Roman"/>
          <w:sz w:val="28"/>
          <w:szCs w:val="28"/>
          <w:lang w:val="uk-UA"/>
        </w:rPr>
        <w:t>включає</w:t>
      </w:r>
      <w:r>
        <w:rPr>
          <w:rFonts w:ascii="Times New Roman" w:hAnsi="Times New Roman" w:cs="Times New Roman"/>
          <w:sz w:val="28"/>
          <w:szCs w:val="28"/>
          <w:lang w:val="uk-UA"/>
        </w:rPr>
        <w:t xml:space="preserve"> промислов</w:t>
      </w:r>
      <w:r w:rsidR="00637CC8">
        <w:rPr>
          <w:rFonts w:ascii="Times New Roman" w:hAnsi="Times New Roman" w:cs="Times New Roman"/>
          <w:sz w:val="28"/>
          <w:szCs w:val="28"/>
          <w:lang w:val="uk-UA"/>
        </w:rPr>
        <w:t>і</w:t>
      </w:r>
      <w:r>
        <w:rPr>
          <w:rFonts w:ascii="Times New Roman" w:hAnsi="Times New Roman" w:cs="Times New Roman"/>
          <w:sz w:val="28"/>
          <w:szCs w:val="28"/>
          <w:lang w:val="uk-UA"/>
        </w:rPr>
        <w:t xml:space="preserve"> об’єкт</w:t>
      </w:r>
      <w:r w:rsidR="00637CC8">
        <w:rPr>
          <w:rFonts w:ascii="Times New Roman" w:hAnsi="Times New Roman" w:cs="Times New Roman"/>
          <w:sz w:val="28"/>
          <w:szCs w:val="28"/>
          <w:lang w:val="uk-UA"/>
        </w:rPr>
        <w:t>и</w:t>
      </w:r>
      <w:r>
        <w:rPr>
          <w:rFonts w:ascii="Times New Roman" w:hAnsi="Times New Roman" w:cs="Times New Roman"/>
          <w:sz w:val="28"/>
          <w:szCs w:val="28"/>
          <w:lang w:val="uk-UA"/>
        </w:rPr>
        <w:t xml:space="preserve"> видобувної, пере</w:t>
      </w:r>
      <w:r w:rsidR="00637CC8">
        <w:rPr>
          <w:rFonts w:ascii="Times New Roman" w:hAnsi="Times New Roman" w:cs="Times New Roman"/>
          <w:sz w:val="28"/>
          <w:szCs w:val="28"/>
          <w:lang w:val="uk-UA"/>
        </w:rPr>
        <w:t xml:space="preserve">робної, енергетичної та хімічної </w:t>
      </w:r>
      <w:r w:rsidR="00637CC8">
        <w:rPr>
          <w:rFonts w:ascii="Times New Roman" w:hAnsi="Times New Roman" w:cs="Times New Roman"/>
          <w:sz w:val="28"/>
          <w:szCs w:val="28"/>
          <w:lang w:val="uk-UA"/>
        </w:rPr>
        <w:lastRenderedPageBreak/>
        <w:t xml:space="preserve">промисловості, характеризуються високим рівнем сільськогосподарської активності, розвинутою сферою послуг. </w:t>
      </w:r>
      <w:r w:rsidR="00E30072">
        <w:rPr>
          <w:rFonts w:ascii="Times New Roman" w:hAnsi="Times New Roman" w:cs="Times New Roman"/>
          <w:sz w:val="28"/>
          <w:szCs w:val="28"/>
          <w:lang w:val="uk-UA"/>
        </w:rPr>
        <w:t>Водночас можливості регіонального розвитку залежать від ступеня інтенсивності використання природних ресурсів, видобуток та споживання яких призводять до забруднення довкілля, що вимагає спрямування додаткових витрат на компенсацію або попередження негативного впливу господ</w:t>
      </w:r>
      <w:r w:rsidR="00D25319">
        <w:rPr>
          <w:rFonts w:ascii="Times New Roman" w:hAnsi="Times New Roman" w:cs="Times New Roman"/>
          <w:sz w:val="28"/>
          <w:szCs w:val="28"/>
          <w:lang w:val="uk-UA"/>
        </w:rPr>
        <w:t>а</w:t>
      </w:r>
      <w:r w:rsidR="00E30072">
        <w:rPr>
          <w:rFonts w:ascii="Times New Roman" w:hAnsi="Times New Roman" w:cs="Times New Roman"/>
          <w:sz w:val="28"/>
          <w:szCs w:val="28"/>
          <w:lang w:val="uk-UA"/>
        </w:rPr>
        <w:t>р</w:t>
      </w:r>
      <w:r w:rsidR="00D25319">
        <w:rPr>
          <w:rFonts w:ascii="Times New Roman" w:hAnsi="Times New Roman" w:cs="Times New Roman"/>
          <w:sz w:val="28"/>
          <w:szCs w:val="28"/>
          <w:lang w:val="uk-UA"/>
        </w:rPr>
        <w:t>с</w:t>
      </w:r>
      <w:r w:rsidR="00E30072">
        <w:rPr>
          <w:rFonts w:ascii="Times New Roman" w:hAnsi="Times New Roman" w:cs="Times New Roman"/>
          <w:sz w:val="28"/>
          <w:szCs w:val="28"/>
          <w:lang w:val="uk-UA"/>
        </w:rPr>
        <w:t xml:space="preserve">ької активності на стан навколишнього середовища. Останнє в значній мірі визначає спрямованість та </w:t>
      </w:r>
      <w:r w:rsidR="00D25319">
        <w:rPr>
          <w:rFonts w:ascii="Times New Roman" w:hAnsi="Times New Roman" w:cs="Times New Roman"/>
          <w:sz w:val="28"/>
          <w:szCs w:val="28"/>
          <w:lang w:val="uk-UA"/>
        </w:rPr>
        <w:t>рівень</w:t>
      </w:r>
      <w:r w:rsidR="00E30072">
        <w:rPr>
          <w:rFonts w:ascii="Times New Roman" w:hAnsi="Times New Roman" w:cs="Times New Roman"/>
          <w:sz w:val="28"/>
          <w:szCs w:val="28"/>
          <w:lang w:val="uk-UA"/>
        </w:rPr>
        <w:t xml:space="preserve"> розвитку території у ма</w:t>
      </w:r>
      <w:r w:rsidR="00D25319">
        <w:rPr>
          <w:rFonts w:ascii="Times New Roman" w:hAnsi="Times New Roman" w:cs="Times New Roman"/>
          <w:sz w:val="28"/>
          <w:szCs w:val="28"/>
          <w:lang w:val="uk-UA"/>
        </w:rPr>
        <w:t>й</w:t>
      </w:r>
      <w:r w:rsidR="00E30072">
        <w:rPr>
          <w:rFonts w:ascii="Times New Roman" w:hAnsi="Times New Roman" w:cs="Times New Roman"/>
          <w:sz w:val="28"/>
          <w:szCs w:val="28"/>
          <w:lang w:val="uk-UA"/>
        </w:rPr>
        <w:t>б</w:t>
      </w:r>
      <w:r w:rsidR="007A2FD6">
        <w:rPr>
          <w:rFonts w:ascii="Times New Roman" w:hAnsi="Times New Roman" w:cs="Times New Roman"/>
          <w:sz w:val="28"/>
          <w:szCs w:val="28"/>
          <w:lang w:val="uk-UA"/>
        </w:rPr>
        <w:t>у</w:t>
      </w:r>
      <w:r w:rsidR="00E30072">
        <w:rPr>
          <w:rFonts w:ascii="Times New Roman" w:hAnsi="Times New Roman" w:cs="Times New Roman"/>
          <w:sz w:val="28"/>
          <w:szCs w:val="28"/>
          <w:lang w:val="uk-UA"/>
        </w:rPr>
        <w:t xml:space="preserve">тньому, </w:t>
      </w:r>
      <w:r w:rsidR="002B246F">
        <w:rPr>
          <w:rFonts w:ascii="Times New Roman" w:hAnsi="Times New Roman" w:cs="Times New Roman"/>
          <w:sz w:val="28"/>
          <w:szCs w:val="28"/>
          <w:lang w:val="uk-UA"/>
        </w:rPr>
        <w:t xml:space="preserve">обумовлює рівень задоволення суспільних потреб. </w:t>
      </w:r>
    </w:p>
    <w:p w:rsidR="002B246F" w:rsidRDefault="002B246F" w:rsidP="0005248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даний час загальновизнаною є проблема розбалансованості розвитку господарських процесів як на рівні окремих суб'єктів, так і на загальнодержавному рівнях. Причиною цього традиційно вважається існуючий спосіб господарювання, при якому відбувається вичерпання природних </w:t>
      </w:r>
      <w:proofErr w:type="spellStart"/>
      <w:r>
        <w:rPr>
          <w:rFonts w:ascii="Times New Roman" w:hAnsi="Times New Roman" w:cs="Times New Roman"/>
          <w:sz w:val="28"/>
          <w:szCs w:val="28"/>
          <w:lang w:val="uk-UA"/>
        </w:rPr>
        <w:t>непоновлюваних</w:t>
      </w:r>
      <w:proofErr w:type="spellEnd"/>
      <w:r>
        <w:rPr>
          <w:rFonts w:ascii="Times New Roman" w:hAnsi="Times New Roman" w:cs="Times New Roman"/>
          <w:sz w:val="28"/>
          <w:szCs w:val="28"/>
          <w:lang w:val="uk-UA"/>
        </w:rPr>
        <w:t xml:space="preserve"> ресурсів, фіксується низький рівень задоволення соціальних потреб працівників, переважно використовуються застарілі технології внаслідок відсутності інвестиційного забезпечення інноваційних процесів. За цих обставин зростають витрати виробництва, які унеможливлюють всебічне задоволення потреб суспільства при низькій ефективності господарських процесів. </w:t>
      </w:r>
    </w:p>
    <w:p w:rsidR="008857CB" w:rsidRPr="00BC6F28" w:rsidRDefault="002B246F" w:rsidP="0005248F">
      <w:pPr>
        <w:widowControl w:val="0"/>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Пошуки провідних вчених-економістів спрямовано на виявлення та успішне впровадження ряду інструментів, орієнтованих на забезпечення збалансованості розвитку окремих території за економічними, соціальними або екологічними характеристиками. Окремо слід зазначити праці </w:t>
      </w:r>
      <w:r w:rsidR="00156707">
        <w:rPr>
          <w:rFonts w:ascii="Times New Roman" w:hAnsi="Times New Roman" w:cs="Times New Roman"/>
          <w:sz w:val="28"/>
          <w:szCs w:val="28"/>
          <w:lang w:val="uk-UA"/>
        </w:rPr>
        <w:t xml:space="preserve">таких вчених як </w:t>
      </w:r>
      <w:r w:rsidR="009D01F7">
        <w:rPr>
          <w:rFonts w:ascii="Times New Roman" w:hAnsi="Times New Roman" w:cs="Times New Roman"/>
          <w:sz w:val="28"/>
          <w:szCs w:val="28"/>
          <w:lang w:val="uk-UA"/>
        </w:rPr>
        <w:t>Є. </w:t>
      </w:r>
      <w:proofErr w:type="spellStart"/>
      <w:r w:rsidR="009D01F7">
        <w:rPr>
          <w:rFonts w:ascii="Times New Roman" w:hAnsi="Times New Roman" w:cs="Times New Roman"/>
          <w:sz w:val="28"/>
          <w:szCs w:val="28"/>
          <w:lang w:val="uk-UA"/>
        </w:rPr>
        <w:t>Хлобистов</w:t>
      </w:r>
      <w:proofErr w:type="spellEnd"/>
      <w:r w:rsidR="009D01F7">
        <w:rPr>
          <w:rFonts w:ascii="Times New Roman" w:hAnsi="Times New Roman" w:cs="Times New Roman"/>
          <w:sz w:val="28"/>
          <w:szCs w:val="28"/>
          <w:lang w:val="uk-UA"/>
        </w:rPr>
        <w:t xml:space="preserve">, Л. Жарова, в яких розглядається умови ефективного використання </w:t>
      </w:r>
      <w:r w:rsidR="009D01F7" w:rsidRPr="00637CE0">
        <w:rPr>
          <w:rFonts w:ascii="Times New Roman" w:hAnsi="Times New Roman" w:cs="Times New Roman"/>
          <w:sz w:val="28"/>
          <w:szCs w:val="28"/>
          <w:lang w:val="uk-UA"/>
        </w:rPr>
        <w:t>ресурсного потенціалу при досягненні збалансованості розвитку</w:t>
      </w:r>
      <w:r w:rsidR="000555FE">
        <w:rPr>
          <w:rFonts w:ascii="Times New Roman" w:hAnsi="Times New Roman" w:cs="Times New Roman"/>
          <w:sz w:val="28"/>
          <w:szCs w:val="28"/>
          <w:lang w:val="uk-UA"/>
        </w:rPr>
        <w:t xml:space="preserve"> </w:t>
      </w:r>
      <w:r w:rsidR="009D01F7" w:rsidRPr="00637CE0">
        <w:rPr>
          <w:rFonts w:ascii="Times New Roman" w:hAnsi="Times New Roman" w:cs="Times New Roman"/>
          <w:sz w:val="28"/>
          <w:szCs w:val="28"/>
          <w:lang w:val="uk-UA"/>
        </w:rPr>
        <w:t>[</w:t>
      </w:r>
      <w:r w:rsidR="00327268">
        <w:rPr>
          <w:rFonts w:ascii="Times New Roman" w:hAnsi="Times New Roman" w:cs="Times New Roman"/>
          <w:sz w:val="28"/>
          <w:szCs w:val="28"/>
          <w:lang w:val="uk-UA"/>
        </w:rPr>
        <w:t>1</w:t>
      </w:r>
      <w:r w:rsidR="009D01F7" w:rsidRPr="00637CE0">
        <w:rPr>
          <w:rFonts w:ascii="Times New Roman" w:hAnsi="Times New Roman" w:cs="Times New Roman"/>
          <w:sz w:val="28"/>
          <w:szCs w:val="28"/>
          <w:lang w:val="uk-UA"/>
        </w:rPr>
        <w:t xml:space="preserve">]. </w:t>
      </w:r>
      <w:r w:rsidR="00156707" w:rsidRPr="00637CE0">
        <w:rPr>
          <w:rFonts w:ascii="Times New Roman" w:hAnsi="Times New Roman" w:cs="Times New Roman"/>
          <w:sz w:val="28"/>
          <w:szCs w:val="28"/>
          <w:lang w:val="uk-UA"/>
        </w:rPr>
        <w:t>В. </w:t>
      </w:r>
      <w:proofErr w:type="spellStart"/>
      <w:r w:rsidR="00156707" w:rsidRPr="00637CE0">
        <w:rPr>
          <w:rFonts w:ascii="Times New Roman" w:hAnsi="Times New Roman" w:cs="Times New Roman"/>
          <w:sz w:val="28"/>
          <w:szCs w:val="28"/>
          <w:lang w:val="uk-UA"/>
        </w:rPr>
        <w:t>Сабадаш</w:t>
      </w:r>
      <w:proofErr w:type="spellEnd"/>
      <w:r w:rsidR="00BC6F28" w:rsidRPr="00637CE0">
        <w:rPr>
          <w:rFonts w:ascii="Times New Roman" w:hAnsi="Times New Roman" w:cs="Times New Roman"/>
          <w:sz w:val="28"/>
          <w:szCs w:val="28"/>
          <w:lang w:val="uk-UA"/>
        </w:rPr>
        <w:t xml:space="preserve"> </w:t>
      </w:r>
      <w:r w:rsidR="00D9675F" w:rsidRPr="00637CE0">
        <w:rPr>
          <w:rFonts w:ascii="Times New Roman" w:hAnsi="Times New Roman" w:cs="Times New Roman"/>
          <w:sz w:val="28"/>
          <w:szCs w:val="28"/>
          <w:lang w:val="uk-UA"/>
        </w:rPr>
        <w:t>обґрунтовує наявність зн</w:t>
      </w:r>
      <w:r w:rsidR="00637CE0" w:rsidRPr="00637CE0">
        <w:rPr>
          <w:rFonts w:ascii="Times New Roman" w:hAnsi="Times New Roman" w:cs="Times New Roman"/>
          <w:sz w:val="28"/>
          <w:szCs w:val="28"/>
          <w:lang w:val="uk-UA"/>
        </w:rPr>
        <w:t>а</w:t>
      </w:r>
      <w:r w:rsidR="00D9675F" w:rsidRPr="00637CE0">
        <w:rPr>
          <w:rFonts w:ascii="Times New Roman" w:hAnsi="Times New Roman" w:cs="Times New Roman"/>
          <w:sz w:val="28"/>
          <w:szCs w:val="28"/>
          <w:lang w:val="uk-UA"/>
        </w:rPr>
        <w:t>чних перешкод екологічного характеру для успішного соціально</w:t>
      </w:r>
      <w:r w:rsidR="00D9675F">
        <w:rPr>
          <w:rFonts w:ascii="Times New Roman" w:hAnsi="Times New Roman" w:cs="Times New Roman"/>
          <w:sz w:val="28"/>
          <w:szCs w:val="28"/>
          <w:lang w:val="uk-UA"/>
        </w:rPr>
        <w:t xml:space="preserve">-економічного розвитку і </w:t>
      </w:r>
      <w:r w:rsidR="00D9675F" w:rsidRPr="00BC6F28">
        <w:rPr>
          <w:rFonts w:ascii="Times New Roman" w:hAnsi="Times New Roman" w:cs="Times New Roman"/>
          <w:sz w:val="28"/>
          <w:szCs w:val="28"/>
          <w:lang w:val="uk-UA"/>
        </w:rPr>
        <w:t>дов</w:t>
      </w:r>
      <w:r w:rsidR="00637CE0">
        <w:rPr>
          <w:rFonts w:ascii="Times New Roman" w:hAnsi="Times New Roman" w:cs="Times New Roman"/>
          <w:sz w:val="28"/>
          <w:szCs w:val="28"/>
          <w:lang w:val="uk-UA"/>
        </w:rPr>
        <w:t>о</w:t>
      </w:r>
      <w:r w:rsidR="00D9675F" w:rsidRPr="00BC6F28">
        <w:rPr>
          <w:rFonts w:ascii="Times New Roman" w:hAnsi="Times New Roman" w:cs="Times New Roman"/>
          <w:sz w:val="28"/>
          <w:szCs w:val="28"/>
          <w:lang w:val="uk-UA"/>
        </w:rPr>
        <w:t>д</w:t>
      </w:r>
      <w:r w:rsidR="00D9675F">
        <w:rPr>
          <w:rFonts w:ascii="Times New Roman" w:hAnsi="Times New Roman" w:cs="Times New Roman"/>
          <w:sz w:val="28"/>
          <w:szCs w:val="28"/>
          <w:lang w:val="uk-UA"/>
        </w:rPr>
        <w:t>ить</w:t>
      </w:r>
      <w:r w:rsidR="00D9675F" w:rsidRPr="00BC6F28">
        <w:rPr>
          <w:rFonts w:ascii="Times New Roman" w:hAnsi="Times New Roman" w:cs="Times New Roman"/>
          <w:sz w:val="28"/>
          <w:szCs w:val="28"/>
          <w:lang w:val="uk-UA"/>
        </w:rPr>
        <w:t xml:space="preserve"> необхідність в</w:t>
      </w:r>
      <w:r w:rsidR="00637CE0">
        <w:rPr>
          <w:rFonts w:ascii="Times New Roman" w:hAnsi="Times New Roman" w:cs="Times New Roman"/>
          <w:sz w:val="28"/>
          <w:szCs w:val="28"/>
          <w:lang w:val="uk-UA"/>
        </w:rPr>
        <w:t>к</w:t>
      </w:r>
      <w:r w:rsidR="00D9675F" w:rsidRPr="00BC6F28">
        <w:rPr>
          <w:rFonts w:ascii="Times New Roman" w:hAnsi="Times New Roman" w:cs="Times New Roman"/>
          <w:sz w:val="28"/>
          <w:szCs w:val="28"/>
          <w:lang w:val="uk-UA"/>
        </w:rPr>
        <w:t xml:space="preserve">лючення </w:t>
      </w:r>
      <w:proofErr w:type="spellStart"/>
      <w:r w:rsidR="00D9675F" w:rsidRPr="00BC6F28">
        <w:rPr>
          <w:rFonts w:ascii="Times New Roman" w:hAnsi="Times New Roman" w:cs="Times New Roman"/>
          <w:sz w:val="28"/>
          <w:szCs w:val="28"/>
          <w:lang w:val="uk-UA"/>
        </w:rPr>
        <w:t>еколого-економічного</w:t>
      </w:r>
      <w:proofErr w:type="spellEnd"/>
      <w:r w:rsidR="00D9675F" w:rsidRPr="00BC6F28">
        <w:rPr>
          <w:rFonts w:ascii="Times New Roman" w:hAnsi="Times New Roman" w:cs="Times New Roman"/>
          <w:sz w:val="28"/>
          <w:szCs w:val="28"/>
          <w:lang w:val="uk-UA"/>
        </w:rPr>
        <w:t xml:space="preserve"> імперативу в систему механізмів забезпечення збалансованого розвитку господарських систем </w:t>
      </w:r>
      <w:r w:rsidR="00BC6F28" w:rsidRPr="00BC6F28">
        <w:rPr>
          <w:rFonts w:ascii="Times New Roman" w:hAnsi="Times New Roman" w:cs="Times New Roman"/>
          <w:sz w:val="28"/>
          <w:szCs w:val="28"/>
          <w:lang w:val="uk-UA"/>
        </w:rPr>
        <w:t>[</w:t>
      </w:r>
      <w:r w:rsidR="00327268">
        <w:rPr>
          <w:rFonts w:ascii="Times New Roman" w:hAnsi="Times New Roman" w:cs="Times New Roman"/>
          <w:sz w:val="28"/>
          <w:szCs w:val="28"/>
          <w:lang w:val="uk-UA"/>
        </w:rPr>
        <w:t>2</w:t>
      </w:r>
      <w:r w:rsidR="00BC6F28" w:rsidRPr="00BC6F28">
        <w:rPr>
          <w:rFonts w:ascii="Times New Roman" w:hAnsi="Times New Roman" w:cs="Times New Roman"/>
          <w:sz w:val="28"/>
          <w:szCs w:val="28"/>
          <w:lang w:val="uk-UA"/>
        </w:rPr>
        <w:t>]</w:t>
      </w:r>
      <w:r w:rsidR="00156707" w:rsidRPr="00BC6F28">
        <w:rPr>
          <w:rFonts w:ascii="Times New Roman" w:hAnsi="Times New Roman" w:cs="Times New Roman"/>
          <w:sz w:val="28"/>
          <w:szCs w:val="28"/>
          <w:lang w:val="uk-UA"/>
        </w:rPr>
        <w:t xml:space="preserve">. </w:t>
      </w:r>
      <w:r w:rsidR="008857CB" w:rsidRPr="00BC6F28">
        <w:rPr>
          <w:rFonts w:ascii="Times New Roman" w:hAnsi="Times New Roman" w:cs="Times New Roman"/>
          <w:sz w:val="28"/>
          <w:szCs w:val="28"/>
          <w:lang w:val="uk-UA"/>
        </w:rPr>
        <w:t>С. </w:t>
      </w:r>
      <w:proofErr w:type="spellStart"/>
      <w:r w:rsidR="008857CB" w:rsidRPr="00BC6F28">
        <w:rPr>
          <w:rFonts w:ascii="Times New Roman" w:hAnsi="Times New Roman" w:cs="Times New Roman"/>
          <w:sz w:val="28"/>
          <w:szCs w:val="28"/>
          <w:lang w:val="uk-UA"/>
        </w:rPr>
        <w:t>Харічковим</w:t>
      </w:r>
      <w:proofErr w:type="spellEnd"/>
      <w:r w:rsidR="008857CB" w:rsidRPr="00BC6F28">
        <w:rPr>
          <w:rFonts w:ascii="Times New Roman" w:hAnsi="Times New Roman" w:cs="Times New Roman"/>
          <w:sz w:val="28"/>
          <w:szCs w:val="28"/>
          <w:lang w:val="uk-UA"/>
        </w:rPr>
        <w:t xml:space="preserve"> збалансованість розглядається як «</w:t>
      </w:r>
      <w:r w:rsidR="00BC6F28" w:rsidRPr="00BC6F28">
        <w:rPr>
          <w:rFonts w:ascii="Times New Roman" w:hAnsi="Times New Roman" w:cs="Times New Roman"/>
          <w:sz w:val="28"/>
          <w:szCs w:val="28"/>
          <w:lang w:val="uk-UA"/>
        </w:rPr>
        <w:t>…</w:t>
      </w:r>
      <w:r w:rsidR="008857CB" w:rsidRPr="00BC6F28">
        <w:rPr>
          <w:rFonts w:ascii="Times New Roman" w:hAnsi="Times New Roman" w:cs="Times New Roman"/>
          <w:sz w:val="28"/>
          <w:szCs w:val="28"/>
          <w:lang w:val="uk-UA"/>
        </w:rPr>
        <w:t xml:space="preserve">безперервність, </w:t>
      </w:r>
      <w:proofErr w:type="spellStart"/>
      <w:r w:rsidR="008857CB" w:rsidRPr="00BC6F28">
        <w:rPr>
          <w:rFonts w:ascii="Times New Roman" w:hAnsi="Times New Roman" w:cs="Times New Roman"/>
          <w:sz w:val="28"/>
          <w:szCs w:val="28"/>
          <w:lang w:val="uk-UA"/>
        </w:rPr>
        <w:t>довгостроковість</w:t>
      </w:r>
      <w:proofErr w:type="spellEnd"/>
      <w:r w:rsidR="008857CB" w:rsidRPr="00BC6F28">
        <w:rPr>
          <w:rFonts w:ascii="Times New Roman" w:hAnsi="Times New Roman" w:cs="Times New Roman"/>
          <w:sz w:val="28"/>
          <w:szCs w:val="28"/>
          <w:lang w:val="uk-UA"/>
        </w:rPr>
        <w:t>, безперервну підтримку на кожному з</w:t>
      </w:r>
      <w:r w:rsidR="00BC6F28" w:rsidRPr="00BC6F28">
        <w:rPr>
          <w:rFonts w:ascii="Times New Roman" w:hAnsi="Times New Roman" w:cs="Times New Roman"/>
          <w:sz w:val="28"/>
          <w:szCs w:val="28"/>
          <w:lang w:val="uk-UA"/>
        </w:rPr>
        <w:t xml:space="preserve"> </w:t>
      </w:r>
      <w:r w:rsidR="008857CB" w:rsidRPr="00BC6F28">
        <w:rPr>
          <w:rFonts w:ascii="Times New Roman" w:hAnsi="Times New Roman" w:cs="Times New Roman"/>
          <w:sz w:val="28"/>
          <w:szCs w:val="28"/>
          <w:lang w:val="uk-UA"/>
        </w:rPr>
        <w:t xml:space="preserve">етапів </w:t>
      </w:r>
      <w:proofErr w:type="spellStart"/>
      <w:r w:rsidR="008857CB" w:rsidRPr="00BC6F28">
        <w:rPr>
          <w:rFonts w:ascii="Times New Roman" w:hAnsi="Times New Roman" w:cs="Times New Roman"/>
          <w:sz w:val="28"/>
          <w:szCs w:val="28"/>
          <w:lang w:val="uk-UA"/>
        </w:rPr>
        <w:t>взаєморозвитку</w:t>
      </w:r>
      <w:proofErr w:type="spellEnd"/>
      <w:r w:rsidR="008857CB" w:rsidRPr="00BC6F28">
        <w:rPr>
          <w:rFonts w:ascii="Times New Roman" w:hAnsi="Times New Roman" w:cs="Times New Roman"/>
          <w:sz w:val="28"/>
          <w:szCs w:val="28"/>
          <w:lang w:val="uk-UA"/>
        </w:rPr>
        <w:t xml:space="preserve"> </w:t>
      </w:r>
      <w:r w:rsidR="008857CB" w:rsidRPr="00BC6F28">
        <w:rPr>
          <w:rFonts w:ascii="Times New Roman" w:hAnsi="Times New Roman" w:cs="Times New Roman"/>
          <w:sz w:val="28"/>
          <w:szCs w:val="28"/>
          <w:lang w:val="uk-UA"/>
        </w:rPr>
        <w:lastRenderedPageBreak/>
        <w:t>суспільства й природи оптимальних пропорцій між</w:t>
      </w:r>
      <w:r w:rsidR="00BC6F28" w:rsidRPr="00BC6F28">
        <w:rPr>
          <w:rFonts w:ascii="Times New Roman" w:hAnsi="Times New Roman" w:cs="Times New Roman"/>
          <w:sz w:val="28"/>
          <w:szCs w:val="28"/>
          <w:lang w:val="uk-UA"/>
        </w:rPr>
        <w:t xml:space="preserve"> </w:t>
      </w:r>
      <w:r w:rsidR="008857CB" w:rsidRPr="00BC6F28">
        <w:rPr>
          <w:rFonts w:ascii="Times New Roman" w:hAnsi="Times New Roman" w:cs="Times New Roman"/>
          <w:sz w:val="28"/>
          <w:szCs w:val="28"/>
          <w:lang w:val="uk-UA"/>
        </w:rPr>
        <w:t>ними й забезпечення раціонального використання ресурсного капіталу</w:t>
      </w:r>
      <w:r w:rsidR="00BC6F28" w:rsidRPr="00BC6F28">
        <w:rPr>
          <w:rFonts w:ascii="Times New Roman" w:hAnsi="Times New Roman" w:cs="Times New Roman"/>
          <w:sz w:val="28"/>
          <w:szCs w:val="28"/>
          <w:lang w:val="uk-UA"/>
        </w:rPr>
        <w:t xml:space="preserve"> </w:t>
      </w:r>
      <w:r w:rsidR="008857CB" w:rsidRPr="00BC6F28">
        <w:rPr>
          <w:rFonts w:ascii="Times New Roman" w:hAnsi="Times New Roman" w:cs="Times New Roman"/>
          <w:sz w:val="28"/>
          <w:szCs w:val="28"/>
          <w:lang w:val="uk-UA"/>
        </w:rPr>
        <w:t>Природи взагалі</w:t>
      </w:r>
      <w:r w:rsidR="000555FE">
        <w:rPr>
          <w:rFonts w:ascii="Times New Roman" w:hAnsi="Times New Roman" w:cs="Times New Roman"/>
          <w:sz w:val="28"/>
          <w:szCs w:val="28"/>
          <w:lang w:val="uk-UA"/>
        </w:rPr>
        <w:t>»</w:t>
      </w:r>
      <w:r w:rsidR="00BC6F28" w:rsidRPr="00BC6F28">
        <w:rPr>
          <w:rFonts w:ascii="Times New Roman" w:hAnsi="Times New Roman" w:cs="Times New Roman"/>
          <w:sz w:val="28"/>
          <w:szCs w:val="28"/>
          <w:lang w:val="uk-UA"/>
        </w:rPr>
        <w:t xml:space="preserve"> [</w:t>
      </w:r>
      <w:r w:rsidR="00327268">
        <w:rPr>
          <w:rFonts w:ascii="Times New Roman" w:hAnsi="Times New Roman" w:cs="Times New Roman"/>
          <w:sz w:val="28"/>
          <w:szCs w:val="28"/>
          <w:lang w:val="uk-UA"/>
        </w:rPr>
        <w:t xml:space="preserve">3, </w:t>
      </w:r>
      <w:r w:rsidR="00BC6F28" w:rsidRPr="00BC6F28">
        <w:rPr>
          <w:rFonts w:ascii="Times New Roman" w:hAnsi="Times New Roman" w:cs="Times New Roman"/>
          <w:sz w:val="28"/>
          <w:szCs w:val="28"/>
          <w:lang w:val="uk-UA"/>
        </w:rPr>
        <w:t>с. 371]</w:t>
      </w:r>
      <w:r w:rsidR="008857CB" w:rsidRPr="00BC6F28">
        <w:rPr>
          <w:rFonts w:ascii="Times New Roman" w:hAnsi="Times New Roman" w:cs="Times New Roman"/>
          <w:sz w:val="28"/>
          <w:szCs w:val="28"/>
          <w:lang w:val="uk-UA"/>
        </w:rPr>
        <w:t>.</w:t>
      </w:r>
      <w:r w:rsidR="00BC6F28" w:rsidRPr="00BC6F28">
        <w:rPr>
          <w:rFonts w:ascii="Times New Roman" w:hAnsi="Times New Roman" w:cs="Times New Roman"/>
          <w:sz w:val="28"/>
          <w:szCs w:val="28"/>
          <w:lang w:val="uk-UA"/>
        </w:rPr>
        <w:t xml:space="preserve"> </w:t>
      </w:r>
      <w:r w:rsidR="00BC6F28">
        <w:rPr>
          <w:rFonts w:ascii="Times New Roman" w:hAnsi="Times New Roman" w:cs="Times New Roman"/>
          <w:sz w:val="28"/>
          <w:szCs w:val="28"/>
          <w:lang w:val="uk-UA"/>
        </w:rPr>
        <w:t>Водночас, визначаючи вагомий внесок</w:t>
      </w:r>
      <w:r w:rsidR="009D01F7">
        <w:rPr>
          <w:rFonts w:ascii="Times New Roman" w:hAnsi="Times New Roman" w:cs="Times New Roman"/>
          <w:sz w:val="28"/>
          <w:szCs w:val="28"/>
          <w:lang w:val="uk-UA"/>
        </w:rPr>
        <w:t xml:space="preserve"> вчених-економі</w:t>
      </w:r>
      <w:r w:rsidR="00FB7FFB">
        <w:rPr>
          <w:rFonts w:ascii="Times New Roman" w:hAnsi="Times New Roman" w:cs="Times New Roman"/>
          <w:sz w:val="28"/>
          <w:szCs w:val="28"/>
          <w:lang w:val="uk-UA"/>
        </w:rPr>
        <w:t xml:space="preserve">стів до вирішення проблем збалансованості розвитку, на подальші дослідження потребують питання встановлення </w:t>
      </w:r>
      <w:r w:rsidR="009D01F7">
        <w:rPr>
          <w:rFonts w:ascii="Times New Roman" w:hAnsi="Times New Roman" w:cs="Times New Roman"/>
          <w:sz w:val="28"/>
          <w:szCs w:val="28"/>
          <w:lang w:val="uk-UA"/>
        </w:rPr>
        <w:t>взаємозв’язків</w:t>
      </w:r>
      <w:r w:rsidR="00FB7FFB">
        <w:rPr>
          <w:rFonts w:ascii="Times New Roman" w:hAnsi="Times New Roman" w:cs="Times New Roman"/>
          <w:sz w:val="28"/>
          <w:szCs w:val="28"/>
          <w:lang w:val="uk-UA"/>
        </w:rPr>
        <w:t xml:space="preserve"> між економічними, соціальними та екологічними складовими розвитку, визначення їх взаємообу</w:t>
      </w:r>
      <w:r w:rsidR="009D01F7">
        <w:rPr>
          <w:rFonts w:ascii="Times New Roman" w:hAnsi="Times New Roman" w:cs="Times New Roman"/>
          <w:sz w:val="28"/>
          <w:szCs w:val="28"/>
          <w:lang w:val="uk-UA"/>
        </w:rPr>
        <w:t>мо</w:t>
      </w:r>
      <w:r w:rsidR="00FB7FFB">
        <w:rPr>
          <w:rFonts w:ascii="Times New Roman" w:hAnsi="Times New Roman" w:cs="Times New Roman"/>
          <w:sz w:val="28"/>
          <w:szCs w:val="28"/>
          <w:lang w:val="uk-UA"/>
        </w:rPr>
        <w:t>вленості та впливу на інтенсивність регіональних процесів господарювання</w:t>
      </w:r>
      <w:r w:rsidR="00D9675F">
        <w:rPr>
          <w:rFonts w:ascii="Times New Roman" w:hAnsi="Times New Roman" w:cs="Times New Roman"/>
          <w:sz w:val="28"/>
          <w:szCs w:val="28"/>
          <w:lang w:val="uk-UA"/>
        </w:rPr>
        <w:t>,</w:t>
      </w:r>
      <w:r w:rsidR="000555FE">
        <w:rPr>
          <w:rFonts w:ascii="Times New Roman" w:hAnsi="Times New Roman" w:cs="Times New Roman"/>
          <w:sz w:val="28"/>
          <w:szCs w:val="28"/>
          <w:lang w:val="uk-UA"/>
        </w:rPr>
        <w:t xml:space="preserve"> </w:t>
      </w:r>
      <w:r w:rsidR="00D9675F">
        <w:rPr>
          <w:rFonts w:ascii="Times New Roman" w:hAnsi="Times New Roman" w:cs="Times New Roman"/>
          <w:sz w:val="28"/>
          <w:szCs w:val="28"/>
          <w:lang w:val="uk-UA"/>
        </w:rPr>
        <w:t>а існуючі моделі регіонального розвитку відчувають нестачу точності та виміру специфіки збалансованості з урахуванням величини та інтенсивності використання ресурсного потенціалу окремих суб'єктів господарювання.</w:t>
      </w:r>
    </w:p>
    <w:p w:rsidR="004D24E4" w:rsidRDefault="004D24E4" w:rsidP="0005248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даної роботи є встановлення особливостей впливу ресурсного </w:t>
      </w:r>
      <w:r w:rsidR="000555FE">
        <w:rPr>
          <w:rFonts w:ascii="Times New Roman" w:hAnsi="Times New Roman" w:cs="Times New Roman"/>
          <w:sz w:val="28"/>
          <w:szCs w:val="28"/>
          <w:lang w:val="uk-UA"/>
        </w:rPr>
        <w:t>п</w:t>
      </w:r>
      <w:r>
        <w:rPr>
          <w:rFonts w:ascii="Times New Roman" w:hAnsi="Times New Roman" w:cs="Times New Roman"/>
          <w:sz w:val="28"/>
          <w:szCs w:val="28"/>
          <w:lang w:val="uk-UA"/>
        </w:rPr>
        <w:t xml:space="preserve">отенціалу на </w:t>
      </w:r>
      <w:r w:rsidR="00156707">
        <w:rPr>
          <w:rFonts w:ascii="Times New Roman" w:hAnsi="Times New Roman" w:cs="Times New Roman"/>
          <w:sz w:val="28"/>
          <w:szCs w:val="28"/>
          <w:lang w:val="uk-UA"/>
        </w:rPr>
        <w:t xml:space="preserve">збалансованість </w:t>
      </w:r>
      <w:proofErr w:type="spellStart"/>
      <w:r w:rsidR="00156707">
        <w:rPr>
          <w:rFonts w:ascii="Times New Roman" w:hAnsi="Times New Roman" w:cs="Times New Roman"/>
          <w:sz w:val="28"/>
          <w:szCs w:val="28"/>
          <w:lang w:val="uk-UA"/>
        </w:rPr>
        <w:t>соціо-еколого-економічного</w:t>
      </w:r>
      <w:proofErr w:type="spellEnd"/>
      <w:r>
        <w:rPr>
          <w:rFonts w:ascii="Times New Roman" w:hAnsi="Times New Roman" w:cs="Times New Roman"/>
          <w:sz w:val="28"/>
          <w:szCs w:val="28"/>
          <w:lang w:val="uk-UA"/>
        </w:rPr>
        <w:t xml:space="preserve"> розвитк</w:t>
      </w:r>
      <w:r w:rsidR="00156707">
        <w:rPr>
          <w:rFonts w:ascii="Times New Roman" w:hAnsi="Times New Roman" w:cs="Times New Roman"/>
          <w:sz w:val="28"/>
          <w:szCs w:val="28"/>
          <w:lang w:val="uk-UA"/>
        </w:rPr>
        <w:t>у</w:t>
      </w:r>
      <w:r>
        <w:rPr>
          <w:rFonts w:ascii="Times New Roman" w:hAnsi="Times New Roman" w:cs="Times New Roman"/>
          <w:sz w:val="28"/>
          <w:szCs w:val="28"/>
          <w:lang w:val="uk-UA"/>
        </w:rPr>
        <w:t xml:space="preserve"> територій.</w:t>
      </w:r>
      <w:r w:rsidR="00156707">
        <w:rPr>
          <w:rFonts w:ascii="Times New Roman" w:hAnsi="Times New Roman" w:cs="Times New Roman"/>
          <w:sz w:val="28"/>
          <w:szCs w:val="28"/>
          <w:lang w:val="uk-UA"/>
        </w:rPr>
        <w:t xml:space="preserve"> </w:t>
      </w:r>
    </w:p>
    <w:p w:rsidR="00ED643E" w:rsidRDefault="00ED643E" w:rsidP="0005248F">
      <w:pPr>
        <w:widowControl w:val="0"/>
        <w:spacing w:after="0" w:line="360" w:lineRule="auto"/>
        <w:ind w:firstLine="567"/>
        <w:jc w:val="both"/>
        <w:rPr>
          <w:rFonts w:ascii="Times New Roman" w:hAnsi="Times New Roman" w:cs="Times New Roman"/>
          <w:sz w:val="28"/>
          <w:szCs w:val="28"/>
          <w:lang w:val="uk-UA"/>
        </w:rPr>
      </w:pPr>
      <w:r w:rsidRPr="007570A5">
        <w:rPr>
          <w:rFonts w:ascii="Times New Roman" w:hAnsi="Times New Roman" w:cs="Times New Roman"/>
          <w:sz w:val="28"/>
          <w:szCs w:val="28"/>
          <w:lang w:val="uk-UA"/>
        </w:rPr>
        <w:t xml:space="preserve">Вартісний характер впливу ресурсної політики суб'єктів господарювання на збалансованість </w:t>
      </w:r>
      <w:proofErr w:type="spellStart"/>
      <w:r w:rsidRPr="007570A5">
        <w:rPr>
          <w:rFonts w:ascii="Times New Roman" w:hAnsi="Times New Roman" w:cs="Times New Roman"/>
          <w:sz w:val="28"/>
          <w:szCs w:val="28"/>
          <w:lang w:val="uk-UA"/>
        </w:rPr>
        <w:t>соціо-еколого-економічного</w:t>
      </w:r>
      <w:proofErr w:type="spellEnd"/>
      <w:r w:rsidRPr="007570A5">
        <w:rPr>
          <w:rFonts w:ascii="Times New Roman" w:hAnsi="Times New Roman" w:cs="Times New Roman"/>
          <w:sz w:val="28"/>
          <w:szCs w:val="28"/>
          <w:lang w:val="uk-UA"/>
        </w:rPr>
        <w:t xml:space="preserve"> розвитку територій може бути проілюстрований за допомогою дослідження структури</w:t>
      </w:r>
      <w:r>
        <w:rPr>
          <w:rFonts w:ascii="Times New Roman" w:hAnsi="Times New Roman" w:cs="Times New Roman"/>
          <w:sz w:val="28"/>
          <w:szCs w:val="28"/>
          <w:lang w:val="uk-UA"/>
        </w:rPr>
        <w:t xml:space="preserve"> операційних витрат </w:t>
      </w:r>
      <w:r w:rsidRPr="009E4652">
        <w:rPr>
          <w:rFonts w:ascii="Times New Roman" w:eastAsia="Times New Roman" w:hAnsi="Times New Roman" w:cs="Times New Roman"/>
          <w:color w:val="000000"/>
          <w:sz w:val="28"/>
          <w:szCs w:val="28"/>
          <w:lang w:val="uk-UA"/>
        </w:rPr>
        <w:t xml:space="preserve">з реалізованої продукції (робіт, послуг) за </w:t>
      </w:r>
      <w:r>
        <w:rPr>
          <w:rFonts w:ascii="Times New Roman" w:eastAsia="Times New Roman" w:hAnsi="Times New Roman" w:cs="Times New Roman"/>
          <w:color w:val="000000"/>
          <w:sz w:val="28"/>
          <w:szCs w:val="28"/>
          <w:lang w:val="uk-UA"/>
        </w:rPr>
        <w:t xml:space="preserve">основними </w:t>
      </w:r>
      <w:r w:rsidRPr="009E4652">
        <w:rPr>
          <w:rFonts w:ascii="Times New Roman" w:eastAsia="Times New Roman" w:hAnsi="Times New Roman" w:cs="Times New Roman"/>
          <w:color w:val="000000"/>
          <w:sz w:val="28"/>
          <w:szCs w:val="28"/>
          <w:lang w:val="uk-UA"/>
        </w:rPr>
        <w:t>видами економічної діяльності</w:t>
      </w:r>
      <w:r>
        <w:rPr>
          <w:rFonts w:ascii="Times New Roman" w:eastAsia="Times New Roman" w:hAnsi="Times New Roman" w:cs="Times New Roman"/>
          <w:color w:val="000000"/>
          <w:sz w:val="28"/>
          <w:szCs w:val="28"/>
          <w:lang w:val="uk-UA"/>
        </w:rPr>
        <w:t xml:space="preserve"> у регіоні та їх порівняння із загальними тенденціями на рівні держави (табл. 1).</w:t>
      </w:r>
    </w:p>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Таблиця 1 – </w:t>
      </w:r>
      <w:r w:rsidRPr="009E4652">
        <w:rPr>
          <w:rFonts w:ascii="Times New Roman" w:eastAsia="Times New Roman" w:hAnsi="Times New Roman" w:cs="Times New Roman"/>
          <w:color w:val="000000"/>
          <w:sz w:val="28"/>
          <w:szCs w:val="28"/>
          <w:lang w:val="uk-UA"/>
        </w:rPr>
        <w:t>Операційні витрати з реалізованої продукції</w:t>
      </w:r>
      <w:r w:rsidR="008970EC">
        <w:rPr>
          <w:rFonts w:ascii="Times New Roman" w:eastAsia="Times New Roman" w:hAnsi="Times New Roman" w:cs="Times New Roman"/>
          <w:color w:val="000000"/>
          <w:sz w:val="28"/>
          <w:szCs w:val="28"/>
          <w:lang w:val="uk-UA"/>
        </w:rPr>
        <w:t xml:space="preserve"> за окремими</w:t>
      </w:r>
      <w:r w:rsidRPr="009E4652">
        <w:rPr>
          <w:rFonts w:ascii="Times New Roman" w:eastAsia="Times New Roman" w:hAnsi="Times New Roman" w:cs="Times New Roman"/>
          <w:color w:val="000000"/>
          <w:sz w:val="28"/>
          <w:szCs w:val="28"/>
          <w:lang w:val="uk-UA"/>
        </w:rPr>
        <w:t xml:space="preserve"> видами економічної діяльності </w:t>
      </w:r>
      <w:r>
        <w:rPr>
          <w:rFonts w:ascii="Times New Roman" w:eastAsia="Times New Roman" w:hAnsi="Times New Roman" w:cs="Times New Roman"/>
          <w:color w:val="000000"/>
          <w:sz w:val="28"/>
          <w:szCs w:val="28"/>
          <w:lang w:val="uk-UA"/>
        </w:rPr>
        <w:t xml:space="preserve">суб'єктів господарювання у Донецькій області </w:t>
      </w:r>
      <w:r w:rsidRPr="009E4652">
        <w:rPr>
          <w:rFonts w:ascii="Times New Roman" w:eastAsia="Times New Roman" w:hAnsi="Times New Roman" w:cs="Times New Roman"/>
          <w:color w:val="000000"/>
          <w:sz w:val="28"/>
          <w:szCs w:val="28"/>
          <w:lang w:val="uk-UA"/>
        </w:rPr>
        <w:t>у 2011 р</w:t>
      </w:r>
      <w:r w:rsidR="008970EC">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p>
    <w:tbl>
      <w:tblPr>
        <w:tblW w:w="10227" w:type="dxa"/>
        <w:jc w:val="center"/>
        <w:shd w:val="clear" w:color="auto" w:fill="FFFFFF" w:themeFill="background1"/>
        <w:tblLook w:val="04A0" w:firstRow="1" w:lastRow="0" w:firstColumn="1" w:lastColumn="0" w:noHBand="0" w:noVBand="1"/>
      </w:tblPr>
      <w:tblGrid>
        <w:gridCol w:w="2147"/>
        <w:gridCol w:w="1209"/>
        <w:gridCol w:w="1255"/>
        <w:gridCol w:w="1483"/>
        <w:gridCol w:w="873"/>
        <w:gridCol w:w="992"/>
        <w:gridCol w:w="1298"/>
        <w:gridCol w:w="970"/>
      </w:tblGrid>
      <w:tr w:rsidR="00ED643E" w:rsidRPr="009E4652" w:rsidTr="00BE0B48">
        <w:trPr>
          <w:trHeight w:val="825"/>
          <w:jc w:val="center"/>
        </w:trPr>
        <w:tc>
          <w:tcPr>
            <w:tcW w:w="214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ED643E" w:rsidRPr="009E4652" w:rsidRDefault="00ED643E" w:rsidP="0005248F">
            <w:pPr>
              <w:widowControl w:val="0"/>
              <w:spacing w:after="0" w:line="240" w:lineRule="auto"/>
              <w:jc w:val="center"/>
              <w:rPr>
                <w:rFonts w:ascii="Times New Roman" w:eastAsia="Times New Roman" w:hAnsi="Times New Roman" w:cs="Times New Roman"/>
                <w:bCs/>
                <w:color w:val="000000"/>
                <w:sz w:val="24"/>
                <w:szCs w:val="24"/>
                <w:lang w:val="uk-UA"/>
              </w:rPr>
            </w:pPr>
            <w:r w:rsidRPr="00AF1AED">
              <w:rPr>
                <w:rFonts w:ascii="Times New Roman" w:eastAsia="Times New Roman" w:hAnsi="Times New Roman" w:cs="Times New Roman"/>
                <w:bCs/>
                <w:color w:val="000000"/>
                <w:sz w:val="24"/>
                <w:szCs w:val="24"/>
                <w:lang w:val="uk-UA"/>
              </w:rPr>
              <w:t>Показники</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color w:val="000000"/>
                <w:sz w:val="24"/>
                <w:szCs w:val="24"/>
                <w:lang w:val="uk-UA"/>
              </w:rPr>
              <w:t>Операційні витрати з реалізованої продукції (робіт, послуг)</w:t>
            </w:r>
          </w:p>
        </w:tc>
        <w:tc>
          <w:tcPr>
            <w:tcW w:w="6871"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у</w:t>
            </w:r>
            <w:r w:rsidRPr="009E4652">
              <w:rPr>
                <w:rFonts w:ascii="Times New Roman" w:eastAsia="Times New Roman" w:hAnsi="Times New Roman" w:cs="Times New Roman"/>
                <w:color w:val="000000"/>
                <w:sz w:val="24"/>
                <w:szCs w:val="24"/>
                <w:lang w:val="uk-UA"/>
              </w:rPr>
              <w:t xml:space="preserve"> тому числі</w:t>
            </w:r>
          </w:p>
        </w:tc>
      </w:tr>
      <w:tr w:rsidR="00ED643E" w:rsidRPr="009E4652" w:rsidTr="00BE0B48">
        <w:trPr>
          <w:trHeight w:val="2491"/>
          <w:jc w:val="center"/>
        </w:trPr>
        <w:tc>
          <w:tcPr>
            <w:tcW w:w="214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rPr>
                <w:rFonts w:ascii="Times New Roman" w:eastAsia="Times New Roman" w:hAnsi="Times New Roman" w:cs="Times New Roman"/>
                <w:b/>
                <w:bCs/>
                <w:color w:val="000000"/>
                <w:sz w:val="24"/>
                <w:szCs w:val="24"/>
              </w:rPr>
            </w:pPr>
          </w:p>
        </w:tc>
        <w:tc>
          <w:tcPr>
            <w:tcW w:w="1209"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255"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w:t>
            </w:r>
            <w:proofErr w:type="spellStart"/>
            <w:r>
              <w:rPr>
                <w:rFonts w:ascii="Times New Roman" w:eastAsia="Times New Roman" w:hAnsi="Times New Roman" w:cs="Times New Roman"/>
                <w:color w:val="000000"/>
                <w:sz w:val="24"/>
                <w:szCs w:val="24"/>
              </w:rPr>
              <w:t>атер</w:t>
            </w:r>
            <w:proofErr w:type="spellEnd"/>
            <w:r>
              <w:rPr>
                <w:rFonts w:ascii="Times New Roman" w:eastAsia="Times New Roman" w:hAnsi="Times New Roman" w:cs="Times New Roman"/>
                <w:color w:val="000000"/>
                <w:sz w:val="24"/>
                <w:szCs w:val="24"/>
                <w:lang w:val="uk-UA"/>
              </w:rPr>
              <w:t>і</w:t>
            </w:r>
            <w:proofErr w:type="spellStart"/>
            <w:r>
              <w:rPr>
                <w:rFonts w:ascii="Times New Roman" w:eastAsia="Times New Roman" w:hAnsi="Times New Roman" w:cs="Times New Roman"/>
                <w:color w:val="000000"/>
                <w:sz w:val="24"/>
                <w:szCs w:val="24"/>
              </w:rPr>
              <w:t>альн</w:t>
            </w:r>
            <w:proofErr w:type="spellEnd"/>
            <w:r>
              <w:rPr>
                <w:rFonts w:ascii="Times New Roman" w:eastAsia="Times New Roman" w:hAnsi="Times New Roman" w:cs="Times New Roman"/>
                <w:color w:val="000000"/>
                <w:sz w:val="24"/>
                <w:szCs w:val="24"/>
                <w:lang w:val="uk-UA"/>
              </w:rPr>
              <w:t>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 xml:space="preserve">витрати </w:t>
            </w:r>
          </w:p>
        </w:tc>
        <w:tc>
          <w:tcPr>
            <w:tcW w:w="1483"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color w:val="000000"/>
                <w:sz w:val="24"/>
                <w:szCs w:val="24"/>
                <w:lang w:val="uk-UA"/>
              </w:rPr>
              <w:t>вартість товарів та послуг, придбаних для перепродажу та реалізованих без додаткової обробки</w:t>
            </w:r>
          </w:p>
        </w:tc>
        <w:tc>
          <w:tcPr>
            <w:tcW w:w="873"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color w:val="000000"/>
                <w:sz w:val="24"/>
                <w:szCs w:val="24"/>
                <w:lang w:val="uk-UA"/>
              </w:rPr>
              <w:t>амортизація</w:t>
            </w:r>
          </w:p>
        </w:tc>
        <w:tc>
          <w:tcPr>
            <w:tcW w:w="992"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color w:val="000000"/>
                <w:sz w:val="24"/>
                <w:szCs w:val="24"/>
                <w:lang w:val="uk-UA"/>
              </w:rPr>
              <w:t>витрати на оплату праці</w:t>
            </w:r>
          </w:p>
        </w:tc>
        <w:tc>
          <w:tcPr>
            <w:tcW w:w="1298"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color w:val="000000"/>
                <w:sz w:val="24"/>
                <w:szCs w:val="24"/>
                <w:lang w:val="uk-UA"/>
              </w:rPr>
              <w:t>відрахування на соціальні заходи</w:t>
            </w:r>
          </w:p>
        </w:tc>
        <w:tc>
          <w:tcPr>
            <w:tcW w:w="970"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color w:val="000000"/>
                <w:sz w:val="24"/>
                <w:szCs w:val="24"/>
                <w:lang w:val="uk-UA"/>
              </w:rPr>
              <w:t>інші операційні витрати</w:t>
            </w:r>
          </w:p>
        </w:tc>
      </w:tr>
      <w:tr w:rsidR="00ED643E" w:rsidRPr="009E4652" w:rsidTr="00BE0B48">
        <w:trPr>
          <w:trHeight w:val="361"/>
          <w:jc w:val="center"/>
        </w:trPr>
        <w:tc>
          <w:tcPr>
            <w:tcW w:w="10227" w:type="dxa"/>
            <w:gridSpan w:val="8"/>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ind w:left="113" w:right="113"/>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у Донецькій області*</w:t>
            </w:r>
          </w:p>
        </w:tc>
      </w:tr>
      <w:tr w:rsidR="00ED643E" w:rsidRPr="009E4652" w:rsidTr="00BE0B48">
        <w:trPr>
          <w:trHeight w:val="360"/>
          <w:jc w:val="center"/>
        </w:trPr>
        <w:tc>
          <w:tcPr>
            <w:tcW w:w="2147" w:type="dxa"/>
            <w:tcBorders>
              <w:top w:val="nil"/>
              <w:left w:val="single" w:sz="4" w:space="0" w:color="auto"/>
              <w:bottom w:val="single" w:sz="4" w:space="0" w:color="auto"/>
              <w:right w:val="single" w:sz="4" w:space="0" w:color="auto"/>
            </w:tcBorders>
            <w:shd w:val="clear" w:color="auto" w:fill="FFFFFF" w:themeFill="background1"/>
            <w:vAlign w:val="bottom"/>
            <w:hideMark/>
          </w:tcPr>
          <w:p w:rsidR="00ED643E" w:rsidRPr="009E4652" w:rsidRDefault="00ED643E" w:rsidP="0005248F">
            <w:pPr>
              <w:widowControl w:val="0"/>
              <w:spacing w:after="0" w:line="240" w:lineRule="auto"/>
              <w:rPr>
                <w:rFonts w:ascii="Times New Roman" w:eastAsia="Times New Roman" w:hAnsi="Times New Roman" w:cs="Times New Roman"/>
                <w:color w:val="000000"/>
                <w:sz w:val="24"/>
                <w:szCs w:val="24"/>
              </w:rPr>
            </w:pPr>
            <w:r w:rsidRPr="009E4652">
              <w:rPr>
                <w:rFonts w:ascii="Times New Roman" w:eastAsia="Times New Roman" w:hAnsi="Times New Roman" w:cs="Times New Roman"/>
                <w:bCs/>
                <w:snapToGrid w:val="0"/>
                <w:color w:val="000000"/>
                <w:sz w:val="24"/>
                <w:szCs w:val="24"/>
                <w:lang w:val="uk-UA"/>
              </w:rPr>
              <w:t>Усього</w:t>
            </w:r>
            <w:r w:rsidRPr="00FF5698">
              <w:rPr>
                <w:rFonts w:ascii="Times New Roman" w:eastAsia="Times New Roman" w:hAnsi="Times New Roman" w:cs="Times New Roman"/>
                <w:bCs/>
                <w:snapToGrid w:val="0"/>
                <w:color w:val="000000"/>
                <w:sz w:val="24"/>
                <w:szCs w:val="24"/>
                <w:lang w:val="uk-UA"/>
              </w:rPr>
              <w:t>,</w:t>
            </w:r>
            <w:r w:rsidRPr="00FF5698">
              <w:rPr>
                <w:rFonts w:ascii="Times New Roman" w:eastAsia="Times New Roman" w:hAnsi="Times New Roman" w:cs="Times New Roman"/>
                <w:snapToGrid w:val="0"/>
                <w:color w:val="000000"/>
                <w:sz w:val="24"/>
                <w:szCs w:val="24"/>
                <w:lang w:val="uk-UA"/>
              </w:rPr>
              <w:t xml:space="preserve"> </w:t>
            </w:r>
            <w:r w:rsidRPr="009E4652">
              <w:rPr>
                <w:rFonts w:ascii="Times New Roman" w:eastAsia="Times New Roman" w:hAnsi="Times New Roman" w:cs="Times New Roman"/>
                <w:snapToGrid w:val="0"/>
                <w:color w:val="000000"/>
                <w:sz w:val="24"/>
                <w:szCs w:val="24"/>
                <w:lang w:val="uk-UA"/>
              </w:rPr>
              <w:t>у т</w:t>
            </w:r>
            <w:r w:rsidRPr="00FF5698">
              <w:rPr>
                <w:rFonts w:ascii="Times New Roman" w:eastAsia="Times New Roman" w:hAnsi="Times New Roman" w:cs="Times New Roman"/>
                <w:snapToGrid w:val="0"/>
                <w:color w:val="000000"/>
                <w:sz w:val="24"/>
                <w:szCs w:val="24"/>
                <w:lang w:val="uk-UA"/>
              </w:rPr>
              <w:t>.</w:t>
            </w:r>
            <w:r w:rsidRPr="009E4652">
              <w:rPr>
                <w:rFonts w:ascii="Times New Roman" w:eastAsia="Times New Roman" w:hAnsi="Times New Roman" w:cs="Times New Roman"/>
                <w:snapToGrid w:val="0"/>
                <w:color w:val="000000"/>
                <w:sz w:val="24"/>
                <w:szCs w:val="24"/>
                <w:lang w:val="uk-UA"/>
              </w:rPr>
              <w:t xml:space="preserve"> ч</w:t>
            </w:r>
            <w:r w:rsidRPr="00FF5698">
              <w:rPr>
                <w:rFonts w:ascii="Times New Roman" w:eastAsia="Times New Roman" w:hAnsi="Times New Roman" w:cs="Times New Roman"/>
                <w:snapToGrid w:val="0"/>
                <w:color w:val="000000"/>
                <w:sz w:val="24"/>
                <w:szCs w:val="24"/>
                <w:lang w:val="uk-UA"/>
              </w:rPr>
              <w:t>.</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100,0</w:t>
            </w:r>
          </w:p>
        </w:tc>
        <w:tc>
          <w:tcPr>
            <w:tcW w:w="1255"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33,6</w:t>
            </w:r>
          </w:p>
        </w:tc>
        <w:tc>
          <w:tcPr>
            <w:tcW w:w="148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51,9</w:t>
            </w:r>
          </w:p>
        </w:tc>
        <w:tc>
          <w:tcPr>
            <w:tcW w:w="8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lang w:val="uk-UA"/>
              </w:rPr>
            </w:pPr>
            <w:r w:rsidRPr="009E4652">
              <w:rPr>
                <w:rFonts w:ascii="Times New Roman" w:eastAsia="Times New Roman" w:hAnsi="Times New Roman" w:cs="Times New Roman"/>
                <w:color w:val="000000"/>
                <w:sz w:val="24"/>
                <w:szCs w:val="24"/>
                <w:lang w:val="uk-UA"/>
              </w:rPr>
              <w:t>5</w:t>
            </w:r>
          </w:p>
        </w:tc>
        <w:tc>
          <w:tcPr>
            <w:tcW w:w="1298"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lang w:val="uk-UA"/>
              </w:rPr>
            </w:pPr>
            <w:r w:rsidRPr="009E4652">
              <w:rPr>
                <w:rFonts w:ascii="Times New Roman" w:eastAsia="Times New Roman" w:hAnsi="Times New Roman" w:cs="Times New Roman"/>
                <w:color w:val="000000"/>
                <w:sz w:val="24"/>
                <w:szCs w:val="24"/>
                <w:lang w:val="uk-UA"/>
              </w:rPr>
              <w:t>1,9</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lang w:val="uk-UA"/>
              </w:rPr>
            </w:pPr>
            <w:r w:rsidRPr="009E4652">
              <w:rPr>
                <w:rFonts w:ascii="Times New Roman" w:eastAsia="Times New Roman" w:hAnsi="Times New Roman" w:cs="Times New Roman"/>
                <w:color w:val="000000"/>
                <w:sz w:val="24"/>
                <w:szCs w:val="24"/>
                <w:lang w:val="uk-UA"/>
              </w:rPr>
              <w:t>5,4</w:t>
            </w:r>
          </w:p>
        </w:tc>
      </w:tr>
      <w:tr w:rsidR="00ED643E" w:rsidRPr="009E4652" w:rsidTr="00BE0B48">
        <w:trPr>
          <w:trHeight w:val="1050"/>
          <w:jc w:val="center"/>
        </w:trPr>
        <w:tc>
          <w:tcPr>
            <w:tcW w:w="2147" w:type="dxa"/>
            <w:tcBorders>
              <w:top w:val="nil"/>
              <w:left w:val="single" w:sz="4" w:space="0" w:color="auto"/>
              <w:bottom w:val="single" w:sz="4" w:space="0" w:color="auto"/>
              <w:right w:val="single" w:sz="4" w:space="0" w:color="auto"/>
            </w:tcBorders>
            <w:shd w:val="clear" w:color="auto" w:fill="FFFFFF" w:themeFill="background1"/>
            <w:vAlign w:val="bottom"/>
            <w:hideMark/>
          </w:tcPr>
          <w:p w:rsidR="00ED643E" w:rsidRPr="009E4652" w:rsidRDefault="00ED643E" w:rsidP="0005248F">
            <w:pPr>
              <w:widowControl w:val="0"/>
              <w:spacing w:after="0" w:line="240" w:lineRule="auto"/>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 xml:space="preserve">сільське </w:t>
            </w:r>
            <w:proofErr w:type="spellStart"/>
            <w:r w:rsidRPr="009E4652">
              <w:rPr>
                <w:rFonts w:ascii="Times New Roman" w:eastAsia="Times New Roman" w:hAnsi="Times New Roman" w:cs="Times New Roman"/>
                <w:snapToGrid w:val="0"/>
                <w:color w:val="000000"/>
                <w:sz w:val="24"/>
                <w:szCs w:val="24"/>
                <w:lang w:val="uk-UA"/>
              </w:rPr>
              <w:t>господар</w:t>
            </w:r>
            <w:r w:rsidRPr="00FF5698">
              <w:rPr>
                <w:rFonts w:ascii="Times New Roman" w:eastAsia="Times New Roman" w:hAnsi="Times New Roman" w:cs="Times New Roman"/>
                <w:snapToGrid w:val="0"/>
                <w:color w:val="000000"/>
                <w:sz w:val="24"/>
                <w:szCs w:val="24"/>
                <w:lang w:val="uk-UA"/>
              </w:rPr>
              <w:t>-</w:t>
            </w:r>
            <w:r w:rsidRPr="009E4652">
              <w:rPr>
                <w:rFonts w:ascii="Times New Roman" w:eastAsia="Times New Roman" w:hAnsi="Times New Roman" w:cs="Times New Roman"/>
                <w:snapToGrid w:val="0"/>
                <w:color w:val="000000"/>
                <w:sz w:val="24"/>
                <w:szCs w:val="24"/>
                <w:lang w:val="uk-UA"/>
              </w:rPr>
              <w:t>ство</w:t>
            </w:r>
            <w:proofErr w:type="spellEnd"/>
            <w:r w:rsidRPr="009E4652">
              <w:rPr>
                <w:rFonts w:ascii="Times New Roman" w:eastAsia="Times New Roman" w:hAnsi="Times New Roman" w:cs="Times New Roman"/>
                <w:snapToGrid w:val="0"/>
                <w:color w:val="000000"/>
                <w:sz w:val="24"/>
                <w:szCs w:val="24"/>
                <w:lang w:val="uk-UA"/>
              </w:rPr>
              <w:t>, мисливство та лісове господарство</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100</w:t>
            </w:r>
            <w:r>
              <w:rPr>
                <w:rFonts w:ascii="Times New Roman" w:eastAsia="Times New Roman" w:hAnsi="Times New Roman" w:cs="Times New Roman"/>
                <w:snapToGrid w:val="0"/>
                <w:color w:val="000000"/>
                <w:sz w:val="24"/>
                <w:szCs w:val="24"/>
                <w:lang w:val="uk-UA"/>
              </w:rPr>
              <w:t>,0</w:t>
            </w:r>
          </w:p>
        </w:tc>
        <w:tc>
          <w:tcPr>
            <w:tcW w:w="1255"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64,1</w:t>
            </w:r>
          </w:p>
        </w:tc>
        <w:tc>
          <w:tcPr>
            <w:tcW w:w="148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w:t>
            </w:r>
          </w:p>
        </w:tc>
        <w:tc>
          <w:tcPr>
            <w:tcW w:w="8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5,4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12,6</w:t>
            </w:r>
          </w:p>
        </w:tc>
        <w:tc>
          <w:tcPr>
            <w:tcW w:w="1298"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4,2</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13,7</w:t>
            </w:r>
          </w:p>
        </w:tc>
      </w:tr>
      <w:tr w:rsidR="00ED643E" w:rsidRPr="009E4652" w:rsidTr="00BE0B48">
        <w:trPr>
          <w:trHeight w:val="345"/>
          <w:jc w:val="center"/>
        </w:trPr>
        <w:tc>
          <w:tcPr>
            <w:tcW w:w="2147" w:type="dxa"/>
            <w:tcBorders>
              <w:top w:val="nil"/>
              <w:left w:val="single" w:sz="4" w:space="0" w:color="auto"/>
              <w:bottom w:val="single" w:sz="4" w:space="0" w:color="auto"/>
              <w:right w:val="single" w:sz="4" w:space="0" w:color="auto"/>
            </w:tcBorders>
            <w:shd w:val="clear" w:color="auto" w:fill="FFFFFF" w:themeFill="background1"/>
            <w:vAlign w:val="bottom"/>
            <w:hideMark/>
          </w:tcPr>
          <w:p w:rsidR="00ED643E" w:rsidRPr="009E4652" w:rsidRDefault="00ED643E" w:rsidP="0005248F">
            <w:pPr>
              <w:widowControl w:val="0"/>
              <w:spacing w:after="0" w:line="240" w:lineRule="auto"/>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lastRenderedPageBreak/>
              <w:t>промисловість</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100</w:t>
            </w:r>
            <w:r>
              <w:rPr>
                <w:rFonts w:ascii="Times New Roman" w:eastAsia="Times New Roman" w:hAnsi="Times New Roman" w:cs="Times New Roman"/>
                <w:snapToGrid w:val="0"/>
                <w:color w:val="000000"/>
                <w:sz w:val="24"/>
                <w:szCs w:val="24"/>
                <w:lang w:val="uk-UA"/>
              </w:rPr>
              <w:t>,0</w:t>
            </w:r>
          </w:p>
        </w:tc>
        <w:tc>
          <w:tcPr>
            <w:tcW w:w="1255"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74,2</w:t>
            </w:r>
          </w:p>
        </w:tc>
        <w:tc>
          <w:tcPr>
            <w:tcW w:w="148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5,9</w:t>
            </w:r>
          </w:p>
        </w:tc>
        <w:tc>
          <w:tcPr>
            <w:tcW w:w="8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3,2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7,4</w:t>
            </w:r>
          </w:p>
        </w:tc>
        <w:tc>
          <w:tcPr>
            <w:tcW w:w="1298"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3,1</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6,2</w:t>
            </w:r>
          </w:p>
        </w:tc>
      </w:tr>
      <w:tr w:rsidR="00ED643E" w:rsidRPr="009E4652" w:rsidTr="00BE0B48">
        <w:trPr>
          <w:trHeight w:val="345"/>
          <w:jc w:val="center"/>
        </w:trPr>
        <w:tc>
          <w:tcPr>
            <w:tcW w:w="2147" w:type="dxa"/>
            <w:tcBorders>
              <w:top w:val="nil"/>
              <w:left w:val="single" w:sz="4" w:space="0" w:color="auto"/>
              <w:bottom w:val="single" w:sz="4" w:space="0" w:color="auto"/>
              <w:right w:val="single" w:sz="4" w:space="0" w:color="auto"/>
            </w:tcBorders>
            <w:shd w:val="clear" w:color="auto" w:fill="FFFFFF" w:themeFill="background1"/>
            <w:vAlign w:val="bottom"/>
            <w:hideMark/>
          </w:tcPr>
          <w:p w:rsidR="00ED643E" w:rsidRPr="009E4652" w:rsidRDefault="00ED643E" w:rsidP="0005248F">
            <w:pPr>
              <w:widowControl w:val="0"/>
              <w:spacing w:after="0" w:line="240" w:lineRule="auto"/>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будівництво</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100</w:t>
            </w:r>
            <w:r>
              <w:rPr>
                <w:rFonts w:ascii="Times New Roman" w:eastAsia="Times New Roman" w:hAnsi="Times New Roman" w:cs="Times New Roman"/>
                <w:snapToGrid w:val="0"/>
                <w:color w:val="000000"/>
                <w:sz w:val="24"/>
                <w:szCs w:val="24"/>
                <w:lang w:val="uk-UA"/>
              </w:rPr>
              <w:t>,0</w:t>
            </w:r>
          </w:p>
        </w:tc>
        <w:tc>
          <w:tcPr>
            <w:tcW w:w="1255"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78,4</w:t>
            </w:r>
          </w:p>
        </w:tc>
        <w:tc>
          <w:tcPr>
            <w:tcW w:w="148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w:t>
            </w:r>
          </w:p>
        </w:tc>
        <w:tc>
          <w:tcPr>
            <w:tcW w:w="8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8,1</w:t>
            </w:r>
          </w:p>
        </w:tc>
        <w:tc>
          <w:tcPr>
            <w:tcW w:w="1298"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3</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8,5</w:t>
            </w:r>
          </w:p>
        </w:tc>
      </w:tr>
      <w:tr w:rsidR="00ED643E" w:rsidRPr="009E4652" w:rsidTr="00BE0B48">
        <w:trPr>
          <w:trHeight w:val="345"/>
          <w:jc w:val="center"/>
        </w:trPr>
        <w:tc>
          <w:tcPr>
            <w:tcW w:w="10227" w:type="dxa"/>
            <w:gridSpan w:val="8"/>
            <w:tcBorders>
              <w:top w:val="nil"/>
              <w:left w:val="single" w:sz="4" w:space="0" w:color="auto"/>
              <w:bottom w:val="single" w:sz="4" w:space="0" w:color="auto"/>
              <w:right w:val="single" w:sz="4" w:space="0" w:color="auto"/>
            </w:tcBorders>
            <w:shd w:val="clear" w:color="auto" w:fill="FFFFFF" w:themeFill="background1"/>
            <w:vAlign w:val="bottom"/>
            <w:hideMark/>
          </w:tcPr>
          <w:p w:rsidR="00ED643E" w:rsidRPr="00FF5698" w:rsidRDefault="00ED643E" w:rsidP="0005248F">
            <w:pPr>
              <w:widowControl w:val="0"/>
              <w:spacing w:after="0" w:line="240" w:lineRule="auto"/>
              <w:jc w:val="center"/>
              <w:rPr>
                <w:rFonts w:ascii="Times New Roman" w:eastAsia="Times New Roman" w:hAnsi="Times New Roman" w:cs="Times New Roman"/>
                <w:snapToGrid w:val="0"/>
                <w:color w:val="000000"/>
                <w:sz w:val="24"/>
                <w:szCs w:val="24"/>
                <w:lang w:val="uk-UA"/>
              </w:rPr>
            </w:pPr>
            <w:r w:rsidRPr="00FF5698">
              <w:rPr>
                <w:rFonts w:ascii="Times New Roman" w:eastAsia="Times New Roman" w:hAnsi="Times New Roman" w:cs="Times New Roman"/>
                <w:snapToGrid w:val="0"/>
                <w:color w:val="000000"/>
                <w:sz w:val="24"/>
                <w:szCs w:val="24"/>
                <w:lang w:val="uk-UA"/>
              </w:rPr>
              <w:t>в Україні**</w:t>
            </w:r>
          </w:p>
        </w:tc>
      </w:tr>
      <w:tr w:rsidR="00ED643E" w:rsidRPr="009E4652" w:rsidTr="00BE0B48">
        <w:trPr>
          <w:trHeight w:val="345"/>
          <w:jc w:val="center"/>
        </w:trPr>
        <w:tc>
          <w:tcPr>
            <w:tcW w:w="2147" w:type="dxa"/>
            <w:tcBorders>
              <w:top w:val="nil"/>
              <w:left w:val="single" w:sz="4" w:space="0" w:color="auto"/>
              <w:bottom w:val="single" w:sz="4" w:space="0" w:color="auto"/>
              <w:right w:val="single" w:sz="4" w:space="0" w:color="auto"/>
            </w:tcBorders>
            <w:shd w:val="clear" w:color="auto" w:fill="FFFFFF" w:themeFill="background1"/>
            <w:vAlign w:val="bottom"/>
            <w:hideMark/>
          </w:tcPr>
          <w:p w:rsidR="00ED643E" w:rsidRPr="009E4652" w:rsidRDefault="00ED643E" w:rsidP="0005248F">
            <w:pPr>
              <w:widowControl w:val="0"/>
              <w:spacing w:after="0" w:line="240" w:lineRule="auto"/>
              <w:rPr>
                <w:rFonts w:ascii="Times New Roman" w:eastAsia="Times New Roman" w:hAnsi="Times New Roman" w:cs="Times New Roman"/>
                <w:color w:val="000000"/>
                <w:sz w:val="24"/>
                <w:szCs w:val="24"/>
              </w:rPr>
            </w:pPr>
            <w:r w:rsidRPr="009E4652">
              <w:rPr>
                <w:rFonts w:ascii="Times New Roman" w:eastAsia="Times New Roman" w:hAnsi="Times New Roman" w:cs="Times New Roman"/>
                <w:bCs/>
                <w:snapToGrid w:val="0"/>
                <w:color w:val="000000"/>
                <w:sz w:val="24"/>
                <w:szCs w:val="24"/>
                <w:lang w:val="uk-UA"/>
              </w:rPr>
              <w:t>Усього</w:t>
            </w:r>
            <w:r w:rsidRPr="00FF5698">
              <w:rPr>
                <w:rFonts w:ascii="Times New Roman" w:eastAsia="Times New Roman" w:hAnsi="Times New Roman" w:cs="Times New Roman"/>
                <w:bCs/>
                <w:snapToGrid w:val="0"/>
                <w:color w:val="000000"/>
                <w:sz w:val="24"/>
                <w:szCs w:val="24"/>
                <w:lang w:val="uk-UA"/>
              </w:rPr>
              <w:t>,</w:t>
            </w:r>
            <w:r w:rsidRPr="00FF5698">
              <w:rPr>
                <w:rFonts w:ascii="Times New Roman" w:eastAsia="Times New Roman" w:hAnsi="Times New Roman" w:cs="Times New Roman"/>
                <w:snapToGrid w:val="0"/>
                <w:color w:val="000000"/>
                <w:sz w:val="24"/>
                <w:szCs w:val="24"/>
                <w:lang w:val="uk-UA"/>
              </w:rPr>
              <w:t xml:space="preserve"> </w:t>
            </w:r>
            <w:r w:rsidRPr="009E4652">
              <w:rPr>
                <w:rFonts w:ascii="Times New Roman" w:eastAsia="Times New Roman" w:hAnsi="Times New Roman" w:cs="Times New Roman"/>
                <w:snapToGrid w:val="0"/>
                <w:color w:val="000000"/>
                <w:sz w:val="24"/>
                <w:szCs w:val="24"/>
                <w:lang w:val="uk-UA"/>
              </w:rPr>
              <w:t>у т</w:t>
            </w:r>
            <w:r w:rsidRPr="00FF5698">
              <w:rPr>
                <w:rFonts w:ascii="Times New Roman" w:eastAsia="Times New Roman" w:hAnsi="Times New Roman" w:cs="Times New Roman"/>
                <w:snapToGrid w:val="0"/>
                <w:color w:val="000000"/>
                <w:sz w:val="24"/>
                <w:szCs w:val="24"/>
                <w:lang w:val="uk-UA"/>
              </w:rPr>
              <w:t>.</w:t>
            </w:r>
            <w:r w:rsidRPr="009E4652">
              <w:rPr>
                <w:rFonts w:ascii="Times New Roman" w:eastAsia="Times New Roman" w:hAnsi="Times New Roman" w:cs="Times New Roman"/>
                <w:snapToGrid w:val="0"/>
                <w:color w:val="000000"/>
                <w:sz w:val="24"/>
                <w:szCs w:val="24"/>
                <w:lang w:val="uk-UA"/>
              </w:rPr>
              <w:t xml:space="preserve"> ч</w:t>
            </w:r>
            <w:r w:rsidRPr="00FF5698">
              <w:rPr>
                <w:rFonts w:ascii="Times New Roman" w:eastAsia="Times New Roman" w:hAnsi="Times New Roman" w:cs="Times New Roman"/>
                <w:snapToGrid w:val="0"/>
                <w:color w:val="000000"/>
                <w:sz w:val="24"/>
                <w:szCs w:val="24"/>
                <w:lang w:val="uk-UA"/>
              </w:rPr>
              <w:t>.</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416EE0">
              <w:rPr>
                <w:rFonts w:ascii="Times New Roman" w:eastAsia="Times New Roman" w:hAnsi="Times New Roman" w:cs="Times New Roman"/>
                <w:color w:val="000000"/>
                <w:sz w:val="24"/>
                <w:szCs w:val="24"/>
                <w:lang w:val="uk-UA"/>
              </w:rPr>
              <w:t>100,0</w:t>
            </w:r>
          </w:p>
        </w:tc>
        <w:tc>
          <w:tcPr>
            <w:tcW w:w="1255"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eastAsia="Times New Roman" w:hAnsi="Times New Roman" w:cs="Times New Roman"/>
                <w:sz w:val="24"/>
                <w:szCs w:val="24"/>
                <w:lang w:val="uk-UA"/>
              </w:rPr>
            </w:pPr>
            <w:r w:rsidRPr="000116D6">
              <w:rPr>
                <w:rFonts w:ascii="Times New Roman" w:eastAsia="Times New Roman" w:hAnsi="Times New Roman" w:cs="Times New Roman"/>
                <w:bCs/>
                <w:sz w:val="24"/>
                <w:szCs w:val="24"/>
              </w:rPr>
              <w:t>28,1</w:t>
            </w:r>
          </w:p>
        </w:tc>
        <w:tc>
          <w:tcPr>
            <w:tcW w:w="148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eastAsia="Times New Roman" w:hAnsi="Times New Roman" w:cs="Times New Roman"/>
                <w:snapToGrid w:val="0"/>
                <w:color w:val="000000"/>
                <w:sz w:val="24"/>
                <w:szCs w:val="24"/>
                <w:lang w:val="uk-UA"/>
              </w:rPr>
            </w:pPr>
            <w:r w:rsidRPr="00416EE0">
              <w:rPr>
                <w:rFonts w:ascii="Times New Roman" w:eastAsia="Times New Roman" w:hAnsi="Times New Roman" w:cs="Times New Roman"/>
                <w:snapToGrid w:val="0"/>
                <w:color w:val="000000"/>
                <w:sz w:val="24"/>
                <w:szCs w:val="24"/>
                <w:lang w:val="uk-UA"/>
              </w:rPr>
              <w:t>51,4</w:t>
            </w:r>
          </w:p>
        </w:tc>
        <w:tc>
          <w:tcPr>
            <w:tcW w:w="8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eastAsia="Times New Roman" w:hAnsi="Times New Roman" w:cs="Times New Roman"/>
                <w:snapToGrid w:val="0"/>
                <w:color w:val="000000"/>
                <w:sz w:val="24"/>
                <w:szCs w:val="24"/>
                <w:lang w:val="uk-UA"/>
              </w:rPr>
            </w:pPr>
            <w:r w:rsidRPr="00416EE0">
              <w:rPr>
                <w:rFonts w:ascii="Times New Roman" w:eastAsia="Times New Roman" w:hAnsi="Times New Roman" w:cs="Times New Roman"/>
                <w:snapToGrid w:val="0"/>
                <w:color w:val="000000"/>
                <w:sz w:val="24"/>
                <w:szCs w:val="24"/>
                <w:lang w:val="uk-UA"/>
              </w:rPr>
              <w:t>2,7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eastAsia="Times New Roman" w:hAnsi="Times New Roman" w:cs="Times New Roman"/>
                <w:snapToGrid w:val="0"/>
                <w:color w:val="000000"/>
                <w:sz w:val="24"/>
                <w:szCs w:val="24"/>
                <w:lang w:val="uk-UA"/>
              </w:rPr>
            </w:pPr>
            <w:r w:rsidRPr="00416EE0">
              <w:rPr>
                <w:rFonts w:ascii="Times New Roman" w:eastAsia="Times New Roman" w:hAnsi="Times New Roman" w:cs="Times New Roman"/>
                <w:snapToGrid w:val="0"/>
                <w:color w:val="000000"/>
                <w:sz w:val="24"/>
                <w:szCs w:val="24"/>
                <w:lang w:val="uk-UA"/>
              </w:rPr>
              <w:t>6,0</w:t>
            </w:r>
          </w:p>
        </w:tc>
        <w:tc>
          <w:tcPr>
            <w:tcW w:w="1298"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eastAsia="Times New Roman" w:hAnsi="Times New Roman" w:cs="Times New Roman"/>
                <w:snapToGrid w:val="0"/>
                <w:color w:val="000000"/>
                <w:sz w:val="24"/>
                <w:szCs w:val="24"/>
                <w:lang w:val="uk-UA"/>
              </w:rPr>
            </w:pPr>
            <w:r w:rsidRPr="00416EE0">
              <w:rPr>
                <w:rFonts w:ascii="Times New Roman" w:eastAsia="Times New Roman" w:hAnsi="Times New Roman" w:cs="Times New Roman"/>
                <w:snapToGrid w:val="0"/>
                <w:color w:val="000000"/>
                <w:sz w:val="24"/>
                <w:szCs w:val="24"/>
                <w:lang w:val="uk-UA"/>
              </w:rPr>
              <w:t>2,2</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eastAsia="Times New Roman" w:hAnsi="Times New Roman" w:cs="Times New Roman"/>
                <w:snapToGrid w:val="0"/>
                <w:color w:val="000000"/>
                <w:sz w:val="24"/>
                <w:szCs w:val="24"/>
                <w:lang w:val="uk-UA"/>
              </w:rPr>
            </w:pPr>
            <w:r w:rsidRPr="00416EE0">
              <w:rPr>
                <w:rFonts w:ascii="Times New Roman" w:eastAsia="Times New Roman" w:hAnsi="Times New Roman" w:cs="Times New Roman"/>
                <w:snapToGrid w:val="0"/>
                <w:color w:val="000000"/>
                <w:sz w:val="24"/>
                <w:szCs w:val="24"/>
                <w:lang w:val="uk-UA"/>
              </w:rPr>
              <w:t>9,6</w:t>
            </w:r>
          </w:p>
        </w:tc>
      </w:tr>
      <w:tr w:rsidR="00ED643E" w:rsidRPr="009E4652" w:rsidTr="00BE0B48">
        <w:trPr>
          <w:trHeight w:val="345"/>
          <w:jc w:val="center"/>
        </w:trPr>
        <w:tc>
          <w:tcPr>
            <w:tcW w:w="2147" w:type="dxa"/>
            <w:tcBorders>
              <w:top w:val="nil"/>
              <w:left w:val="single" w:sz="4" w:space="0" w:color="auto"/>
              <w:bottom w:val="single" w:sz="4" w:space="0" w:color="auto"/>
              <w:right w:val="single" w:sz="4" w:space="0" w:color="auto"/>
            </w:tcBorders>
            <w:shd w:val="clear" w:color="auto" w:fill="FFFFFF" w:themeFill="background1"/>
            <w:vAlign w:val="bottom"/>
            <w:hideMark/>
          </w:tcPr>
          <w:p w:rsidR="00ED643E" w:rsidRPr="009E4652" w:rsidRDefault="00ED643E" w:rsidP="0005248F">
            <w:pPr>
              <w:widowControl w:val="0"/>
              <w:spacing w:after="0" w:line="240" w:lineRule="auto"/>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 xml:space="preserve">сільське </w:t>
            </w:r>
            <w:proofErr w:type="spellStart"/>
            <w:r w:rsidRPr="009E4652">
              <w:rPr>
                <w:rFonts w:ascii="Times New Roman" w:eastAsia="Times New Roman" w:hAnsi="Times New Roman" w:cs="Times New Roman"/>
                <w:snapToGrid w:val="0"/>
                <w:color w:val="000000"/>
                <w:sz w:val="24"/>
                <w:szCs w:val="24"/>
                <w:lang w:val="uk-UA"/>
              </w:rPr>
              <w:t>господар</w:t>
            </w:r>
            <w:r>
              <w:rPr>
                <w:rFonts w:ascii="Times New Roman" w:eastAsia="Times New Roman" w:hAnsi="Times New Roman" w:cs="Times New Roman"/>
                <w:snapToGrid w:val="0"/>
                <w:color w:val="000000"/>
                <w:sz w:val="24"/>
                <w:szCs w:val="24"/>
                <w:lang w:val="uk-UA"/>
              </w:rPr>
              <w:t>-</w:t>
            </w:r>
            <w:r w:rsidRPr="009E4652">
              <w:rPr>
                <w:rFonts w:ascii="Times New Roman" w:eastAsia="Times New Roman" w:hAnsi="Times New Roman" w:cs="Times New Roman"/>
                <w:snapToGrid w:val="0"/>
                <w:color w:val="000000"/>
                <w:sz w:val="24"/>
                <w:szCs w:val="24"/>
                <w:lang w:val="uk-UA"/>
              </w:rPr>
              <w:t>ство</w:t>
            </w:r>
            <w:proofErr w:type="spellEnd"/>
            <w:r w:rsidRPr="009E4652">
              <w:rPr>
                <w:rFonts w:ascii="Times New Roman" w:eastAsia="Times New Roman" w:hAnsi="Times New Roman" w:cs="Times New Roman"/>
                <w:snapToGrid w:val="0"/>
                <w:color w:val="000000"/>
                <w:sz w:val="24"/>
                <w:szCs w:val="24"/>
                <w:lang w:val="uk-UA"/>
              </w:rPr>
              <w:t>, мисливство та лісове господарство</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100</w:t>
            </w:r>
            <w:r w:rsidRPr="00416EE0">
              <w:rPr>
                <w:rFonts w:ascii="Times New Roman" w:eastAsia="Times New Roman" w:hAnsi="Times New Roman" w:cs="Times New Roman"/>
                <w:snapToGrid w:val="0"/>
                <w:color w:val="000000"/>
                <w:sz w:val="24"/>
                <w:szCs w:val="24"/>
                <w:lang w:val="uk-UA"/>
              </w:rPr>
              <w:t>,0</w:t>
            </w:r>
          </w:p>
        </w:tc>
        <w:tc>
          <w:tcPr>
            <w:tcW w:w="1255"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62,5</w:t>
            </w:r>
          </w:p>
        </w:tc>
        <w:tc>
          <w:tcPr>
            <w:tcW w:w="148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0</w:t>
            </w:r>
          </w:p>
        </w:tc>
        <w:tc>
          <w:tcPr>
            <w:tcW w:w="8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5,5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12,8</w:t>
            </w:r>
          </w:p>
        </w:tc>
        <w:tc>
          <w:tcPr>
            <w:tcW w:w="1298"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4,2</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15</w:t>
            </w:r>
          </w:p>
        </w:tc>
      </w:tr>
      <w:tr w:rsidR="00ED643E" w:rsidRPr="009E4652" w:rsidTr="00BE0B48">
        <w:trPr>
          <w:trHeight w:val="330"/>
          <w:jc w:val="center"/>
        </w:trPr>
        <w:tc>
          <w:tcPr>
            <w:tcW w:w="2147" w:type="dxa"/>
            <w:tcBorders>
              <w:top w:val="nil"/>
              <w:left w:val="single" w:sz="4" w:space="0" w:color="auto"/>
              <w:bottom w:val="single" w:sz="4" w:space="0" w:color="auto"/>
              <w:right w:val="single" w:sz="4" w:space="0" w:color="auto"/>
            </w:tcBorders>
            <w:shd w:val="clear" w:color="auto" w:fill="FFFFFF" w:themeFill="background1"/>
            <w:vAlign w:val="bottom"/>
            <w:hideMark/>
          </w:tcPr>
          <w:p w:rsidR="00ED643E" w:rsidRPr="009E4652" w:rsidRDefault="00ED643E" w:rsidP="0005248F">
            <w:pPr>
              <w:widowControl w:val="0"/>
              <w:spacing w:after="0" w:line="240" w:lineRule="auto"/>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промисловість</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100</w:t>
            </w:r>
            <w:r w:rsidRPr="00416EE0">
              <w:rPr>
                <w:rFonts w:ascii="Times New Roman" w:eastAsia="Times New Roman" w:hAnsi="Times New Roman" w:cs="Times New Roman"/>
                <w:snapToGrid w:val="0"/>
                <w:color w:val="000000"/>
                <w:sz w:val="24"/>
                <w:szCs w:val="24"/>
                <w:lang w:val="uk-UA"/>
              </w:rPr>
              <w:t>,0</w:t>
            </w:r>
          </w:p>
        </w:tc>
        <w:tc>
          <w:tcPr>
            <w:tcW w:w="1255"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64</w:t>
            </w:r>
          </w:p>
        </w:tc>
        <w:tc>
          <w:tcPr>
            <w:tcW w:w="148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13,8</w:t>
            </w:r>
          </w:p>
        </w:tc>
        <w:tc>
          <w:tcPr>
            <w:tcW w:w="8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3,4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8,1</w:t>
            </w:r>
          </w:p>
        </w:tc>
        <w:tc>
          <w:tcPr>
            <w:tcW w:w="1298"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3,2</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7,5</w:t>
            </w:r>
          </w:p>
        </w:tc>
      </w:tr>
      <w:tr w:rsidR="00ED643E" w:rsidRPr="009E4652" w:rsidTr="00BE0B48">
        <w:trPr>
          <w:trHeight w:val="330"/>
          <w:jc w:val="center"/>
        </w:trPr>
        <w:tc>
          <w:tcPr>
            <w:tcW w:w="2147" w:type="dxa"/>
            <w:tcBorders>
              <w:top w:val="nil"/>
              <w:left w:val="single" w:sz="4" w:space="0" w:color="auto"/>
              <w:bottom w:val="single" w:sz="4" w:space="0" w:color="auto"/>
              <w:right w:val="single" w:sz="4" w:space="0" w:color="auto"/>
            </w:tcBorders>
            <w:shd w:val="clear" w:color="auto" w:fill="FFFFFF" w:themeFill="background1"/>
            <w:vAlign w:val="bottom"/>
          </w:tcPr>
          <w:p w:rsidR="00ED643E" w:rsidRPr="009E4652" w:rsidRDefault="00ED643E" w:rsidP="0005248F">
            <w:pPr>
              <w:widowControl w:val="0"/>
              <w:spacing w:after="0" w:line="240" w:lineRule="auto"/>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будівництво</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tcPr>
          <w:p w:rsidR="00ED643E" w:rsidRPr="009E4652" w:rsidRDefault="00ED643E" w:rsidP="0005248F">
            <w:pPr>
              <w:widowControl w:val="0"/>
              <w:spacing w:after="0" w:line="240" w:lineRule="auto"/>
              <w:jc w:val="center"/>
              <w:rPr>
                <w:rFonts w:ascii="Times New Roman" w:eastAsia="Times New Roman" w:hAnsi="Times New Roman" w:cs="Times New Roman"/>
                <w:color w:val="000000"/>
                <w:sz w:val="24"/>
                <w:szCs w:val="24"/>
              </w:rPr>
            </w:pPr>
            <w:r w:rsidRPr="009E4652">
              <w:rPr>
                <w:rFonts w:ascii="Times New Roman" w:eastAsia="Times New Roman" w:hAnsi="Times New Roman" w:cs="Times New Roman"/>
                <w:snapToGrid w:val="0"/>
                <w:color w:val="000000"/>
                <w:sz w:val="24"/>
                <w:szCs w:val="24"/>
                <w:lang w:val="uk-UA"/>
              </w:rPr>
              <w:t>100</w:t>
            </w:r>
            <w:r w:rsidRPr="00416EE0">
              <w:rPr>
                <w:rFonts w:ascii="Times New Roman" w:eastAsia="Times New Roman" w:hAnsi="Times New Roman" w:cs="Times New Roman"/>
                <w:snapToGrid w:val="0"/>
                <w:color w:val="000000"/>
                <w:sz w:val="24"/>
                <w:szCs w:val="24"/>
                <w:lang w:val="uk-UA"/>
              </w:rPr>
              <w:t>,0</w:t>
            </w:r>
          </w:p>
        </w:tc>
        <w:tc>
          <w:tcPr>
            <w:tcW w:w="1255" w:type="dxa"/>
            <w:tcBorders>
              <w:top w:val="single" w:sz="4" w:space="0" w:color="auto"/>
              <w:left w:val="nil"/>
              <w:bottom w:val="single" w:sz="4" w:space="0" w:color="auto"/>
              <w:right w:val="single" w:sz="4" w:space="0" w:color="auto"/>
            </w:tcBorders>
            <w:shd w:val="clear" w:color="auto" w:fill="FFFFFF" w:themeFill="background1"/>
            <w:vAlign w:val="center"/>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76,4</w:t>
            </w:r>
          </w:p>
        </w:tc>
        <w:tc>
          <w:tcPr>
            <w:tcW w:w="1483" w:type="dxa"/>
            <w:tcBorders>
              <w:top w:val="single" w:sz="4" w:space="0" w:color="auto"/>
              <w:left w:val="nil"/>
              <w:bottom w:val="single" w:sz="4" w:space="0" w:color="auto"/>
              <w:right w:val="single" w:sz="4" w:space="0" w:color="auto"/>
            </w:tcBorders>
            <w:shd w:val="clear" w:color="auto" w:fill="FFFFFF" w:themeFill="background1"/>
            <w:vAlign w:val="center"/>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0</w:t>
            </w:r>
          </w:p>
        </w:tc>
        <w:tc>
          <w:tcPr>
            <w:tcW w:w="873" w:type="dxa"/>
            <w:tcBorders>
              <w:top w:val="single" w:sz="4" w:space="0" w:color="auto"/>
              <w:left w:val="nil"/>
              <w:bottom w:val="single" w:sz="4" w:space="0" w:color="auto"/>
              <w:right w:val="single" w:sz="4" w:space="0" w:color="auto"/>
            </w:tcBorders>
            <w:shd w:val="clear" w:color="auto" w:fill="FFFFFF" w:themeFill="background1"/>
            <w:vAlign w:val="center"/>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1,9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8</w:t>
            </w:r>
          </w:p>
        </w:tc>
        <w:tc>
          <w:tcPr>
            <w:tcW w:w="1298" w:type="dxa"/>
            <w:tcBorders>
              <w:top w:val="single" w:sz="4" w:space="0" w:color="auto"/>
              <w:left w:val="nil"/>
              <w:bottom w:val="single" w:sz="4" w:space="0" w:color="auto"/>
              <w:right w:val="single" w:sz="4" w:space="0" w:color="auto"/>
            </w:tcBorders>
            <w:shd w:val="clear" w:color="auto" w:fill="FFFFFF" w:themeFill="background1"/>
            <w:vAlign w:val="center"/>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3</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tcPr>
          <w:p w:rsidR="00ED643E" w:rsidRPr="00416EE0" w:rsidRDefault="00ED643E" w:rsidP="0005248F">
            <w:pPr>
              <w:widowControl w:val="0"/>
              <w:spacing w:after="0" w:line="240" w:lineRule="auto"/>
              <w:jc w:val="center"/>
              <w:rPr>
                <w:rFonts w:ascii="Times New Roman" w:hAnsi="Times New Roman" w:cs="Times New Roman"/>
                <w:color w:val="000000"/>
                <w:sz w:val="24"/>
                <w:szCs w:val="24"/>
              </w:rPr>
            </w:pPr>
            <w:r w:rsidRPr="00416EE0">
              <w:rPr>
                <w:rFonts w:ascii="Times New Roman" w:hAnsi="Times New Roman" w:cs="Times New Roman"/>
                <w:color w:val="000000"/>
                <w:sz w:val="24"/>
                <w:szCs w:val="24"/>
              </w:rPr>
              <w:t>10,7</w:t>
            </w:r>
          </w:p>
        </w:tc>
      </w:tr>
    </w:tbl>
    <w:p w:rsidR="00ED643E" w:rsidRPr="00FF5698" w:rsidRDefault="00ED643E" w:rsidP="0005248F">
      <w:pPr>
        <w:widowControl w:val="0"/>
        <w:spacing w:after="0" w:line="240" w:lineRule="auto"/>
        <w:ind w:firstLine="567"/>
        <w:jc w:val="both"/>
        <w:rPr>
          <w:rFonts w:ascii="Times New Roman" w:hAnsi="Times New Roman" w:cs="Times New Roman"/>
          <w:sz w:val="24"/>
          <w:szCs w:val="24"/>
          <w:lang w:val="uk-UA"/>
        </w:rPr>
      </w:pPr>
      <w:r w:rsidRPr="00FF5698">
        <w:rPr>
          <w:rFonts w:ascii="Times New Roman" w:hAnsi="Times New Roman" w:cs="Times New Roman"/>
          <w:sz w:val="24"/>
          <w:szCs w:val="24"/>
          <w:lang w:val="uk-UA"/>
        </w:rPr>
        <w:t>* - розраховано за даними: http://www.donetskstat.gov.ua</w:t>
      </w:r>
    </w:p>
    <w:p w:rsidR="00ED643E" w:rsidRPr="00FF5698" w:rsidRDefault="00ED643E" w:rsidP="0005248F">
      <w:pPr>
        <w:widowControl w:val="0"/>
        <w:spacing w:after="0" w:line="360" w:lineRule="auto"/>
        <w:ind w:firstLine="567"/>
        <w:jc w:val="both"/>
        <w:rPr>
          <w:rFonts w:ascii="Times New Roman" w:hAnsi="Times New Roman" w:cs="Times New Roman"/>
          <w:sz w:val="24"/>
          <w:szCs w:val="24"/>
          <w:lang w:val="uk-UA"/>
        </w:rPr>
      </w:pPr>
      <w:r w:rsidRPr="00FF5698">
        <w:rPr>
          <w:rFonts w:ascii="Times New Roman" w:hAnsi="Times New Roman" w:cs="Times New Roman"/>
          <w:sz w:val="24"/>
          <w:szCs w:val="24"/>
          <w:lang w:val="uk-UA"/>
        </w:rPr>
        <w:t>** - розраховано за даними: http://www.ukrstat.gov.ua/</w:t>
      </w:r>
    </w:p>
    <w:p w:rsidR="00ED643E" w:rsidRPr="008E727A" w:rsidRDefault="00ED643E" w:rsidP="0005248F">
      <w:pPr>
        <w:widowControl w:val="0"/>
        <w:spacing w:after="0" w:line="360" w:lineRule="auto"/>
        <w:ind w:firstLine="567"/>
        <w:jc w:val="both"/>
        <w:rPr>
          <w:rFonts w:ascii="Times New Roman" w:eastAsia="Times New Roman" w:hAnsi="Times New Roman" w:cs="Times New Roman"/>
          <w:sz w:val="20"/>
          <w:szCs w:val="20"/>
          <w:lang w:val="uk-UA"/>
        </w:rPr>
      </w:pPr>
      <w:r>
        <w:rPr>
          <w:rFonts w:ascii="Times New Roman" w:hAnsi="Times New Roman" w:cs="Times New Roman"/>
          <w:sz w:val="28"/>
          <w:szCs w:val="28"/>
          <w:lang w:val="uk-UA"/>
        </w:rPr>
        <w:t xml:space="preserve">Виходячи з даних, наведених у табл. 1, можна дійти висновку, що за окремими складовими операційних витрат з реалізованої продукції Донецька область випереджає аналогічні показники в Україні. Так, розмір матеріальних витрат на 5,5% перебільшує аналогічні показники в Україні. Незначне перебільшення </w:t>
      </w:r>
      <w:r w:rsidRPr="00E11B14">
        <w:rPr>
          <w:rFonts w:ascii="Times New Roman" w:hAnsi="Times New Roman" w:cs="Times New Roman"/>
          <w:sz w:val="28"/>
          <w:szCs w:val="28"/>
          <w:lang w:val="uk-UA"/>
        </w:rPr>
        <w:t xml:space="preserve">спостерігається за вартістю </w:t>
      </w:r>
      <w:r w:rsidRPr="009E4652">
        <w:rPr>
          <w:rFonts w:ascii="Times New Roman" w:eastAsia="Times New Roman" w:hAnsi="Times New Roman" w:cs="Times New Roman"/>
          <w:color w:val="000000"/>
          <w:sz w:val="28"/>
          <w:szCs w:val="28"/>
          <w:lang w:val="uk-UA"/>
        </w:rPr>
        <w:t>товарів та послуг, придбаних для перепродажу та реалізованих без додаткової обробки</w:t>
      </w:r>
      <w:r w:rsidRPr="00E11B14">
        <w:rPr>
          <w:rFonts w:ascii="Times New Roman" w:eastAsia="Times New Roman" w:hAnsi="Times New Roman" w:cs="Times New Roman"/>
          <w:color w:val="000000"/>
          <w:sz w:val="28"/>
          <w:szCs w:val="28"/>
          <w:lang w:val="uk-UA"/>
        </w:rPr>
        <w:t xml:space="preserve"> (перебільшення становить </w:t>
      </w:r>
      <w:r>
        <w:rPr>
          <w:rFonts w:ascii="Times New Roman" w:eastAsia="Times New Roman" w:hAnsi="Times New Roman" w:cs="Times New Roman"/>
          <w:color w:val="000000"/>
          <w:sz w:val="28"/>
          <w:szCs w:val="28"/>
          <w:lang w:val="uk-UA"/>
        </w:rPr>
        <w:t xml:space="preserve">0,5%). Частка амортизаційних відрахувань у Донецькому регіоні дещо менша за загальноукраїнські показники на 0,5%. В значній мірі це пояснюється значним ступенем спрацювання основних засобів, рівень якого досяг у 2010 р. значення 69,8% (по Україні значення аналогічного показника становить 63,0%). Негативною можна вважати відставання рівня оплати праці у Донецькій області. Так, витрати на оплату праці та відрахування на соціальні заходи становлять 5% та 1,9%, відповідно, що на 1% та 0,3% нижче за показники в Україні. Це свідчить про певне відставання регіону з високим рівнем концентрації виробництва за соціальними характеристиками від </w:t>
      </w:r>
      <w:proofErr w:type="spellStart"/>
      <w:r>
        <w:rPr>
          <w:rFonts w:ascii="Times New Roman" w:eastAsia="Times New Roman" w:hAnsi="Times New Roman" w:cs="Times New Roman"/>
          <w:color w:val="000000"/>
          <w:sz w:val="28"/>
          <w:szCs w:val="28"/>
          <w:lang w:val="uk-UA"/>
        </w:rPr>
        <w:t>загальновітчизняного</w:t>
      </w:r>
      <w:proofErr w:type="spellEnd"/>
      <w:r>
        <w:rPr>
          <w:rFonts w:ascii="Times New Roman" w:eastAsia="Times New Roman" w:hAnsi="Times New Roman" w:cs="Times New Roman"/>
          <w:color w:val="000000"/>
          <w:sz w:val="28"/>
          <w:szCs w:val="28"/>
          <w:lang w:val="uk-UA"/>
        </w:rPr>
        <w:t xml:space="preserve"> рівня. Дана тенденція </w:t>
      </w:r>
      <w:r w:rsidRPr="008E727A">
        <w:rPr>
          <w:rFonts w:ascii="Times New Roman" w:eastAsia="Times New Roman" w:hAnsi="Times New Roman" w:cs="Times New Roman"/>
          <w:color w:val="000000"/>
          <w:sz w:val="28"/>
          <w:szCs w:val="28"/>
          <w:lang w:val="uk-UA"/>
        </w:rPr>
        <w:t>підтверджується тією обставиною, що у с</w:t>
      </w:r>
      <w:r w:rsidRPr="008E727A">
        <w:rPr>
          <w:rFonts w:ascii="Times New Roman" w:eastAsia="Times New Roman" w:hAnsi="Times New Roman" w:cs="Times New Roman"/>
          <w:sz w:val="28"/>
          <w:szCs w:val="28"/>
          <w:lang w:val="uk-UA"/>
        </w:rPr>
        <w:t>ічні-травні 2012 р. і</w:t>
      </w:r>
      <w:r w:rsidRPr="008E727A">
        <w:rPr>
          <w:rFonts w:ascii="Times New Roman" w:eastAsia="Times New Roman" w:hAnsi="Times New Roman" w:cs="Times New Roman"/>
          <w:bCs/>
          <w:sz w:val="28"/>
          <w:szCs w:val="28"/>
          <w:lang w:val="uk-UA"/>
        </w:rPr>
        <w:t xml:space="preserve">ндекси реальної заробітної плати в Україні становили 115,5 % до відповідного періоду попереднього року. Для найбільш промислово розвинутих регіонів, до яких відноситься Донецька область, даний показник становив 113,5%, що нижче за показники інших регіонів. При </w:t>
      </w:r>
      <w:proofErr w:type="spellStart"/>
      <w:r w:rsidRPr="008E727A">
        <w:rPr>
          <w:rFonts w:ascii="Times New Roman" w:eastAsia="Times New Roman" w:hAnsi="Times New Roman" w:cs="Times New Roman"/>
          <w:bCs/>
          <w:sz w:val="28"/>
          <w:szCs w:val="28"/>
          <w:lang w:val="uk-UA"/>
        </w:rPr>
        <w:t>ранжуванні</w:t>
      </w:r>
      <w:proofErr w:type="spellEnd"/>
      <w:r w:rsidRPr="008E727A">
        <w:rPr>
          <w:rFonts w:ascii="Times New Roman" w:eastAsia="Times New Roman" w:hAnsi="Times New Roman" w:cs="Times New Roman"/>
          <w:bCs/>
          <w:sz w:val="28"/>
          <w:szCs w:val="28"/>
          <w:lang w:val="uk-UA"/>
        </w:rPr>
        <w:t xml:space="preserve"> за ступенем падіння темпів </w:t>
      </w:r>
      <w:r w:rsidRPr="001470D7">
        <w:rPr>
          <w:rFonts w:ascii="Times New Roman" w:eastAsia="Times New Roman" w:hAnsi="Times New Roman" w:cs="Times New Roman"/>
          <w:bCs/>
          <w:sz w:val="28"/>
          <w:szCs w:val="28"/>
          <w:lang w:val="uk-UA"/>
        </w:rPr>
        <w:t xml:space="preserve">росту даний регіон посідає разом із Запорізькою областю 24 місце серед </w:t>
      </w:r>
      <w:r w:rsidRPr="001470D7">
        <w:rPr>
          <w:rFonts w:ascii="Times New Roman" w:hAnsi="Times New Roman" w:cs="Times New Roman"/>
          <w:sz w:val="28"/>
          <w:szCs w:val="28"/>
          <w:lang w:val="uk-UA"/>
        </w:rPr>
        <w:t>24 адміністративн</w:t>
      </w:r>
      <w:r>
        <w:rPr>
          <w:rFonts w:ascii="Times New Roman" w:hAnsi="Times New Roman" w:cs="Times New Roman"/>
          <w:sz w:val="28"/>
          <w:szCs w:val="28"/>
          <w:lang w:val="uk-UA"/>
        </w:rPr>
        <w:t>их</w:t>
      </w:r>
      <w:r w:rsidRPr="001470D7">
        <w:rPr>
          <w:rFonts w:ascii="Times New Roman" w:hAnsi="Times New Roman" w:cs="Times New Roman"/>
          <w:sz w:val="28"/>
          <w:szCs w:val="28"/>
          <w:lang w:val="uk-UA"/>
        </w:rPr>
        <w:t xml:space="preserve"> област</w:t>
      </w:r>
      <w:r>
        <w:rPr>
          <w:rFonts w:ascii="Times New Roman" w:hAnsi="Times New Roman" w:cs="Times New Roman"/>
          <w:sz w:val="28"/>
          <w:szCs w:val="28"/>
          <w:lang w:val="uk-UA"/>
        </w:rPr>
        <w:t>ей України</w:t>
      </w:r>
      <w:r w:rsidRPr="001470D7">
        <w:rPr>
          <w:rFonts w:ascii="Times New Roman" w:hAnsi="Times New Roman" w:cs="Times New Roman"/>
          <w:sz w:val="28"/>
          <w:szCs w:val="28"/>
          <w:lang w:val="uk-UA"/>
        </w:rPr>
        <w:t xml:space="preserve">, міст Київ та </w:t>
      </w:r>
      <w:r w:rsidRPr="001470D7">
        <w:rPr>
          <w:rFonts w:ascii="Times New Roman" w:hAnsi="Times New Roman" w:cs="Times New Roman"/>
          <w:sz w:val="28"/>
          <w:szCs w:val="28"/>
          <w:lang w:val="uk-UA"/>
        </w:rPr>
        <w:lastRenderedPageBreak/>
        <w:t>Севастополь</w:t>
      </w:r>
      <w:r>
        <w:rPr>
          <w:rFonts w:ascii="Times New Roman" w:hAnsi="Times New Roman" w:cs="Times New Roman"/>
          <w:sz w:val="28"/>
          <w:szCs w:val="28"/>
          <w:lang w:val="uk-UA"/>
        </w:rPr>
        <w:t xml:space="preserve">, Автономної Республіки Крим. В цьому </w:t>
      </w:r>
      <w:proofErr w:type="spellStart"/>
      <w:r>
        <w:rPr>
          <w:rFonts w:ascii="Times New Roman" w:hAnsi="Times New Roman" w:cs="Times New Roman"/>
          <w:sz w:val="28"/>
          <w:szCs w:val="28"/>
          <w:lang w:val="uk-UA"/>
        </w:rPr>
        <w:t>ранжуванні</w:t>
      </w:r>
      <w:proofErr w:type="spellEnd"/>
      <w:r>
        <w:rPr>
          <w:rFonts w:ascii="Times New Roman" w:hAnsi="Times New Roman" w:cs="Times New Roman"/>
          <w:sz w:val="28"/>
          <w:szCs w:val="28"/>
          <w:lang w:val="uk-UA"/>
        </w:rPr>
        <w:t xml:space="preserve"> </w:t>
      </w:r>
      <w:r>
        <w:rPr>
          <w:rFonts w:ascii="Times New Roman" w:eastAsia="Times New Roman" w:hAnsi="Times New Roman" w:cs="Times New Roman"/>
          <w:bCs/>
          <w:sz w:val="28"/>
          <w:szCs w:val="28"/>
          <w:lang w:val="uk-UA"/>
        </w:rPr>
        <w:t xml:space="preserve">Дніпропетровська та Луганська області, які характеризуються потужним промисловим потенціалом посідають останні 25 та 26 місця відповідно. </w:t>
      </w:r>
      <w:r>
        <w:rPr>
          <w:rFonts w:ascii="Times New Roman" w:eastAsia="Times New Roman" w:hAnsi="Times New Roman" w:cs="Times New Roman"/>
          <w:color w:val="000000"/>
          <w:sz w:val="28"/>
          <w:szCs w:val="28"/>
          <w:lang w:val="uk-UA"/>
        </w:rPr>
        <w:t xml:space="preserve">Якщо врахувати, що частка виробництва валового регіонального продукту Донецької області у ВВП України у 2011 р. становила 10,18%, Запорізької – 3,36%, </w:t>
      </w:r>
      <w:proofErr w:type="spellStart"/>
      <w:r>
        <w:rPr>
          <w:rFonts w:ascii="Times New Roman" w:eastAsia="Times New Roman" w:hAnsi="Times New Roman" w:cs="Times New Roman"/>
          <w:color w:val="000000"/>
          <w:sz w:val="28"/>
          <w:szCs w:val="28"/>
          <w:lang w:val="uk-UA"/>
        </w:rPr>
        <w:t>Дніпропетровскої</w:t>
      </w:r>
      <w:proofErr w:type="spellEnd"/>
      <w:r>
        <w:rPr>
          <w:rFonts w:ascii="Times New Roman" w:eastAsia="Times New Roman" w:hAnsi="Times New Roman" w:cs="Times New Roman"/>
          <w:color w:val="000000"/>
          <w:sz w:val="28"/>
          <w:szCs w:val="28"/>
          <w:lang w:val="uk-UA"/>
        </w:rPr>
        <w:t xml:space="preserve"> та Луганської областей 10,59% та 3,65% відповідно, а Чернівецької області 0,77%, то т</w:t>
      </w:r>
      <w:r>
        <w:rPr>
          <w:rFonts w:ascii="Times New Roman" w:eastAsia="Times New Roman" w:hAnsi="Times New Roman" w:cs="Times New Roman"/>
          <w:bCs/>
          <w:sz w:val="28"/>
          <w:szCs w:val="28"/>
          <w:lang w:val="uk-UA"/>
        </w:rPr>
        <w:t>акий розподіл рангів свідчить про значні диспропорції між соціальним та економічним розвит</w:t>
      </w:r>
      <w:r w:rsidR="000555FE">
        <w:rPr>
          <w:rFonts w:ascii="Times New Roman" w:eastAsia="Times New Roman" w:hAnsi="Times New Roman" w:cs="Times New Roman"/>
          <w:bCs/>
          <w:sz w:val="28"/>
          <w:szCs w:val="28"/>
          <w:lang w:val="uk-UA"/>
        </w:rPr>
        <w:t>ком</w:t>
      </w:r>
      <w:r>
        <w:rPr>
          <w:rFonts w:ascii="Times New Roman" w:eastAsia="Times New Roman" w:hAnsi="Times New Roman" w:cs="Times New Roman"/>
          <w:bCs/>
          <w:sz w:val="28"/>
          <w:szCs w:val="28"/>
          <w:lang w:val="uk-UA"/>
        </w:rPr>
        <w:t xml:space="preserve"> регіону, наслідком чого стає незадовільний рівень мотивації та негативне відношення до подальшої інтенсифікації розвитку. </w:t>
      </w:r>
    </w:p>
    <w:p w:rsidR="00ED643E" w:rsidRDefault="00ED643E" w:rsidP="0005248F">
      <w:pPr>
        <w:widowControl w:val="0"/>
        <w:spacing w:after="0" w:line="360" w:lineRule="auto"/>
        <w:ind w:firstLine="567"/>
        <w:jc w:val="both"/>
        <w:rPr>
          <w:rFonts w:ascii="Times New Roman" w:eastAsia="Times New Roman" w:hAnsi="Times New Roman" w:cs="Times New Roman"/>
          <w:color w:val="000000"/>
          <w:sz w:val="28"/>
          <w:szCs w:val="28"/>
          <w:lang w:val="uk-UA"/>
        </w:rPr>
      </w:pPr>
      <w:r w:rsidRPr="00FA21E7">
        <w:rPr>
          <w:rFonts w:ascii="Times New Roman" w:hAnsi="Times New Roman" w:cs="Times New Roman"/>
          <w:sz w:val="28"/>
          <w:szCs w:val="28"/>
          <w:lang w:val="uk-UA"/>
        </w:rPr>
        <w:t xml:space="preserve">На підвищення рівня </w:t>
      </w:r>
      <w:proofErr w:type="spellStart"/>
      <w:r w:rsidRPr="00FA21E7">
        <w:rPr>
          <w:rFonts w:ascii="Times New Roman" w:hAnsi="Times New Roman" w:cs="Times New Roman"/>
          <w:sz w:val="28"/>
          <w:szCs w:val="28"/>
          <w:lang w:val="uk-UA"/>
        </w:rPr>
        <w:t>ресурсомісткості</w:t>
      </w:r>
      <w:proofErr w:type="spellEnd"/>
      <w:r w:rsidRPr="00FA21E7">
        <w:rPr>
          <w:rFonts w:ascii="Times New Roman" w:hAnsi="Times New Roman" w:cs="Times New Roman"/>
          <w:sz w:val="28"/>
          <w:szCs w:val="28"/>
          <w:lang w:val="uk-UA"/>
        </w:rPr>
        <w:t xml:space="preserve"> господарської діяльності підприємств в значній мірі впливають процеси утворення та поводження з відходами. Так, у 2011 р. в Україні суб'єктами господарювання утворено </w:t>
      </w:r>
      <w:r w:rsidRPr="00FA21E7">
        <w:rPr>
          <w:rFonts w:ascii="Times New Roman" w:hAnsi="Times New Roman" w:cs="Times New Roman"/>
          <w:sz w:val="28"/>
          <w:szCs w:val="28"/>
        </w:rPr>
        <w:t xml:space="preserve">447641,2 </w:t>
      </w:r>
      <w:proofErr w:type="spellStart"/>
      <w:r w:rsidRPr="00FA21E7">
        <w:rPr>
          <w:rFonts w:ascii="Times New Roman" w:hAnsi="Times New Roman" w:cs="Times New Roman"/>
          <w:sz w:val="28"/>
          <w:szCs w:val="28"/>
        </w:rPr>
        <w:t>тис.т</w:t>
      </w:r>
      <w:proofErr w:type="spellEnd"/>
      <w:r w:rsidRPr="00FA21E7">
        <w:rPr>
          <w:rFonts w:ascii="Times New Roman" w:hAnsi="Times New Roman" w:cs="Times New Roman"/>
          <w:sz w:val="28"/>
          <w:szCs w:val="28"/>
          <w:lang w:val="uk-UA"/>
        </w:rPr>
        <w:t xml:space="preserve"> відходів, з них перероблено </w:t>
      </w:r>
      <w:r w:rsidRPr="00FA21E7">
        <w:rPr>
          <w:rFonts w:ascii="Times New Roman" w:hAnsi="Times New Roman" w:cs="Times New Roman"/>
          <w:sz w:val="28"/>
          <w:szCs w:val="28"/>
        </w:rPr>
        <w:t>153687,4</w:t>
      </w:r>
      <w:r w:rsidRPr="00FA21E7">
        <w:rPr>
          <w:rFonts w:ascii="Times New Roman" w:hAnsi="Times New Roman" w:cs="Times New Roman"/>
          <w:sz w:val="28"/>
          <w:szCs w:val="28"/>
          <w:lang w:val="uk-UA"/>
        </w:rPr>
        <w:t xml:space="preserve"> </w:t>
      </w:r>
      <w:proofErr w:type="spellStart"/>
      <w:r w:rsidRPr="00FA21E7">
        <w:rPr>
          <w:rFonts w:ascii="Times New Roman" w:eastAsia="Times New Roman" w:hAnsi="Times New Roman" w:cs="Times New Roman"/>
          <w:sz w:val="28"/>
          <w:szCs w:val="28"/>
          <w:lang w:val="uk-UA"/>
        </w:rPr>
        <w:t>тис.т</w:t>
      </w:r>
      <w:proofErr w:type="spellEnd"/>
      <w:r w:rsidRPr="00FA21E7">
        <w:rPr>
          <w:rFonts w:ascii="Times New Roman" w:eastAsia="Times New Roman" w:hAnsi="Times New Roman" w:cs="Times New Roman"/>
          <w:sz w:val="28"/>
          <w:szCs w:val="28"/>
          <w:lang w:val="uk-UA"/>
        </w:rPr>
        <w:t xml:space="preserve"> (34,33% від загального обсягу). Для Донецької області даний показник становить </w:t>
      </w:r>
      <w:r w:rsidRPr="00FA21E7">
        <w:rPr>
          <w:rFonts w:ascii="Times New Roman" w:eastAsia="Times New Roman" w:hAnsi="Times New Roman" w:cs="Times New Roman"/>
          <w:color w:val="000000"/>
          <w:sz w:val="28"/>
          <w:szCs w:val="28"/>
          <w:lang w:val="uk-UA"/>
        </w:rPr>
        <w:t xml:space="preserve">61762,3 </w:t>
      </w:r>
      <w:proofErr w:type="spellStart"/>
      <w:r w:rsidRPr="00FA21E7">
        <w:rPr>
          <w:rFonts w:ascii="Times New Roman" w:eastAsia="Times New Roman" w:hAnsi="Times New Roman" w:cs="Times New Roman"/>
          <w:color w:val="000000"/>
          <w:sz w:val="28"/>
          <w:szCs w:val="28"/>
          <w:lang w:val="uk-UA"/>
        </w:rPr>
        <w:t>тис.т</w:t>
      </w:r>
      <w:proofErr w:type="spellEnd"/>
      <w:r w:rsidRPr="00FA21E7">
        <w:rPr>
          <w:rFonts w:ascii="Times New Roman" w:eastAsia="Times New Roman" w:hAnsi="Times New Roman" w:cs="Times New Roman"/>
          <w:color w:val="000000"/>
          <w:sz w:val="28"/>
          <w:szCs w:val="28"/>
          <w:lang w:val="uk-UA"/>
        </w:rPr>
        <w:t xml:space="preserve"> та 19856,0 </w:t>
      </w:r>
      <w:proofErr w:type="spellStart"/>
      <w:r w:rsidRPr="00FA21E7">
        <w:rPr>
          <w:rFonts w:ascii="Times New Roman" w:eastAsia="Times New Roman" w:hAnsi="Times New Roman" w:cs="Times New Roman"/>
          <w:color w:val="000000"/>
          <w:sz w:val="28"/>
          <w:szCs w:val="28"/>
          <w:lang w:val="uk-UA"/>
        </w:rPr>
        <w:t>тис.т</w:t>
      </w:r>
      <w:proofErr w:type="spellEnd"/>
      <w:r w:rsidRPr="00FA21E7">
        <w:rPr>
          <w:rFonts w:ascii="Times New Roman" w:eastAsia="Times New Roman" w:hAnsi="Times New Roman" w:cs="Times New Roman"/>
          <w:color w:val="000000"/>
          <w:sz w:val="28"/>
          <w:szCs w:val="28"/>
          <w:lang w:val="uk-UA"/>
        </w:rPr>
        <w:t xml:space="preserve"> (32,15%) відповідно. З відходів спалено 0,24% та залишається </w:t>
      </w:r>
      <w:r w:rsidRPr="00FA21E7">
        <w:rPr>
          <w:rFonts w:ascii="Times New Roman" w:hAnsi="Times New Roman" w:cs="Times New Roman"/>
          <w:sz w:val="28"/>
          <w:szCs w:val="28"/>
          <w:lang w:val="uk-UA"/>
        </w:rPr>
        <w:t xml:space="preserve">у спеціально відведених місцях чи об’єктах та на території підприємств </w:t>
      </w:r>
      <w:r w:rsidRPr="00FA21E7">
        <w:rPr>
          <w:rFonts w:ascii="Times New Roman" w:eastAsia="Times New Roman" w:hAnsi="Times New Roman" w:cs="Times New Roman"/>
          <w:sz w:val="28"/>
          <w:szCs w:val="28"/>
          <w:lang w:val="uk-UA"/>
        </w:rPr>
        <w:t>14422372,1</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тис.</w:t>
      </w:r>
      <w:r w:rsidRPr="00FA21E7">
        <w:rPr>
          <w:rFonts w:ascii="Times New Roman" w:eastAsia="Times New Roman" w:hAnsi="Times New Roman" w:cs="Times New Roman"/>
          <w:sz w:val="28"/>
          <w:szCs w:val="28"/>
          <w:lang w:val="uk-UA"/>
        </w:rPr>
        <w:t>т</w:t>
      </w:r>
      <w:proofErr w:type="spellEnd"/>
      <w:r w:rsidRPr="00FA21E7">
        <w:rPr>
          <w:rFonts w:ascii="Times New Roman" w:eastAsia="Times New Roman" w:hAnsi="Times New Roman" w:cs="Times New Roman"/>
          <w:sz w:val="28"/>
          <w:szCs w:val="28"/>
          <w:lang w:val="uk-UA"/>
        </w:rPr>
        <w:t xml:space="preserve">. Для Донецького регіону дані показники становлять 0,13% та </w:t>
      </w:r>
      <w:r w:rsidRPr="00FA21E7">
        <w:rPr>
          <w:rFonts w:ascii="Times New Roman" w:eastAsia="Times New Roman" w:hAnsi="Times New Roman" w:cs="Times New Roman"/>
          <w:color w:val="000000"/>
          <w:sz w:val="28"/>
          <w:szCs w:val="28"/>
          <w:lang w:val="uk-UA"/>
        </w:rPr>
        <w:t xml:space="preserve">2670982,5 </w:t>
      </w:r>
      <w:proofErr w:type="spellStart"/>
      <w:r w:rsidRPr="00FA21E7">
        <w:rPr>
          <w:rFonts w:ascii="Times New Roman" w:eastAsia="Times New Roman" w:hAnsi="Times New Roman" w:cs="Times New Roman"/>
          <w:color w:val="000000"/>
          <w:sz w:val="28"/>
          <w:szCs w:val="28"/>
          <w:lang w:val="uk-UA"/>
        </w:rPr>
        <w:t>тис.т</w:t>
      </w:r>
      <w:proofErr w:type="spellEnd"/>
      <w:r w:rsidRPr="00FA21E7">
        <w:rPr>
          <w:rFonts w:ascii="Times New Roman" w:eastAsia="Times New Roman" w:hAnsi="Times New Roman" w:cs="Times New Roman"/>
          <w:color w:val="000000"/>
          <w:sz w:val="28"/>
          <w:szCs w:val="28"/>
          <w:lang w:val="uk-UA"/>
        </w:rPr>
        <w:t xml:space="preserve"> відповідно. З цих даних випливає, що близько 18,52% загального обсягу відходів накопичено </w:t>
      </w:r>
      <w:r>
        <w:rPr>
          <w:rFonts w:ascii="Times New Roman" w:eastAsia="Times New Roman" w:hAnsi="Times New Roman" w:cs="Times New Roman"/>
          <w:color w:val="000000"/>
          <w:sz w:val="28"/>
          <w:szCs w:val="28"/>
          <w:lang w:val="uk-UA"/>
        </w:rPr>
        <w:t xml:space="preserve">лише </w:t>
      </w:r>
      <w:r w:rsidRPr="00FA21E7">
        <w:rPr>
          <w:rFonts w:ascii="Times New Roman" w:eastAsia="Times New Roman" w:hAnsi="Times New Roman" w:cs="Times New Roman"/>
          <w:color w:val="000000"/>
          <w:sz w:val="28"/>
          <w:szCs w:val="28"/>
          <w:lang w:val="uk-UA"/>
        </w:rPr>
        <w:t xml:space="preserve">у Донецькій області, що обумовлює значні витрати регіональних суб'єктів господарювання у сфері поводження з відходами. </w:t>
      </w:r>
    </w:p>
    <w:p w:rsidR="00ED643E" w:rsidRPr="00D86C2D" w:rsidRDefault="00ED643E" w:rsidP="0005248F">
      <w:pPr>
        <w:widowControl w:val="0"/>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Зростання обсягу використаних ресурсів </w:t>
      </w:r>
      <w:r w:rsidRPr="00B22278">
        <w:rPr>
          <w:rFonts w:ascii="Times New Roman" w:eastAsia="Times New Roman" w:hAnsi="Times New Roman" w:cs="Times New Roman"/>
          <w:color w:val="000000"/>
          <w:sz w:val="28"/>
          <w:szCs w:val="28"/>
          <w:lang w:val="uk-UA"/>
        </w:rPr>
        <w:t xml:space="preserve">в господарській діяльності Донецького регіону пов’язане із збільшенням викидів </w:t>
      </w:r>
      <w:r w:rsidRPr="00B97FE4">
        <w:rPr>
          <w:rFonts w:ascii="Times New Roman" w:eastAsia="Times New Roman" w:hAnsi="Times New Roman" w:cs="Times New Roman"/>
          <w:color w:val="000000"/>
          <w:sz w:val="28"/>
          <w:szCs w:val="28"/>
          <w:lang w:val="uk-UA"/>
        </w:rPr>
        <w:t xml:space="preserve">окремих забруднюючих речовин та </w:t>
      </w:r>
      <w:proofErr w:type="spellStart"/>
      <w:r w:rsidRPr="00B22278">
        <w:rPr>
          <w:rFonts w:ascii="Times New Roman" w:eastAsia="Times New Roman" w:hAnsi="Times New Roman" w:cs="Times New Roman"/>
          <w:color w:val="000000"/>
          <w:sz w:val="28"/>
          <w:szCs w:val="28"/>
          <w:lang w:val="uk-UA"/>
        </w:rPr>
        <w:t>д</w:t>
      </w:r>
      <w:r w:rsidRPr="00B97FE4">
        <w:rPr>
          <w:rFonts w:ascii="Times New Roman" w:eastAsia="Times New Roman" w:hAnsi="Times New Roman" w:cs="Times New Roman"/>
          <w:color w:val="000000"/>
          <w:sz w:val="28"/>
          <w:szCs w:val="28"/>
          <w:lang w:val="uk-UA"/>
        </w:rPr>
        <w:t>іоксиду</w:t>
      </w:r>
      <w:proofErr w:type="spellEnd"/>
      <w:r w:rsidRPr="00B97FE4">
        <w:rPr>
          <w:rFonts w:ascii="Times New Roman" w:eastAsia="Times New Roman" w:hAnsi="Times New Roman" w:cs="Times New Roman"/>
          <w:color w:val="000000"/>
          <w:sz w:val="28"/>
          <w:szCs w:val="28"/>
          <w:lang w:val="uk-UA"/>
        </w:rPr>
        <w:t xml:space="preserve"> вуглецю</w:t>
      </w:r>
      <w:r w:rsidRPr="00B22278">
        <w:rPr>
          <w:rFonts w:ascii="Times New Roman" w:eastAsia="Times New Roman" w:hAnsi="Times New Roman" w:cs="Times New Roman"/>
          <w:color w:val="000000"/>
          <w:sz w:val="28"/>
          <w:szCs w:val="28"/>
          <w:lang w:val="uk-UA"/>
        </w:rPr>
        <w:t xml:space="preserve"> </w:t>
      </w:r>
      <w:r w:rsidRPr="00B97FE4">
        <w:rPr>
          <w:rFonts w:ascii="Times New Roman" w:eastAsia="Times New Roman" w:hAnsi="Times New Roman" w:cs="Times New Roman"/>
          <w:color w:val="000000"/>
          <w:sz w:val="28"/>
          <w:szCs w:val="28"/>
          <w:lang w:val="uk-UA"/>
        </w:rPr>
        <w:t>в атмосферне повітря у 2011 р</w:t>
      </w:r>
      <w:r w:rsidRPr="00B22278">
        <w:rPr>
          <w:rFonts w:ascii="Times New Roman" w:eastAsia="Times New Roman" w:hAnsi="Times New Roman" w:cs="Times New Roman"/>
          <w:color w:val="000000"/>
          <w:sz w:val="28"/>
          <w:szCs w:val="28"/>
          <w:lang w:val="uk-UA"/>
        </w:rPr>
        <w:t>. Усього б</w:t>
      </w:r>
      <w:r>
        <w:rPr>
          <w:rFonts w:ascii="Times New Roman" w:eastAsia="Times New Roman" w:hAnsi="Times New Roman" w:cs="Times New Roman"/>
          <w:color w:val="000000"/>
          <w:sz w:val="28"/>
          <w:szCs w:val="28"/>
          <w:lang w:val="uk-UA"/>
        </w:rPr>
        <w:t>у</w:t>
      </w:r>
      <w:r w:rsidRPr="00B22278">
        <w:rPr>
          <w:rFonts w:ascii="Times New Roman" w:eastAsia="Times New Roman" w:hAnsi="Times New Roman" w:cs="Times New Roman"/>
          <w:color w:val="000000"/>
          <w:sz w:val="28"/>
          <w:szCs w:val="28"/>
          <w:lang w:val="uk-UA"/>
        </w:rPr>
        <w:t xml:space="preserve">ло викинуто </w:t>
      </w:r>
      <w:r w:rsidRPr="00B97FE4">
        <w:rPr>
          <w:rFonts w:ascii="Times New Roman" w:eastAsia="Times New Roman" w:hAnsi="Times New Roman" w:cs="Times New Roman"/>
          <w:color w:val="000000"/>
          <w:sz w:val="28"/>
          <w:szCs w:val="28"/>
          <w:lang w:val="uk-UA"/>
        </w:rPr>
        <w:t>1729,3</w:t>
      </w:r>
      <w:r w:rsidRPr="00B22278">
        <w:rPr>
          <w:rFonts w:ascii="Times New Roman" w:eastAsia="Times New Roman" w:hAnsi="Times New Roman" w:cs="Times New Roman"/>
          <w:color w:val="000000"/>
          <w:sz w:val="28"/>
          <w:szCs w:val="28"/>
          <w:lang w:val="uk-UA"/>
        </w:rPr>
        <w:t xml:space="preserve"> тис. т </w:t>
      </w:r>
      <w:r w:rsidRPr="00B97FE4">
        <w:rPr>
          <w:rFonts w:ascii="Times New Roman" w:eastAsia="Times New Roman" w:hAnsi="Times New Roman" w:cs="Times New Roman"/>
          <w:color w:val="000000"/>
          <w:sz w:val="28"/>
          <w:szCs w:val="28"/>
          <w:lang w:val="uk-UA"/>
        </w:rPr>
        <w:t>забруднюючих речовин</w:t>
      </w:r>
      <w:r w:rsidRPr="00B22278">
        <w:rPr>
          <w:rFonts w:ascii="Times New Roman" w:eastAsia="Times New Roman" w:hAnsi="Times New Roman" w:cs="Times New Roman"/>
          <w:color w:val="000000"/>
          <w:sz w:val="28"/>
          <w:szCs w:val="28"/>
          <w:lang w:val="uk-UA"/>
        </w:rPr>
        <w:t xml:space="preserve"> (або </w:t>
      </w:r>
      <w:r>
        <w:rPr>
          <w:rFonts w:ascii="Times New Roman" w:eastAsia="Times New Roman" w:hAnsi="Times New Roman" w:cs="Times New Roman"/>
          <w:color w:val="000000"/>
          <w:sz w:val="28"/>
          <w:szCs w:val="28"/>
          <w:lang w:val="uk-UA"/>
        </w:rPr>
        <w:t>25,14% від показників в Україні)</w:t>
      </w:r>
      <w:r w:rsidRPr="00B22278">
        <w:rPr>
          <w:rFonts w:ascii="Times New Roman" w:eastAsia="Times New Roman" w:hAnsi="Times New Roman" w:cs="Times New Roman"/>
          <w:color w:val="000000"/>
          <w:sz w:val="28"/>
          <w:szCs w:val="28"/>
          <w:lang w:val="uk-UA"/>
        </w:rPr>
        <w:t xml:space="preserve">, що на 108% більше, ніж у 2010 р. </w:t>
      </w:r>
      <w:r w:rsidRPr="00B97FE4">
        <w:rPr>
          <w:rFonts w:ascii="Times New Roman" w:eastAsia="Times New Roman" w:hAnsi="Times New Roman" w:cs="Times New Roman"/>
          <w:color w:val="000000"/>
          <w:sz w:val="28"/>
          <w:szCs w:val="28"/>
          <w:lang w:val="uk-UA"/>
        </w:rPr>
        <w:t xml:space="preserve">Крім того, </w:t>
      </w:r>
      <w:r w:rsidRPr="00B22278">
        <w:rPr>
          <w:rFonts w:ascii="Times New Roman" w:eastAsia="Times New Roman" w:hAnsi="Times New Roman" w:cs="Times New Roman"/>
          <w:color w:val="000000"/>
          <w:sz w:val="28"/>
          <w:szCs w:val="28"/>
          <w:lang w:val="uk-UA"/>
        </w:rPr>
        <w:t xml:space="preserve">викиди </w:t>
      </w:r>
      <w:proofErr w:type="spellStart"/>
      <w:r w:rsidRPr="00B97FE4">
        <w:rPr>
          <w:rFonts w:ascii="Times New Roman" w:eastAsia="Times New Roman" w:hAnsi="Times New Roman" w:cs="Times New Roman"/>
          <w:color w:val="000000"/>
          <w:sz w:val="28"/>
          <w:szCs w:val="28"/>
          <w:lang w:val="uk-UA"/>
        </w:rPr>
        <w:t>діоксид</w:t>
      </w:r>
      <w:r w:rsidRPr="00B22278">
        <w:rPr>
          <w:rFonts w:ascii="Times New Roman" w:eastAsia="Times New Roman" w:hAnsi="Times New Roman" w:cs="Times New Roman"/>
          <w:color w:val="000000"/>
          <w:sz w:val="28"/>
          <w:szCs w:val="28"/>
          <w:lang w:val="uk-UA"/>
        </w:rPr>
        <w:t>у</w:t>
      </w:r>
      <w:proofErr w:type="spellEnd"/>
      <w:r w:rsidRPr="00B97FE4">
        <w:rPr>
          <w:rFonts w:ascii="Times New Roman" w:eastAsia="Times New Roman" w:hAnsi="Times New Roman" w:cs="Times New Roman"/>
          <w:color w:val="000000"/>
          <w:sz w:val="28"/>
          <w:szCs w:val="28"/>
          <w:lang w:val="uk-UA"/>
        </w:rPr>
        <w:t xml:space="preserve"> вуглецю</w:t>
      </w:r>
      <w:r w:rsidRPr="00B22278">
        <w:rPr>
          <w:rFonts w:ascii="Times New Roman" w:eastAsia="Times New Roman" w:hAnsi="Times New Roman" w:cs="Times New Roman"/>
          <w:color w:val="000000"/>
          <w:sz w:val="28"/>
          <w:szCs w:val="28"/>
          <w:lang w:val="uk-UA"/>
        </w:rPr>
        <w:t xml:space="preserve"> становили 66,2 </w:t>
      </w:r>
      <w:proofErr w:type="spellStart"/>
      <w:r w:rsidRPr="00B97FE4">
        <w:rPr>
          <w:rFonts w:ascii="Times New Roman" w:eastAsia="Times New Roman" w:hAnsi="Times New Roman" w:cs="Times New Roman"/>
          <w:color w:val="000000"/>
          <w:sz w:val="28"/>
          <w:szCs w:val="28"/>
          <w:lang w:val="uk-UA"/>
        </w:rPr>
        <w:t>млн.т</w:t>
      </w:r>
      <w:proofErr w:type="spellEnd"/>
      <w:r>
        <w:rPr>
          <w:rFonts w:ascii="Times New Roman" w:eastAsia="Times New Roman" w:hAnsi="Times New Roman" w:cs="Times New Roman"/>
          <w:color w:val="000000"/>
          <w:sz w:val="28"/>
          <w:szCs w:val="28"/>
          <w:lang w:val="uk-UA"/>
        </w:rPr>
        <w:t xml:space="preserve"> (28,05% від загального обсягу в Україні)</w:t>
      </w:r>
      <w:r w:rsidRPr="00B22278">
        <w:rPr>
          <w:rFonts w:ascii="Times New Roman" w:eastAsia="Times New Roman" w:hAnsi="Times New Roman" w:cs="Times New Roman"/>
          <w:color w:val="000000"/>
          <w:sz w:val="28"/>
          <w:szCs w:val="28"/>
          <w:lang w:val="uk-UA"/>
        </w:rPr>
        <w:t>, що на 7% більше ніж у попередньому році. В цілому в Україні викиди досягли рівня</w:t>
      </w:r>
      <w:r w:rsidRPr="00B22278">
        <w:rPr>
          <w:rFonts w:ascii="Times New Roman" w:eastAsia="Times New Roman" w:hAnsi="Times New Roman" w:cs="Times New Roman"/>
          <w:sz w:val="28"/>
          <w:szCs w:val="28"/>
          <w:lang w:val="uk-UA"/>
        </w:rPr>
        <w:t xml:space="preserve"> 6877,3 </w:t>
      </w:r>
      <w:r w:rsidRPr="00B22278">
        <w:rPr>
          <w:rFonts w:ascii="Times New Roman" w:hAnsi="Times New Roman" w:cs="Times New Roman"/>
          <w:color w:val="000000"/>
          <w:sz w:val="28"/>
          <w:szCs w:val="28"/>
          <w:lang w:val="uk-UA"/>
        </w:rPr>
        <w:t xml:space="preserve">тис. т, що на 3% більше за попередній період. </w:t>
      </w:r>
      <w:r w:rsidRPr="00B22278">
        <w:rPr>
          <w:rFonts w:ascii="Times New Roman" w:eastAsia="Times New Roman" w:hAnsi="Times New Roman" w:cs="Times New Roman"/>
          <w:color w:val="000000"/>
          <w:sz w:val="28"/>
          <w:szCs w:val="28"/>
          <w:lang w:val="uk-UA"/>
        </w:rPr>
        <w:t xml:space="preserve">Викиди </w:t>
      </w:r>
      <w:proofErr w:type="spellStart"/>
      <w:r w:rsidRPr="00B97FE4">
        <w:rPr>
          <w:rFonts w:ascii="Times New Roman" w:eastAsia="Times New Roman" w:hAnsi="Times New Roman" w:cs="Times New Roman"/>
          <w:color w:val="000000"/>
          <w:sz w:val="28"/>
          <w:szCs w:val="28"/>
          <w:lang w:val="uk-UA"/>
        </w:rPr>
        <w:t>діоксид</w:t>
      </w:r>
      <w:r w:rsidRPr="00B22278">
        <w:rPr>
          <w:rFonts w:ascii="Times New Roman" w:eastAsia="Times New Roman" w:hAnsi="Times New Roman" w:cs="Times New Roman"/>
          <w:color w:val="000000"/>
          <w:sz w:val="28"/>
          <w:szCs w:val="28"/>
          <w:lang w:val="uk-UA"/>
        </w:rPr>
        <w:t>у</w:t>
      </w:r>
      <w:proofErr w:type="spellEnd"/>
      <w:r w:rsidRPr="00B97FE4">
        <w:rPr>
          <w:rFonts w:ascii="Times New Roman" w:eastAsia="Times New Roman" w:hAnsi="Times New Roman" w:cs="Times New Roman"/>
          <w:color w:val="000000"/>
          <w:sz w:val="28"/>
          <w:szCs w:val="28"/>
          <w:lang w:val="uk-UA"/>
        </w:rPr>
        <w:t xml:space="preserve"> вуглецю</w:t>
      </w:r>
      <w:r w:rsidRPr="00B22278">
        <w:rPr>
          <w:rFonts w:ascii="Times New Roman" w:eastAsia="Times New Roman" w:hAnsi="Times New Roman" w:cs="Times New Roman"/>
          <w:color w:val="000000"/>
          <w:sz w:val="28"/>
          <w:szCs w:val="28"/>
          <w:lang w:val="uk-UA"/>
        </w:rPr>
        <w:t xml:space="preserve"> зросли за </w:t>
      </w:r>
      <w:r w:rsidRPr="00B22278">
        <w:rPr>
          <w:rFonts w:ascii="Times New Roman" w:eastAsia="Times New Roman" w:hAnsi="Times New Roman" w:cs="Times New Roman"/>
          <w:color w:val="000000"/>
          <w:sz w:val="28"/>
          <w:szCs w:val="28"/>
          <w:lang w:val="uk-UA"/>
        </w:rPr>
        <w:lastRenderedPageBreak/>
        <w:t xml:space="preserve">період 2010-2011 рр. у 1,2 рази і досягли рівня </w:t>
      </w:r>
      <w:r w:rsidRPr="00B22278">
        <w:rPr>
          <w:rFonts w:ascii="Times New Roman" w:eastAsia="Times New Roman" w:hAnsi="Times New Roman" w:cs="Times New Roman"/>
          <w:sz w:val="28"/>
          <w:szCs w:val="28"/>
          <w:lang w:val="uk-UA"/>
        </w:rPr>
        <w:t xml:space="preserve">236,0 </w:t>
      </w:r>
      <w:r w:rsidRPr="00D86C2D">
        <w:rPr>
          <w:rFonts w:ascii="Times New Roman" w:hAnsi="Times New Roman" w:cs="Times New Roman"/>
          <w:color w:val="000000"/>
          <w:sz w:val="28"/>
          <w:szCs w:val="28"/>
          <w:lang w:val="uk-UA"/>
        </w:rPr>
        <w:t>млн. т</w:t>
      </w:r>
      <w:r w:rsidRPr="00B2227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Високі значення даних показників в значній мірі пояснюються істотним внеском </w:t>
      </w:r>
      <w:r w:rsidRPr="00D86C2D">
        <w:rPr>
          <w:rFonts w:ascii="Times New Roman" w:hAnsi="Times New Roman" w:cs="Times New Roman"/>
          <w:color w:val="000000"/>
          <w:sz w:val="28"/>
          <w:szCs w:val="28"/>
          <w:lang w:val="uk-UA"/>
        </w:rPr>
        <w:t>Донецької області до о</w:t>
      </w:r>
      <w:r w:rsidRPr="00D86C2D">
        <w:rPr>
          <w:rFonts w:ascii="Times New Roman" w:eastAsia="Times New Roman" w:hAnsi="Times New Roman" w:cs="Times New Roman"/>
          <w:bCs/>
          <w:sz w:val="28"/>
          <w:szCs w:val="28"/>
          <w:lang w:val="uk-UA"/>
        </w:rPr>
        <w:t xml:space="preserve">бсягу реалізованої продукції (робіт, послуг) підприємств </w:t>
      </w:r>
      <w:r w:rsidRPr="00D86C2D">
        <w:rPr>
          <w:rFonts w:ascii="Times New Roman" w:eastAsia="Times New Roman" w:hAnsi="Times New Roman" w:cs="Times New Roman"/>
          <w:bCs/>
          <w:color w:val="000000"/>
          <w:sz w:val="28"/>
          <w:szCs w:val="28"/>
          <w:lang w:val="uk-UA"/>
        </w:rPr>
        <w:t xml:space="preserve">України у </w:t>
      </w:r>
      <w:r w:rsidRPr="00D86C2D">
        <w:rPr>
          <w:rFonts w:ascii="Times New Roman" w:eastAsia="Times New Roman" w:hAnsi="Times New Roman" w:cs="Times New Roman"/>
          <w:bCs/>
          <w:sz w:val="28"/>
          <w:szCs w:val="28"/>
          <w:lang w:val="uk-UA"/>
        </w:rPr>
        <w:t xml:space="preserve">2011 </w:t>
      </w:r>
      <w:r w:rsidRPr="00D86C2D">
        <w:rPr>
          <w:rFonts w:ascii="Times New Roman" w:eastAsia="Times New Roman" w:hAnsi="Times New Roman" w:cs="Times New Roman"/>
          <w:bCs/>
          <w:color w:val="000000"/>
          <w:sz w:val="28"/>
          <w:szCs w:val="28"/>
          <w:lang w:val="uk-UA"/>
        </w:rPr>
        <w:t xml:space="preserve">р. Даний регіон посідає 2-ге місце після м. Київ, а частка реалізованої продукції Донеччини становила 17,19%. </w:t>
      </w:r>
      <w:r>
        <w:rPr>
          <w:rFonts w:ascii="Times New Roman" w:eastAsia="Times New Roman" w:hAnsi="Times New Roman" w:cs="Times New Roman"/>
          <w:bCs/>
          <w:color w:val="000000"/>
          <w:sz w:val="28"/>
          <w:szCs w:val="28"/>
          <w:lang w:val="uk-UA"/>
        </w:rPr>
        <w:t xml:space="preserve">Порівнявши частки утворених відходів, викинутих до атмосфери забруднюючих речовин, зокрема </w:t>
      </w:r>
      <w:proofErr w:type="spellStart"/>
      <w:r>
        <w:rPr>
          <w:rFonts w:ascii="Times New Roman" w:eastAsia="Times New Roman" w:hAnsi="Times New Roman" w:cs="Times New Roman"/>
          <w:bCs/>
          <w:color w:val="000000"/>
          <w:sz w:val="28"/>
          <w:szCs w:val="28"/>
          <w:lang w:val="uk-UA"/>
        </w:rPr>
        <w:t>діоксиду</w:t>
      </w:r>
      <w:proofErr w:type="spellEnd"/>
      <w:r>
        <w:rPr>
          <w:rFonts w:ascii="Times New Roman" w:eastAsia="Times New Roman" w:hAnsi="Times New Roman" w:cs="Times New Roman"/>
          <w:bCs/>
          <w:color w:val="000000"/>
          <w:sz w:val="28"/>
          <w:szCs w:val="28"/>
          <w:lang w:val="uk-UA"/>
        </w:rPr>
        <w:t xml:space="preserve"> вуглецю, можна стверджувати про розбалансованість </w:t>
      </w:r>
      <w:proofErr w:type="spellStart"/>
      <w:r>
        <w:rPr>
          <w:rFonts w:ascii="Times New Roman" w:eastAsia="Times New Roman" w:hAnsi="Times New Roman" w:cs="Times New Roman"/>
          <w:bCs/>
          <w:color w:val="000000"/>
          <w:sz w:val="28"/>
          <w:szCs w:val="28"/>
          <w:lang w:val="uk-UA"/>
        </w:rPr>
        <w:t>еколого-економічного</w:t>
      </w:r>
      <w:proofErr w:type="spellEnd"/>
      <w:r>
        <w:rPr>
          <w:rFonts w:ascii="Times New Roman" w:eastAsia="Times New Roman" w:hAnsi="Times New Roman" w:cs="Times New Roman"/>
          <w:bCs/>
          <w:color w:val="000000"/>
          <w:sz w:val="28"/>
          <w:szCs w:val="28"/>
          <w:lang w:val="uk-UA"/>
        </w:rPr>
        <w:t xml:space="preserve"> розвитку Донецької області, що проявляється у невідповідності між темпами зростання техногенного навантаження на навколишнє природне середовище та обсягами виробництва продукції</w:t>
      </w:r>
      <w:r w:rsidR="006007DF">
        <w:rPr>
          <w:rFonts w:ascii="Times New Roman" w:eastAsia="Times New Roman" w:hAnsi="Times New Roman" w:cs="Times New Roman"/>
          <w:bCs/>
          <w:color w:val="000000"/>
          <w:sz w:val="28"/>
          <w:szCs w:val="28"/>
          <w:lang w:val="uk-UA"/>
        </w:rPr>
        <w:t>, недосконалість регіонального управління ресурсним потенціалом окремих суб'єктів господарювання та території в цілому</w:t>
      </w:r>
      <w:r>
        <w:rPr>
          <w:rFonts w:ascii="Times New Roman" w:eastAsia="Times New Roman" w:hAnsi="Times New Roman" w:cs="Times New Roman"/>
          <w:bCs/>
          <w:color w:val="000000"/>
          <w:sz w:val="28"/>
          <w:szCs w:val="28"/>
          <w:lang w:val="uk-UA"/>
        </w:rPr>
        <w:t xml:space="preserve">. </w:t>
      </w:r>
    </w:p>
    <w:p w:rsidR="00EE6D68" w:rsidRPr="00887BCB" w:rsidRDefault="00724419" w:rsidP="0005248F">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Рес</w:t>
      </w:r>
      <w:r w:rsidR="003348C9">
        <w:rPr>
          <w:rFonts w:ascii="Times New Roman" w:hAnsi="Times New Roman" w:cs="Times New Roman"/>
          <w:sz w:val="28"/>
          <w:szCs w:val="28"/>
          <w:lang w:val="uk-UA"/>
        </w:rPr>
        <w:t>у</w:t>
      </w:r>
      <w:r>
        <w:rPr>
          <w:rFonts w:ascii="Times New Roman" w:hAnsi="Times New Roman" w:cs="Times New Roman"/>
          <w:sz w:val="28"/>
          <w:szCs w:val="28"/>
          <w:lang w:val="uk-UA"/>
        </w:rPr>
        <w:t>рсний потенціал суб'єктів господарювання, елементи якого використовується в процесі виробництва економічних та суспільних благ, може бути розглянутий з позицій двох складових: штучний та природний капітал</w:t>
      </w:r>
      <w:r w:rsidR="003348C9">
        <w:rPr>
          <w:rFonts w:ascii="Times New Roman" w:hAnsi="Times New Roman" w:cs="Times New Roman"/>
          <w:sz w:val="28"/>
          <w:szCs w:val="28"/>
          <w:lang w:val="uk-UA"/>
        </w:rPr>
        <w:t xml:space="preserve"> </w:t>
      </w:r>
      <w:r w:rsidR="003348C9" w:rsidRPr="003348C9">
        <w:rPr>
          <w:rFonts w:ascii="Times New Roman" w:hAnsi="Times New Roman" w:cs="Times New Roman"/>
          <w:sz w:val="28"/>
          <w:szCs w:val="28"/>
          <w:lang w:val="uk-UA"/>
        </w:rPr>
        <w:t>[</w:t>
      </w:r>
      <w:r w:rsidR="00327268">
        <w:rPr>
          <w:rFonts w:ascii="Times New Roman" w:hAnsi="Times New Roman" w:cs="Times New Roman"/>
          <w:sz w:val="28"/>
          <w:szCs w:val="28"/>
          <w:lang w:val="uk-UA"/>
        </w:rPr>
        <w:t xml:space="preserve">4, </w:t>
      </w:r>
      <w:r w:rsidR="003348C9">
        <w:rPr>
          <w:rFonts w:ascii="Times New Roman" w:hAnsi="Times New Roman" w:cs="Times New Roman"/>
          <w:sz w:val="28"/>
          <w:szCs w:val="28"/>
          <w:lang w:val="en-US"/>
        </w:rPr>
        <w:t>c</w:t>
      </w:r>
      <w:r w:rsidR="003348C9" w:rsidRPr="003348C9">
        <w:rPr>
          <w:rFonts w:ascii="Times New Roman" w:hAnsi="Times New Roman" w:cs="Times New Roman"/>
          <w:sz w:val="28"/>
          <w:szCs w:val="28"/>
          <w:lang w:val="uk-UA"/>
        </w:rPr>
        <w:t xml:space="preserve">. </w:t>
      </w:r>
      <w:r w:rsidR="003348C9" w:rsidRPr="0078120F">
        <w:rPr>
          <w:rFonts w:ascii="Times New Roman" w:hAnsi="Times New Roman" w:cs="Times New Roman"/>
          <w:sz w:val="28"/>
          <w:szCs w:val="28"/>
          <w:lang w:val="uk-UA"/>
        </w:rPr>
        <w:t>258</w:t>
      </w:r>
      <w:r w:rsidR="003348C9" w:rsidRPr="003348C9">
        <w:rPr>
          <w:rFonts w:ascii="Times New Roman" w:hAnsi="Times New Roman" w:cs="Times New Roman"/>
          <w:sz w:val="28"/>
          <w:szCs w:val="28"/>
          <w:lang w:val="uk-UA"/>
        </w:rPr>
        <w:t>]</w:t>
      </w:r>
      <w:r>
        <w:rPr>
          <w:rFonts w:ascii="Times New Roman" w:hAnsi="Times New Roman" w:cs="Times New Roman"/>
          <w:sz w:val="28"/>
          <w:szCs w:val="28"/>
          <w:lang w:val="uk-UA"/>
        </w:rPr>
        <w:t xml:space="preserve">. Природний капітал представлений </w:t>
      </w:r>
      <w:r w:rsidR="003348C9">
        <w:rPr>
          <w:rFonts w:ascii="Times New Roman" w:hAnsi="Times New Roman" w:cs="Times New Roman"/>
          <w:sz w:val="28"/>
          <w:szCs w:val="28"/>
          <w:lang w:val="uk-UA"/>
        </w:rPr>
        <w:t xml:space="preserve">поновлюваними ресурсами та такими, що не поновлюються. До останніх належить широкий спектр паливно-енергетичних ресурсів (нафта, газ, вугілля). </w:t>
      </w:r>
      <w:r w:rsidR="0078120F">
        <w:rPr>
          <w:rFonts w:ascii="Times New Roman" w:hAnsi="Times New Roman" w:cs="Times New Roman"/>
          <w:sz w:val="28"/>
          <w:szCs w:val="28"/>
          <w:lang w:val="uk-UA"/>
        </w:rPr>
        <w:t xml:space="preserve">Поновлювані ресурси представлені екосистемами, в яких може бути здійснений процес відтворення певних природних компонентів як за участю людини, так і власне силами природи. Прикладом таких ресурсів є </w:t>
      </w:r>
      <w:r w:rsidR="00EE6D68">
        <w:rPr>
          <w:rFonts w:ascii="Times New Roman" w:hAnsi="Times New Roman" w:cs="Times New Roman"/>
          <w:sz w:val="28"/>
          <w:szCs w:val="28"/>
          <w:lang w:val="uk-UA"/>
        </w:rPr>
        <w:t>ґрунти</w:t>
      </w:r>
      <w:r w:rsidR="0078120F">
        <w:rPr>
          <w:rFonts w:ascii="Times New Roman" w:hAnsi="Times New Roman" w:cs="Times New Roman"/>
          <w:sz w:val="28"/>
          <w:szCs w:val="28"/>
          <w:lang w:val="uk-UA"/>
        </w:rPr>
        <w:t xml:space="preserve">, повітря, водні ресурси, ландшафти та інші. </w:t>
      </w:r>
      <w:r w:rsidR="00EE6D68">
        <w:rPr>
          <w:rFonts w:ascii="Times New Roman" w:hAnsi="Times New Roman" w:cs="Times New Roman"/>
          <w:sz w:val="28"/>
          <w:szCs w:val="28"/>
          <w:lang w:val="uk-UA"/>
        </w:rPr>
        <w:t xml:space="preserve">Природний капітал змінюється за фізичними та вартісними характеристиками внаслідок його безпосередньої експлуатації, вилучення частини для виробництва та забруднення навколишнього середовища. Така зміна впливає на соціальні характеристики регіону, обумовлюючи певний рівень захворюваності, динаміку міграційних та демографічних процесів, визначає рівень суспільних витрат на споживання товарів і послуг. Врахування соціальних характеристик використання природного капіталу </w:t>
      </w:r>
      <w:r w:rsidR="00E80240">
        <w:rPr>
          <w:rFonts w:ascii="Times New Roman" w:hAnsi="Times New Roman" w:cs="Times New Roman"/>
          <w:sz w:val="28"/>
          <w:szCs w:val="28"/>
          <w:lang w:val="uk-UA"/>
        </w:rPr>
        <w:t xml:space="preserve">при збереженні пріоритету економічних критеріїв прийняття рішень </w:t>
      </w:r>
      <w:r w:rsidR="00EE6D68">
        <w:rPr>
          <w:rFonts w:ascii="Times New Roman" w:hAnsi="Times New Roman" w:cs="Times New Roman"/>
          <w:sz w:val="28"/>
          <w:szCs w:val="28"/>
          <w:lang w:val="uk-UA"/>
        </w:rPr>
        <w:t xml:space="preserve">здійснюється в межах політики сталого </w:t>
      </w:r>
      <w:r w:rsidR="00EE6D68" w:rsidRPr="007570A5">
        <w:rPr>
          <w:rFonts w:ascii="Times New Roman" w:hAnsi="Times New Roman" w:cs="Times New Roman"/>
          <w:sz w:val="28"/>
          <w:szCs w:val="28"/>
          <w:lang w:val="uk-UA"/>
        </w:rPr>
        <w:t xml:space="preserve">розвитку регіону, </w:t>
      </w:r>
      <w:r w:rsidR="007570A5">
        <w:rPr>
          <w:rFonts w:ascii="Times New Roman" w:hAnsi="Times New Roman" w:cs="Times New Roman"/>
          <w:sz w:val="28"/>
          <w:szCs w:val="28"/>
          <w:lang w:val="uk-UA"/>
        </w:rPr>
        <w:t xml:space="preserve">яка реалізується на базі ряду регіональних </w:t>
      </w:r>
      <w:r w:rsidR="007570A5" w:rsidRPr="00887BCB">
        <w:rPr>
          <w:rFonts w:ascii="Times New Roman" w:hAnsi="Times New Roman" w:cs="Times New Roman"/>
          <w:sz w:val="28"/>
          <w:szCs w:val="28"/>
          <w:lang w:val="uk-UA"/>
        </w:rPr>
        <w:t xml:space="preserve">нормативних документів, </w:t>
      </w:r>
      <w:r w:rsidR="007570A5" w:rsidRPr="00887BCB">
        <w:rPr>
          <w:rFonts w:ascii="Times New Roman" w:hAnsi="Times New Roman" w:cs="Times New Roman"/>
          <w:sz w:val="28"/>
          <w:szCs w:val="28"/>
          <w:lang w:val="uk-UA"/>
        </w:rPr>
        <w:lastRenderedPageBreak/>
        <w:t xml:space="preserve">зокрема «Програма науково-технічного розвитку Донецької області на період до 2020 р.», </w:t>
      </w:r>
      <w:r w:rsidR="00887BCB" w:rsidRPr="00887BCB">
        <w:rPr>
          <w:rFonts w:ascii="Times New Roman" w:hAnsi="Times New Roman" w:cs="Times New Roman"/>
          <w:sz w:val="28"/>
          <w:szCs w:val="28"/>
          <w:lang w:val="uk-UA"/>
        </w:rPr>
        <w:t>«</w:t>
      </w:r>
      <w:r w:rsidR="00887BCB" w:rsidRPr="00887BCB">
        <w:rPr>
          <w:rFonts w:ascii="Times New Roman" w:hAnsi="Times New Roman" w:cs="Times New Roman"/>
          <w:bCs/>
          <w:sz w:val="28"/>
          <w:szCs w:val="28"/>
          <w:lang w:val="uk-UA"/>
        </w:rPr>
        <w:t>Стратегія соціально-економічного розвитку Донецької області до 2015 року</w:t>
      </w:r>
      <w:r w:rsidR="00887BCB" w:rsidRPr="00887BCB">
        <w:rPr>
          <w:rFonts w:ascii="Times New Roman" w:hAnsi="Times New Roman" w:cs="Times New Roman"/>
          <w:bCs/>
          <w:caps/>
          <w:sz w:val="28"/>
          <w:szCs w:val="28"/>
          <w:lang w:val="uk-UA"/>
        </w:rPr>
        <w:t>», «</w:t>
      </w:r>
      <w:r w:rsidR="00887BCB" w:rsidRPr="00887BCB">
        <w:rPr>
          <w:rFonts w:ascii="Times New Roman" w:hAnsi="Times New Roman" w:cs="Times New Roman"/>
          <w:bCs/>
          <w:sz w:val="28"/>
          <w:szCs w:val="28"/>
          <w:lang w:val="uk-UA"/>
        </w:rPr>
        <w:t>Програма енергоефективності Донецької області на 2010-2015</w:t>
      </w:r>
      <w:r w:rsidR="00887BCB" w:rsidRPr="00887BCB">
        <w:rPr>
          <w:rFonts w:ascii="Times New Roman" w:hAnsi="Times New Roman" w:cs="Times New Roman"/>
          <w:bCs/>
          <w:caps/>
          <w:sz w:val="28"/>
          <w:szCs w:val="28"/>
          <w:lang w:val="uk-UA"/>
        </w:rPr>
        <w:t>»</w:t>
      </w:r>
      <w:r w:rsidR="00ED643E">
        <w:rPr>
          <w:rFonts w:ascii="Times New Roman" w:hAnsi="Times New Roman" w:cs="Times New Roman"/>
          <w:bCs/>
          <w:caps/>
          <w:sz w:val="28"/>
          <w:szCs w:val="28"/>
          <w:lang w:val="uk-UA"/>
        </w:rPr>
        <w:t xml:space="preserve"> </w:t>
      </w:r>
      <w:r w:rsidR="00ED643E">
        <w:rPr>
          <w:rFonts w:ascii="Times New Roman" w:hAnsi="Times New Roman" w:cs="Times New Roman"/>
          <w:bCs/>
          <w:sz w:val="28"/>
          <w:szCs w:val="28"/>
          <w:lang w:val="uk-UA"/>
        </w:rPr>
        <w:t>та інші нормативно-правові документи</w:t>
      </w:r>
      <w:r w:rsidR="00887BCB" w:rsidRPr="00887BCB">
        <w:rPr>
          <w:rFonts w:ascii="Times New Roman" w:hAnsi="Times New Roman" w:cs="Times New Roman"/>
          <w:bCs/>
          <w:caps/>
          <w:sz w:val="28"/>
          <w:szCs w:val="28"/>
          <w:lang w:val="uk-UA"/>
        </w:rPr>
        <w:t xml:space="preserve">. </w:t>
      </w:r>
    </w:p>
    <w:p w:rsidR="00244FC1" w:rsidRDefault="00AA326E" w:rsidP="0005248F">
      <w:pPr>
        <w:widowControl w:val="0"/>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Початковим моментом зародження поняття</w:t>
      </w:r>
      <w:r w:rsidR="00E83CA7" w:rsidRPr="00E83CA7">
        <w:rPr>
          <w:rFonts w:ascii="Times New Roman" w:hAnsi="Times New Roman" w:cs="Times New Roman"/>
          <w:sz w:val="28"/>
          <w:szCs w:val="28"/>
          <w:lang w:val="uk-UA"/>
        </w:rPr>
        <w:t xml:space="preserve"> </w:t>
      </w:r>
      <w:r>
        <w:rPr>
          <w:rFonts w:ascii="Times New Roman" w:hAnsi="Times New Roman" w:cs="Times New Roman"/>
          <w:sz w:val="28"/>
          <w:szCs w:val="28"/>
          <w:lang w:val="uk-UA"/>
        </w:rPr>
        <w:t>сталого</w:t>
      </w:r>
      <w:r w:rsidR="00E83CA7" w:rsidRPr="00E83CA7">
        <w:rPr>
          <w:rFonts w:ascii="Times New Roman" w:hAnsi="Times New Roman" w:cs="Times New Roman"/>
          <w:sz w:val="28"/>
          <w:szCs w:val="28"/>
          <w:lang w:val="uk-UA"/>
        </w:rPr>
        <w:t xml:space="preserve"> розвитку </w:t>
      </w:r>
      <w:r>
        <w:rPr>
          <w:rFonts w:ascii="Times New Roman" w:hAnsi="Times New Roman" w:cs="Times New Roman"/>
          <w:sz w:val="28"/>
          <w:szCs w:val="28"/>
          <w:lang w:val="uk-UA"/>
        </w:rPr>
        <w:t xml:space="preserve">можна вважати роботи </w:t>
      </w:r>
      <w:r w:rsidR="00244FC1">
        <w:rPr>
          <w:rFonts w:ascii="Times New Roman" w:hAnsi="Times New Roman" w:cs="Times New Roman"/>
          <w:sz w:val="28"/>
          <w:szCs w:val="28"/>
          <w:lang w:val="uk-UA"/>
        </w:rPr>
        <w:t>Д. </w:t>
      </w:r>
      <w:r>
        <w:rPr>
          <w:rFonts w:ascii="Times New Roman" w:hAnsi="Times New Roman" w:cs="Times New Roman"/>
          <w:sz w:val="28"/>
          <w:szCs w:val="28"/>
          <w:lang w:val="uk-UA"/>
        </w:rPr>
        <w:t xml:space="preserve">Рікардо, </w:t>
      </w:r>
      <w:r w:rsidR="00244FC1">
        <w:rPr>
          <w:rFonts w:ascii="Times New Roman" w:hAnsi="Times New Roman" w:cs="Times New Roman"/>
          <w:sz w:val="28"/>
          <w:szCs w:val="28"/>
          <w:lang w:val="uk-UA"/>
        </w:rPr>
        <w:t>Т. </w:t>
      </w:r>
      <w:r>
        <w:rPr>
          <w:rFonts w:ascii="Times New Roman" w:hAnsi="Times New Roman" w:cs="Times New Roman"/>
          <w:sz w:val="28"/>
          <w:szCs w:val="28"/>
          <w:lang w:val="uk-UA"/>
        </w:rPr>
        <w:t xml:space="preserve">Мальтуса та </w:t>
      </w:r>
      <w:r w:rsidR="00244FC1">
        <w:rPr>
          <w:rFonts w:ascii="Times New Roman" w:hAnsi="Times New Roman" w:cs="Times New Roman"/>
          <w:sz w:val="28"/>
          <w:szCs w:val="28"/>
          <w:lang w:val="uk-UA"/>
        </w:rPr>
        <w:t>Дж. С. </w:t>
      </w:r>
      <w:r>
        <w:rPr>
          <w:rFonts w:ascii="Times New Roman" w:hAnsi="Times New Roman" w:cs="Times New Roman"/>
          <w:sz w:val="28"/>
          <w:szCs w:val="28"/>
          <w:lang w:val="uk-UA"/>
        </w:rPr>
        <w:t>Мілля, в яких було обґрунтовано тезу про наявність меж зростання</w:t>
      </w:r>
      <w:r w:rsidRPr="00AA326E">
        <w:rPr>
          <w:rFonts w:ascii="Times New Roman" w:hAnsi="Times New Roman" w:cs="Times New Roman"/>
          <w:sz w:val="28"/>
          <w:szCs w:val="28"/>
          <w:lang w:val="uk-UA"/>
        </w:rPr>
        <w:t xml:space="preserve">. </w:t>
      </w:r>
      <w:r w:rsidR="00244FC1">
        <w:rPr>
          <w:rFonts w:ascii="Times New Roman" w:hAnsi="Times New Roman" w:cs="Times New Roman"/>
          <w:sz w:val="28"/>
          <w:szCs w:val="28"/>
          <w:lang w:val="uk-UA"/>
        </w:rPr>
        <w:t>Згідно з Т. Мальтусом, припинення зростання населення обумовлене абсолютним дефіцитом доступних земельних ресурсів, які є нерухомими. Д. Рікардо аргументував обмеження в зростанні кількості населення негомогенністю земельних ресурсів</w:t>
      </w:r>
      <w:r w:rsidR="00634D89">
        <w:rPr>
          <w:rFonts w:ascii="Times New Roman" w:hAnsi="Times New Roman" w:cs="Times New Roman"/>
          <w:sz w:val="28"/>
          <w:szCs w:val="28"/>
          <w:lang w:val="uk-UA"/>
        </w:rPr>
        <w:t xml:space="preserve">. При зростанні кількості населення воно вимушене використовувати менш родючі землі, що у свою чергу природнім шляхом примусить скорочувати його чисельність. </w:t>
      </w:r>
      <w:r w:rsidR="00244FC1">
        <w:rPr>
          <w:rFonts w:ascii="Times New Roman" w:hAnsi="Times New Roman" w:cs="Times New Roman"/>
          <w:sz w:val="28"/>
          <w:szCs w:val="28"/>
          <w:lang w:val="uk-UA"/>
        </w:rPr>
        <w:t>Дж. С. Міль вважав за можливе забезпечити сталість розвитку на основі державного регулювання, адже основним принципом законодавчої діяльності держави є розсудливість та ощадливість</w:t>
      </w:r>
      <w:r w:rsidR="00634D89">
        <w:rPr>
          <w:rFonts w:ascii="Times New Roman" w:hAnsi="Times New Roman" w:cs="Times New Roman"/>
          <w:sz w:val="28"/>
          <w:szCs w:val="28"/>
          <w:lang w:val="uk-UA"/>
        </w:rPr>
        <w:t>, що дозволить досягти найкращого розподілу багатства між населенням</w:t>
      </w:r>
      <w:r w:rsidR="00244FC1">
        <w:rPr>
          <w:rFonts w:ascii="Times New Roman" w:hAnsi="Times New Roman" w:cs="Times New Roman"/>
          <w:sz w:val="28"/>
          <w:szCs w:val="28"/>
          <w:lang w:val="uk-UA"/>
        </w:rPr>
        <w:t xml:space="preserve">. </w:t>
      </w:r>
      <w:r w:rsidR="00C7038F">
        <w:rPr>
          <w:rFonts w:ascii="Times New Roman" w:hAnsi="Times New Roman" w:cs="Times New Roman"/>
          <w:sz w:val="28"/>
          <w:szCs w:val="28"/>
          <w:lang w:val="uk-UA"/>
        </w:rPr>
        <w:t>У межах ма</w:t>
      </w:r>
      <w:r w:rsidR="006F68C0">
        <w:rPr>
          <w:rFonts w:ascii="Times New Roman" w:hAnsi="Times New Roman" w:cs="Times New Roman"/>
          <w:sz w:val="28"/>
          <w:szCs w:val="28"/>
          <w:lang w:val="uk-UA"/>
        </w:rPr>
        <w:t>р</w:t>
      </w:r>
      <w:r w:rsidR="00C7038F">
        <w:rPr>
          <w:rFonts w:ascii="Times New Roman" w:hAnsi="Times New Roman" w:cs="Times New Roman"/>
          <w:sz w:val="28"/>
          <w:szCs w:val="28"/>
          <w:lang w:val="uk-UA"/>
        </w:rPr>
        <w:t>ксизму та неокласичної економіки центральним ядром досліджень стає науково-технічний прогрес. Хоча К. Маркс не звертався безпосер</w:t>
      </w:r>
      <w:r w:rsidR="006F68C0">
        <w:rPr>
          <w:rFonts w:ascii="Times New Roman" w:hAnsi="Times New Roman" w:cs="Times New Roman"/>
          <w:sz w:val="28"/>
          <w:szCs w:val="28"/>
          <w:lang w:val="uk-UA"/>
        </w:rPr>
        <w:t>ед</w:t>
      </w:r>
      <w:r w:rsidR="00C7038F">
        <w:rPr>
          <w:rFonts w:ascii="Times New Roman" w:hAnsi="Times New Roman" w:cs="Times New Roman"/>
          <w:sz w:val="28"/>
          <w:szCs w:val="28"/>
          <w:lang w:val="uk-UA"/>
        </w:rPr>
        <w:t>ньо до проблеми сталості розвитку, однак підкреслював, що природн</w:t>
      </w:r>
      <w:r w:rsidR="006F68C0">
        <w:rPr>
          <w:rFonts w:ascii="Times New Roman" w:hAnsi="Times New Roman" w:cs="Times New Roman"/>
          <w:sz w:val="28"/>
          <w:szCs w:val="28"/>
          <w:lang w:val="uk-UA"/>
        </w:rPr>
        <w:t>а</w:t>
      </w:r>
      <w:r w:rsidR="00C7038F">
        <w:rPr>
          <w:rFonts w:ascii="Times New Roman" w:hAnsi="Times New Roman" w:cs="Times New Roman"/>
          <w:sz w:val="28"/>
          <w:szCs w:val="28"/>
          <w:lang w:val="uk-UA"/>
        </w:rPr>
        <w:t xml:space="preserve"> система стає життєздатною лише за умови створення можливостей її відтворення та покращення, а межі </w:t>
      </w:r>
      <w:r w:rsidR="006F68C0">
        <w:rPr>
          <w:rFonts w:ascii="Times New Roman" w:hAnsi="Times New Roman" w:cs="Times New Roman"/>
          <w:sz w:val="28"/>
          <w:szCs w:val="28"/>
          <w:lang w:val="uk-UA"/>
        </w:rPr>
        <w:t>прогресу</w:t>
      </w:r>
      <w:r w:rsidR="00C7038F">
        <w:rPr>
          <w:rFonts w:ascii="Times New Roman" w:hAnsi="Times New Roman" w:cs="Times New Roman"/>
          <w:sz w:val="28"/>
          <w:szCs w:val="28"/>
          <w:lang w:val="uk-UA"/>
        </w:rPr>
        <w:t xml:space="preserve"> встановлюються </w:t>
      </w:r>
      <w:r w:rsidR="006F68C0">
        <w:rPr>
          <w:rFonts w:ascii="Times New Roman" w:hAnsi="Times New Roman" w:cs="Times New Roman"/>
          <w:sz w:val="28"/>
          <w:szCs w:val="28"/>
          <w:lang w:val="uk-UA"/>
        </w:rPr>
        <w:t>природнім шляхом</w:t>
      </w:r>
      <w:r w:rsidR="00C7038F">
        <w:rPr>
          <w:rFonts w:ascii="Times New Roman" w:hAnsi="Times New Roman" w:cs="Times New Roman"/>
          <w:sz w:val="28"/>
          <w:szCs w:val="28"/>
          <w:lang w:val="uk-UA"/>
        </w:rPr>
        <w:t>.</w:t>
      </w:r>
      <w:r w:rsidR="006F68C0">
        <w:rPr>
          <w:rFonts w:ascii="Times New Roman" w:hAnsi="Times New Roman" w:cs="Times New Roman"/>
          <w:sz w:val="28"/>
          <w:szCs w:val="28"/>
          <w:lang w:val="uk-UA"/>
        </w:rPr>
        <w:t xml:space="preserve"> </w:t>
      </w:r>
    </w:p>
    <w:p w:rsidR="006F68C0" w:rsidRDefault="00333E9A" w:rsidP="0005248F">
      <w:pPr>
        <w:widowControl w:val="0"/>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Приблизно з кінця ХІХ століття увага економічної теорії сконцентрувалася на таких ресурсах, які мали </w:t>
      </w:r>
      <w:proofErr w:type="spellStart"/>
      <w:r>
        <w:rPr>
          <w:rFonts w:ascii="Times New Roman" w:hAnsi="Times New Roman" w:cs="Times New Roman"/>
          <w:sz w:val="28"/>
          <w:szCs w:val="28"/>
          <w:lang w:val="uk-UA"/>
        </w:rPr>
        <w:t>неконкуруючі</w:t>
      </w:r>
      <w:proofErr w:type="spellEnd"/>
      <w:r>
        <w:rPr>
          <w:rFonts w:ascii="Times New Roman" w:hAnsi="Times New Roman" w:cs="Times New Roman"/>
          <w:sz w:val="28"/>
          <w:szCs w:val="28"/>
          <w:lang w:val="uk-UA"/>
        </w:rPr>
        <w:t xml:space="preserve"> та неви</w:t>
      </w:r>
      <w:r w:rsidR="000555FE">
        <w:rPr>
          <w:rFonts w:ascii="Times New Roman" w:hAnsi="Times New Roman" w:cs="Times New Roman"/>
          <w:sz w:val="28"/>
          <w:szCs w:val="28"/>
          <w:lang w:val="uk-UA"/>
        </w:rPr>
        <w:t>ключн</w:t>
      </w:r>
      <w:r>
        <w:rPr>
          <w:rFonts w:ascii="Times New Roman" w:hAnsi="Times New Roman" w:cs="Times New Roman"/>
          <w:sz w:val="28"/>
          <w:szCs w:val="28"/>
          <w:lang w:val="uk-UA"/>
        </w:rPr>
        <w:t>і особливості (товари і послуги, які доступні усім членам суспільства незалежно від рівня оплати та прав вл</w:t>
      </w:r>
      <w:r w:rsidR="00173389">
        <w:rPr>
          <w:rFonts w:ascii="Times New Roman" w:hAnsi="Times New Roman" w:cs="Times New Roman"/>
          <w:sz w:val="28"/>
          <w:szCs w:val="28"/>
          <w:lang w:val="uk-UA"/>
        </w:rPr>
        <w:t>а</w:t>
      </w:r>
      <w:r>
        <w:rPr>
          <w:rFonts w:ascii="Times New Roman" w:hAnsi="Times New Roman" w:cs="Times New Roman"/>
          <w:sz w:val="28"/>
          <w:szCs w:val="28"/>
          <w:lang w:val="uk-UA"/>
        </w:rPr>
        <w:t>сності). Неокласич</w:t>
      </w:r>
      <w:r w:rsidR="00173389">
        <w:rPr>
          <w:rFonts w:ascii="Times New Roman" w:hAnsi="Times New Roman" w:cs="Times New Roman"/>
          <w:sz w:val="28"/>
          <w:szCs w:val="28"/>
          <w:lang w:val="uk-UA"/>
        </w:rPr>
        <w:t>н</w:t>
      </w:r>
      <w:r>
        <w:rPr>
          <w:rFonts w:ascii="Times New Roman" w:hAnsi="Times New Roman" w:cs="Times New Roman"/>
          <w:sz w:val="28"/>
          <w:szCs w:val="28"/>
          <w:lang w:val="uk-UA"/>
        </w:rPr>
        <w:t xml:space="preserve">а економічна парадигма зсувала акценти на державні інструменти регулювання розвитку. Цінові коригування, зокрема податок </w:t>
      </w:r>
      <w:r w:rsidR="000555FE">
        <w:rPr>
          <w:rFonts w:ascii="Times New Roman" w:hAnsi="Times New Roman" w:cs="Times New Roman"/>
          <w:sz w:val="28"/>
          <w:szCs w:val="28"/>
          <w:lang w:val="uk-UA"/>
        </w:rPr>
        <w:t>А. </w:t>
      </w:r>
      <w:proofErr w:type="spellStart"/>
      <w:r>
        <w:rPr>
          <w:rFonts w:ascii="Times New Roman" w:hAnsi="Times New Roman" w:cs="Times New Roman"/>
          <w:sz w:val="28"/>
          <w:szCs w:val="28"/>
          <w:lang w:val="uk-UA"/>
        </w:rPr>
        <w:t>Пігу</w:t>
      </w:r>
      <w:proofErr w:type="spellEnd"/>
      <w:r>
        <w:rPr>
          <w:rFonts w:ascii="Times New Roman" w:hAnsi="Times New Roman" w:cs="Times New Roman"/>
          <w:sz w:val="28"/>
          <w:szCs w:val="28"/>
          <w:lang w:val="uk-UA"/>
        </w:rPr>
        <w:t xml:space="preserve">, використовувалися для оптимізації рівня забруднення довкілля, використання природних ресурсів у випадках негативних </w:t>
      </w:r>
      <w:proofErr w:type="spellStart"/>
      <w:r>
        <w:rPr>
          <w:rFonts w:ascii="Times New Roman" w:hAnsi="Times New Roman" w:cs="Times New Roman"/>
          <w:sz w:val="28"/>
          <w:szCs w:val="28"/>
          <w:lang w:val="uk-UA"/>
        </w:rPr>
        <w:t>екстерналій</w:t>
      </w:r>
      <w:proofErr w:type="spellEnd"/>
      <w:r>
        <w:rPr>
          <w:rFonts w:ascii="Times New Roman" w:hAnsi="Times New Roman" w:cs="Times New Roman"/>
          <w:sz w:val="28"/>
          <w:szCs w:val="28"/>
          <w:lang w:val="uk-UA"/>
        </w:rPr>
        <w:t xml:space="preserve">, джерелом яких ставали неефективні для суспільства рішення приватних власників ресурсів. </w:t>
      </w:r>
    </w:p>
    <w:p w:rsidR="00ED643E" w:rsidRDefault="00ED643E" w:rsidP="0005248F">
      <w:pPr>
        <w:widowControl w:val="0"/>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Неокласична економіка вимагає строго розділення та відокремлення економічної системи від природної та соціальної. Природний капітал розглядається як джерело матеріально-уречевлених благ, які можуть бути використані в процесах виробництва благ безкоштовно, окрім вартості видобутку. Розвиток відображається зростанням валового внутрішнього або регіонального продукту, якому перешкоджає дефіцит окремих ресурсів та сприяє технічний прогрес. Саме останній фактор сприяння протидіє виснаженн</w:t>
      </w:r>
      <w:r w:rsidR="000555FE">
        <w:rPr>
          <w:rFonts w:ascii="Times New Roman" w:hAnsi="Times New Roman" w:cs="Times New Roman"/>
          <w:sz w:val="28"/>
          <w:szCs w:val="28"/>
          <w:lang w:val="uk-UA"/>
        </w:rPr>
        <w:t>ю</w:t>
      </w:r>
      <w:r>
        <w:rPr>
          <w:rFonts w:ascii="Times New Roman" w:hAnsi="Times New Roman" w:cs="Times New Roman"/>
          <w:sz w:val="28"/>
          <w:szCs w:val="28"/>
          <w:lang w:val="uk-UA"/>
        </w:rPr>
        <w:t xml:space="preserve"> природного капіталу, дозволяє зменшувати витрати на видобуток природних ресурсів. Заміна ресурсів та видів капіталу є нескінченим процесом і залежить лише від технологічного прогресу</w:t>
      </w:r>
      <w:r w:rsidR="00173389">
        <w:rPr>
          <w:rFonts w:ascii="Times New Roman" w:hAnsi="Times New Roman" w:cs="Times New Roman"/>
          <w:sz w:val="28"/>
          <w:szCs w:val="28"/>
          <w:lang w:val="uk-UA"/>
        </w:rPr>
        <w:t xml:space="preserve"> (модель </w:t>
      </w:r>
      <w:proofErr w:type="spellStart"/>
      <w:r w:rsidR="00173389">
        <w:rPr>
          <w:rFonts w:ascii="Times New Roman" w:hAnsi="Times New Roman" w:cs="Times New Roman"/>
          <w:sz w:val="28"/>
          <w:szCs w:val="28"/>
          <w:lang w:val="uk-UA"/>
        </w:rPr>
        <w:t>Кобба-Дугласа</w:t>
      </w:r>
      <w:proofErr w:type="spellEnd"/>
      <w:r w:rsidR="0017338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D73802">
        <w:rPr>
          <w:rFonts w:ascii="Times New Roman" w:hAnsi="Times New Roman" w:cs="Times New Roman"/>
          <w:sz w:val="28"/>
          <w:szCs w:val="28"/>
          <w:lang w:val="uk-UA"/>
        </w:rPr>
        <w:t>Виходячи з цього уявлення про сталість розвитку</w:t>
      </w:r>
      <w:r w:rsidR="003763D0">
        <w:rPr>
          <w:rFonts w:ascii="Times New Roman" w:hAnsi="Times New Roman" w:cs="Times New Roman"/>
          <w:sz w:val="28"/>
          <w:szCs w:val="28"/>
          <w:lang w:val="uk-UA"/>
        </w:rPr>
        <w:t>, економічний розвиток є життєздатним, якщо ресурсний потенціал суб'єктів господарювання з</w:t>
      </w:r>
      <w:r w:rsidR="005A78D8">
        <w:rPr>
          <w:rFonts w:ascii="Times New Roman" w:hAnsi="Times New Roman" w:cs="Times New Roman"/>
          <w:sz w:val="28"/>
          <w:szCs w:val="28"/>
          <w:lang w:val="uk-UA"/>
        </w:rPr>
        <w:t>а</w:t>
      </w:r>
      <w:r w:rsidR="003763D0">
        <w:rPr>
          <w:rFonts w:ascii="Times New Roman" w:hAnsi="Times New Roman" w:cs="Times New Roman"/>
          <w:sz w:val="28"/>
          <w:szCs w:val="28"/>
          <w:lang w:val="uk-UA"/>
        </w:rPr>
        <w:t>лишається постійним на протязі тривалого часту. Постійне значення ресурсного потенціалу може бути досягнуто за рахунок ком</w:t>
      </w:r>
      <w:r w:rsidR="000555FE">
        <w:rPr>
          <w:rFonts w:ascii="Times New Roman" w:hAnsi="Times New Roman" w:cs="Times New Roman"/>
          <w:sz w:val="28"/>
          <w:szCs w:val="28"/>
          <w:lang w:val="uk-UA"/>
        </w:rPr>
        <w:t>п</w:t>
      </w:r>
      <w:r w:rsidR="003763D0">
        <w:rPr>
          <w:rFonts w:ascii="Times New Roman" w:hAnsi="Times New Roman" w:cs="Times New Roman"/>
          <w:sz w:val="28"/>
          <w:szCs w:val="28"/>
          <w:lang w:val="uk-UA"/>
        </w:rPr>
        <w:t>ен</w:t>
      </w:r>
      <w:r w:rsidR="000555FE">
        <w:rPr>
          <w:rFonts w:ascii="Times New Roman" w:hAnsi="Times New Roman" w:cs="Times New Roman"/>
          <w:sz w:val="28"/>
          <w:szCs w:val="28"/>
          <w:lang w:val="uk-UA"/>
        </w:rPr>
        <w:t>с</w:t>
      </w:r>
      <w:r w:rsidR="003763D0">
        <w:rPr>
          <w:rFonts w:ascii="Times New Roman" w:hAnsi="Times New Roman" w:cs="Times New Roman"/>
          <w:sz w:val="28"/>
          <w:szCs w:val="28"/>
          <w:lang w:val="uk-UA"/>
        </w:rPr>
        <w:t xml:space="preserve">ації ресурсів, що зменшуються в процесах господарювання, іншими ресурсами. Така оптимізація не дозволяє підтримати фізичні та вартісні характеристики ресурсного потенціалу, адже технологічна заміна може бути здійснена на користь здешевлення та зниження якості залученого до процесів виробництва ресурсів. Тому такий тип сталості слід вважати слабким </w:t>
      </w:r>
      <w:r w:rsidR="003763D0" w:rsidRPr="003763D0">
        <w:rPr>
          <w:rFonts w:ascii="Times New Roman" w:hAnsi="Times New Roman" w:cs="Times New Roman"/>
          <w:sz w:val="28"/>
          <w:szCs w:val="28"/>
          <w:lang w:val="uk-UA"/>
        </w:rPr>
        <w:t>[</w:t>
      </w:r>
      <w:r w:rsidR="00327268">
        <w:rPr>
          <w:rFonts w:ascii="Times New Roman" w:hAnsi="Times New Roman" w:cs="Times New Roman"/>
          <w:sz w:val="28"/>
          <w:szCs w:val="28"/>
          <w:lang w:val="uk-UA"/>
        </w:rPr>
        <w:t>5</w:t>
      </w:r>
      <w:r w:rsidR="003763D0" w:rsidRPr="003763D0">
        <w:rPr>
          <w:rFonts w:ascii="Times New Roman" w:hAnsi="Times New Roman" w:cs="Times New Roman"/>
          <w:sz w:val="28"/>
          <w:szCs w:val="28"/>
          <w:lang w:val="uk-UA"/>
        </w:rPr>
        <w:t>].</w:t>
      </w:r>
    </w:p>
    <w:p w:rsidR="00637CE0" w:rsidRDefault="003763D0" w:rsidP="0005248F">
      <w:pPr>
        <w:widowControl w:val="0"/>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Сучасна парадигма розвитку доповнюєть</w:t>
      </w:r>
      <w:r w:rsidR="005A78D8">
        <w:rPr>
          <w:rFonts w:ascii="Times New Roman" w:hAnsi="Times New Roman" w:cs="Times New Roman"/>
          <w:sz w:val="28"/>
          <w:szCs w:val="28"/>
          <w:lang w:val="uk-UA"/>
        </w:rPr>
        <w:t>ся</w:t>
      </w:r>
      <w:r>
        <w:rPr>
          <w:rFonts w:ascii="Times New Roman" w:hAnsi="Times New Roman" w:cs="Times New Roman"/>
          <w:sz w:val="28"/>
          <w:szCs w:val="28"/>
          <w:lang w:val="uk-UA"/>
        </w:rPr>
        <w:t xml:space="preserve"> екологічною економікою, що намагається подолати недоліки неокласичної економіки. Головними траєкторіями наукової думки у межах екологічної економіки є таки. Перша траєкторія орієнтована на права власності, що можуть </w:t>
      </w:r>
      <w:r w:rsidR="000555FE">
        <w:rPr>
          <w:rFonts w:ascii="Times New Roman" w:hAnsi="Times New Roman" w:cs="Times New Roman"/>
          <w:sz w:val="28"/>
          <w:szCs w:val="28"/>
          <w:lang w:val="uk-UA"/>
        </w:rPr>
        <w:t>бути встановлені на</w:t>
      </w:r>
      <w:r>
        <w:rPr>
          <w:rFonts w:ascii="Times New Roman" w:hAnsi="Times New Roman" w:cs="Times New Roman"/>
          <w:sz w:val="28"/>
          <w:szCs w:val="28"/>
          <w:lang w:val="uk-UA"/>
        </w:rPr>
        <w:t xml:space="preserve"> ринку </w:t>
      </w:r>
      <w:proofErr w:type="spellStart"/>
      <w:r>
        <w:rPr>
          <w:rFonts w:ascii="Times New Roman" w:hAnsi="Times New Roman" w:cs="Times New Roman"/>
          <w:sz w:val="28"/>
          <w:szCs w:val="28"/>
          <w:lang w:val="uk-UA"/>
        </w:rPr>
        <w:t>екстерналій</w:t>
      </w:r>
      <w:proofErr w:type="spellEnd"/>
      <w:r>
        <w:rPr>
          <w:rFonts w:ascii="Times New Roman" w:hAnsi="Times New Roman" w:cs="Times New Roman"/>
          <w:sz w:val="28"/>
          <w:szCs w:val="28"/>
          <w:lang w:val="uk-UA"/>
        </w:rPr>
        <w:t xml:space="preserve">. </w:t>
      </w:r>
      <w:r w:rsidR="006A20DD">
        <w:rPr>
          <w:rFonts w:ascii="Times New Roman" w:hAnsi="Times New Roman" w:cs="Times New Roman"/>
          <w:sz w:val="28"/>
          <w:szCs w:val="28"/>
          <w:lang w:val="uk-UA"/>
        </w:rPr>
        <w:t xml:space="preserve">Проблеми обмеження економічного зростання внаслідок забруднення навколишнього середовища </w:t>
      </w:r>
      <w:r w:rsidR="00637CE0">
        <w:rPr>
          <w:rFonts w:ascii="Times New Roman" w:hAnsi="Times New Roman" w:cs="Times New Roman"/>
          <w:sz w:val="28"/>
          <w:szCs w:val="28"/>
          <w:lang w:val="uk-UA"/>
        </w:rPr>
        <w:t>долаються забруднювачами і реципієнтами через торгівлю правами, що виключає необхідність державного втр</w:t>
      </w:r>
      <w:r w:rsidR="000555FE">
        <w:rPr>
          <w:rFonts w:ascii="Times New Roman" w:hAnsi="Times New Roman" w:cs="Times New Roman"/>
          <w:sz w:val="28"/>
          <w:szCs w:val="28"/>
          <w:lang w:val="uk-UA"/>
        </w:rPr>
        <w:t>у</w:t>
      </w:r>
      <w:r w:rsidR="00637CE0">
        <w:rPr>
          <w:rFonts w:ascii="Times New Roman" w:hAnsi="Times New Roman" w:cs="Times New Roman"/>
          <w:sz w:val="28"/>
          <w:szCs w:val="28"/>
          <w:lang w:val="uk-UA"/>
        </w:rPr>
        <w:t>чання (модель Р. </w:t>
      </w:r>
      <w:proofErr w:type="spellStart"/>
      <w:r w:rsidR="00637CE0">
        <w:rPr>
          <w:rFonts w:ascii="Times New Roman" w:hAnsi="Times New Roman" w:cs="Times New Roman"/>
          <w:sz w:val="28"/>
          <w:szCs w:val="28"/>
          <w:lang w:val="uk-UA"/>
        </w:rPr>
        <w:t>Коуза</w:t>
      </w:r>
      <w:proofErr w:type="spellEnd"/>
      <w:r w:rsidR="00637CE0">
        <w:rPr>
          <w:rFonts w:ascii="Times New Roman" w:hAnsi="Times New Roman" w:cs="Times New Roman"/>
          <w:sz w:val="28"/>
          <w:szCs w:val="28"/>
          <w:lang w:val="uk-UA"/>
        </w:rPr>
        <w:t xml:space="preserve">). Результатом є принцип «забруднювач платить» і торгівля правами на забруднення. </w:t>
      </w:r>
      <w:r w:rsidR="00637CE0" w:rsidRPr="00E93B0E">
        <w:rPr>
          <w:rFonts w:ascii="Times New Roman" w:hAnsi="Times New Roman" w:cs="Times New Roman"/>
          <w:sz w:val="28"/>
          <w:szCs w:val="28"/>
          <w:lang w:val="uk-UA"/>
        </w:rPr>
        <w:t xml:space="preserve">Другою траєкторією екологічної економіки є підхід балансу матеріалів, який характеризує межі розвитку через ентропію. В цьому сенсі забруднення навколишнього середовища та виснаження ресурсного </w:t>
      </w:r>
      <w:r w:rsidR="00637CE0" w:rsidRPr="00E93B0E">
        <w:rPr>
          <w:rFonts w:ascii="Times New Roman" w:hAnsi="Times New Roman" w:cs="Times New Roman"/>
          <w:sz w:val="28"/>
          <w:szCs w:val="28"/>
          <w:lang w:val="uk-UA"/>
        </w:rPr>
        <w:lastRenderedPageBreak/>
        <w:t xml:space="preserve">потенціалу є не лише результатом відмови ринку, але і неминучим явищем, обумовленим законами термодинаміки, що вимагає встановлення від уряду  </w:t>
      </w:r>
      <w:proofErr w:type="spellStart"/>
      <w:r w:rsidR="00637CE0" w:rsidRPr="00E93B0E">
        <w:rPr>
          <w:rFonts w:ascii="Times New Roman" w:hAnsi="Times New Roman" w:cs="Times New Roman"/>
          <w:sz w:val="28"/>
          <w:szCs w:val="28"/>
          <w:lang w:val="uk-UA"/>
        </w:rPr>
        <w:t>прийнятн</w:t>
      </w:r>
      <w:r w:rsidR="000555FE">
        <w:rPr>
          <w:rFonts w:ascii="Times New Roman" w:hAnsi="Times New Roman" w:cs="Times New Roman"/>
          <w:sz w:val="28"/>
          <w:szCs w:val="28"/>
          <w:lang w:val="uk-UA"/>
        </w:rPr>
        <w:t>иих</w:t>
      </w:r>
      <w:proofErr w:type="spellEnd"/>
      <w:r w:rsidR="00637CE0" w:rsidRPr="00E93B0E">
        <w:rPr>
          <w:rFonts w:ascii="Times New Roman" w:hAnsi="Times New Roman" w:cs="Times New Roman"/>
          <w:sz w:val="28"/>
          <w:szCs w:val="28"/>
          <w:lang w:val="uk-UA"/>
        </w:rPr>
        <w:t xml:space="preserve"> з позиції суспільних та приватних критеріїв рівні</w:t>
      </w:r>
      <w:r w:rsidR="000555FE">
        <w:rPr>
          <w:rFonts w:ascii="Times New Roman" w:hAnsi="Times New Roman" w:cs="Times New Roman"/>
          <w:sz w:val="28"/>
          <w:szCs w:val="28"/>
          <w:lang w:val="uk-UA"/>
        </w:rPr>
        <w:t>в</w:t>
      </w:r>
      <w:r w:rsidR="00637CE0" w:rsidRPr="00E93B0E">
        <w:rPr>
          <w:rFonts w:ascii="Times New Roman" w:hAnsi="Times New Roman" w:cs="Times New Roman"/>
          <w:sz w:val="28"/>
          <w:szCs w:val="28"/>
          <w:lang w:val="uk-UA"/>
        </w:rPr>
        <w:t xml:space="preserve"> забруднення</w:t>
      </w:r>
      <w:r w:rsidR="00E93B0E" w:rsidRPr="00E93B0E">
        <w:rPr>
          <w:rFonts w:ascii="Times New Roman" w:hAnsi="Times New Roman" w:cs="Times New Roman"/>
          <w:sz w:val="28"/>
          <w:szCs w:val="28"/>
          <w:lang w:val="uk-UA"/>
        </w:rPr>
        <w:t xml:space="preserve"> (модель «Космічного кораблю Земля» К.</w:t>
      </w:r>
      <w:proofErr w:type="spellStart"/>
      <w:r w:rsidR="00E93B0E" w:rsidRPr="00E93B0E">
        <w:rPr>
          <w:rFonts w:ascii="Times New Roman" w:hAnsi="Times New Roman" w:cs="Times New Roman"/>
          <w:sz w:val="28"/>
          <w:szCs w:val="28"/>
          <w:lang w:val="uk-UA"/>
        </w:rPr>
        <w:t>Боулдінга</w:t>
      </w:r>
      <w:proofErr w:type="spellEnd"/>
      <w:r w:rsidR="00E93B0E" w:rsidRPr="00E93B0E">
        <w:rPr>
          <w:rFonts w:ascii="Times New Roman" w:hAnsi="Times New Roman" w:cs="Times New Roman"/>
          <w:sz w:val="28"/>
          <w:szCs w:val="28"/>
          <w:lang w:val="uk-UA"/>
        </w:rPr>
        <w:t>)</w:t>
      </w:r>
      <w:r w:rsidR="00637CE0" w:rsidRPr="00E93B0E">
        <w:rPr>
          <w:rFonts w:ascii="Times New Roman" w:hAnsi="Times New Roman" w:cs="Times New Roman"/>
          <w:sz w:val="28"/>
          <w:szCs w:val="28"/>
          <w:lang w:val="uk-UA"/>
        </w:rPr>
        <w:t xml:space="preserve">. </w:t>
      </w:r>
    </w:p>
    <w:p w:rsidR="00367479" w:rsidRDefault="00367479" w:rsidP="0005248F">
      <w:pPr>
        <w:widowControl w:val="0"/>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Дисциплінарна сфера </w:t>
      </w:r>
      <w:r w:rsidRPr="00367479">
        <w:rPr>
          <w:rFonts w:ascii="Times New Roman" w:hAnsi="Times New Roman" w:cs="Times New Roman"/>
          <w:sz w:val="28"/>
          <w:szCs w:val="28"/>
          <w:lang w:val="uk-UA"/>
        </w:rPr>
        <w:t>екологічної економіки оперує тр</w:t>
      </w:r>
      <w:r>
        <w:rPr>
          <w:rFonts w:ascii="Times New Roman" w:hAnsi="Times New Roman" w:cs="Times New Roman"/>
          <w:sz w:val="28"/>
          <w:szCs w:val="28"/>
          <w:lang w:val="uk-UA"/>
        </w:rPr>
        <w:t>ьо</w:t>
      </w:r>
      <w:r w:rsidRPr="00367479">
        <w:rPr>
          <w:rFonts w:ascii="Times New Roman" w:hAnsi="Times New Roman" w:cs="Times New Roman"/>
          <w:sz w:val="28"/>
          <w:szCs w:val="28"/>
          <w:lang w:val="uk-UA"/>
        </w:rPr>
        <w:t>м</w:t>
      </w:r>
      <w:r>
        <w:rPr>
          <w:rFonts w:ascii="Times New Roman" w:hAnsi="Times New Roman" w:cs="Times New Roman"/>
          <w:sz w:val="28"/>
          <w:szCs w:val="28"/>
          <w:lang w:val="uk-UA"/>
        </w:rPr>
        <w:t>а</w:t>
      </w:r>
      <w:r w:rsidRPr="00367479">
        <w:rPr>
          <w:rFonts w:ascii="Times New Roman" w:hAnsi="Times New Roman" w:cs="Times New Roman"/>
          <w:sz w:val="28"/>
          <w:szCs w:val="28"/>
          <w:lang w:val="uk-UA"/>
        </w:rPr>
        <w:t xml:space="preserve"> головними цілями: по-перше, оцінюючи і гарантуючи, що масштаб діяльності людини екологічно життєздатний; по-друге, гарантуючи, що розподіл ресурсів справедливий в межах поточного покоління, між майбутніми поколіннями, і між різновидами; і по-третє, ефективн</w:t>
      </w:r>
      <w:r w:rsidR="000555FE">
        <w:rPr>
          <w:rFonts w:ascii="Times New Roman" w:hAnsi="Times New Roman" w:cs="Times New Roman"/>
          <w:sz w:val="28"/>
          <w:szCs w:val="28"/>
          <w:lang w:val="uk-UA"/>
        </w:rPr>
        <w:t>а</w:t>
      </w:r>
      <w:r w:rsidRPr="00367479">
        <w:rPr>
          <w:rFonts w:ascii="Times New Roman" w:hAnsi="Times New Roman" w:cs="Times New Roman"/>
          <w:sz w:val="28"/>
          <w:szCs w:val="28"/>
          <w:lang w:val="uk-UA"/>
        </w:rPr>
        <w:t xml:space="preserve"> асигн</w:t>
      </w:r>
      <w:r w:rsidR="000555FE">
        <w:rPr>
          <w:rFonts w:ascii="Times New Roman" w:hAnsi="Times New Roman" w:cs="Times New Roman"/>
          <w:sz w:val="28"/>
          <w:szCs w:val="28"/>
          <w:lang w:val="uk-UA"/>
        </w:rPr>
        <w:t>ація</w:t>
      </w:r>
      <w:r w:rsidRPr="00367479">
        <w:rPr>
          <w:rFonts w:ascii="Times New Roman" w:hAnsi="Times New Roman" w:cs="Times New Roman"/>
          <w:sz w:val="28"/>
          <w:szCs w:val="28"/>
          <w:lang w:val="uk-UA"/>
        </w:rPr>
        <w:t xml:space="preserve"> ринков</w:t>
      </w:r>
      <w:r w:rsidR="000555FE">
        <w:rPr>
          <w:rFonts w:ascii="Times New Roman" w:hAnsi="Times New Roman" w:cs="Times New Roman"/>
          <w:sz w:val="28"/>
          <w:szCs w:val="28"/>
          <w:lang w:val="uk-UA"/>
        </w:rPr>
        <w:t>их</w:t>
      </w:r>
      <w:r w:rsidRPr="00367479">
        <w:rPr>
          <w:rFonts w:ascii="Times New Roman" w:hAnsi="Times New Roman" w:cs="Times New Roman"/>
          <w:sz w:val="28"/>
          <w:szCs w:val="28"/>
          <w:lang w:val="uk-UA"/>
        </w:rPr>
        <w:t xml:space="preserve"> і неринков</w:t>
      </w:r>
      <w:r w:rsidR="000555FE">
        <w:rPr>
          <w:rFonts w:ascii="Times New Roman" w:hAnsi="Times New Roman" w:cs="Times New Roman"/>
          <w:sz w:val="28"/>
          <w:szCs w:val="28"/>
          <w:lang w:val="uk-UA"/>
        </w:rPr>
        <w:t>их</w:t>
      </w:r>
      <w:r w:rsidRPr="00367479">
        <w:rPr>
          <w:rFonts w:ascii="Times New Roman" w:hAnsi="Times New Roman" w:cs="Times New Roman"/>
          <w:sz w:val="28"/>
          <w:szCs w:val="28"/>
          <w:lang w:val="uk-UA"/>
        </w:rPr>
        <w:t xml:space="preserve"> ресурс</w:t>
      </w:r>
      <w:r w:rsidR="000555FE">
        <w:rPr>
          <w:rFonts w:ascii="Times New Roman" w:hAnsi="Times New Roman" w:cs="Times New Roman"/>
          <w:sz w:val="28"/>
          <w:szCs w:val="28"/>
          <w:lang w:val="uk-UA"/>
        </w:rPr>
        <w:t>ів</w:t>
      </w:r>
      <w:r w:rsidRPr="00367479">
        <w:rPr>
          <w:rFonts w:ascii="Times New Roman" w:hAnsi="Times New Roman" w:cs="Times New Roman"/>
          <w:sz w:val="28"/>
          <w:szCs w:val="28"/>
          <w:lang w:val="uk-UA"/>
        </w:rPr>
        <w:t xml:space="preserve"> з урахуванням меж розвитку. Природний капітал, людський капітал і штучний капітал є взаємозалежними і великою мірою додатковими</w:t>
      </w:r>
      <w:r w:rsidR="00375FA7">
        <w:rPr>
          <w:rFonts w:ascii="Times New Roman" w:hAnsi="Times New Roman" w:cs="Times New Roman"/>
          <w:sz w:val="28"/>
          <w:szCs w:val="28"/>
          <w:lang w:val="uk-UA"/>
        </w:rPr>
        <w:t xml:space="preserve"> </w:t>
      </w:r>
      <w:r w:rsidR="00375FA7" w:rsidRPr="00AC75B6">
        <w:rPr>
          <w:rFonts w:ascii="Times New Roman" w:hAnsi="Times New Roman" w:cs="Times New Roman"/>
          <w:sz w:val="28"/>
          <w:szCs w:val="28"/>
          <w:lang w:val="uk-UA"/>
        </w:rPr>
        <w:t>[</w:t>
      </w:r>
      <w:r w:rsidR="00327268">
        <w:rPr>
          <w:rFonts w:ascii="Times New Roman" w:hAnsi="Times New Roman" w:cs="Times New Roman"/>
          <w:sz w:val="28"/>
          <w:szCs w:val="28"/>
          <w:lang w:val="uk-UA"/>
        </w:rPr>
        <w:t>6</w:t>
      </w:r>
      <w:r w:rsidR="00375FA7" w:rsidRPr="00AC75B6">
        <w:rPr>
          <w:rFonts w:ascii="Times New Roman" w:hAnsi="Times New Roman" w:cs="Times New Roman"/>
          <w:sz w:val="28"/>
          <w:szCs w:val="28"/>
          <w:lang w:val="uk-UA"/>
        </w:rPr>
        <w:t>]</w:t>
      </w:r>
      <w:r w:rsidRPr="0036747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67479">
        <w:rPr>
          <w:rFonts w:ascii="Times New Roman" w:hAnsi="Times New Roman" w:cs="Times New Roman"/>
          <w:sz w:val="28"/>
          <w:szCs w:val="28"/>
          <w:lang w:val="uk-UA"/>
        </w:rPr>
        <w:t>Поняття ст</w:t>
      </w:r>
      <w:r>
        <w:rPr>
          <w:rFonts w:ascii="Times New Roman" w:hAnsi="Times New Roman" w:cs="Times New Roman"/>
          <w:sz w:val="28"/>
          <w:szCs w:val="28"/>
          <w:lang w:val="uk-UA"/>
        </w:rPr>
        <w:t>ал</w:t>
      </w:r>
      <w:r w:rsidRPr="00367479">
        <w:rPr>
          <w:rFonts w:ascii="Times New Roman" w:hAnsi="Times New Roman" w:cs="Times New Roman"/>
          <w:sz w:val="28"/>
          <w:szCs w:val="28"/>
          <w:lang w:val="uk-UA"/>
        </w:rPr>
        <w:t xml:space="preserve">ості для </w:t>
      </w:r>
      <w:r w:rsidR="00BA3487">
        <w:rPr>
          <w:rFonts w:ascii="Times New Roman" w:hAnsi="Times New Roman" w:cs="Times New Roman"/>
          <w:sz w:val="28"/>
          <w:szCs w:val="28"/>
          <w:lang w:val="uk-UA"/>
        </w:rPr>
        <w:t xml:space="preserve">екологічної економіки пов’язане з еластичністю природного та штучного капіталу, людських ресурсів. Це означає, що </w:t>
      </w:r>
      <w:r w:rsidR="008E5BBB">
        <w:rPr>
          <w:rFonts w:ascii="Times New Roman" w:hAnsi="Times New Roman" w:cs="Times New Roman"/>
          <w:sz w:val="28"/>
          <w:szCs w:val="28"/>
          <w:lang w:val="uk-UA"/>
        </w:rPr>
        <w:t>виробництво благ вимагає строгої комбінації ресурсів, заміна яких призводить до отримання інших благ, як</w:t>
      </w:r>
      <w:r w:rsidR="000555FE">
        <w:rPr>
          <w:rFonts w:ascii="Times New Roman" w:hAnsi="Times New Roman" w:cs="Times New Roman"/>
          <w:sz w:val="28"/>
          <w:szCs w:val="28"/>
          <w:lang w:val="uk-UA"/>
        </w:rPr>
        <w:t>і</w:t>
      </w:r>
      <w:r w:rsidR="008E5BBB">
        <w:rPr>
          <w:rFonts w:ascii="Times New Roman" w:hAnsi="Times New Roman" w:cs="Times New Roman"/>
          <w:sz w:val="28"/>
          <w:szCs w:val="28"/>
          <w:lang w:val="uk-UA"/>
        </w:rPr>
        <w:t xml:space="preserve"> не можливо порівнювати між собою за споживчими характеристиками. Тому сталість регіонального розвитку може бути досягнута лише за умови підтримки лише однієї </w:t>
      </w:r>
      <w:r w:rsidR="00EE264D">
        <w:rPr>
          <w:rFonts w:ascii="Times New Roman" w:hAnsi="Times New Roman" w:cs="Times New Roman"/>
          <w:sz w:val="28"/>
          <w:szCs w:val="28"/>
          <w:lang w:val="uk-UA"/>
        </w:rPr>
        <w:t xml:space="preserve">унікальної </w:t>
      </w:r>
      <w:r w:rsidR="008E5BBB">
        <w:rPr>
          <w:rFonts w:ascii="Times New Roman" w:hAnsi="Times New Roman" w:cs="Times New Roman"/>
          <w:sz w:val="28"/>
          <w:szCs w:val="28"/>
          <w:lang w:val="uk-UA"/>
        </w:rPr>
        <w:t xml:space="preserve">комбінації складових ресурсного потенціалу території. </w:t>
      </w:r>
    </w:p>
    <w:p w:rsidR="0005248F" w:rsidRPr="0005248F" w:rsidRDefault="00EE264D" w:rsidP="0005248F">
      <w:pPr>
        <w:widowControl w:val="0"/>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Українські видатні вчені економісти, зокрема С. </w:t>
      </w:r>
      <w:proofErr w:type="spellStart"/>
      <w:r>
        <w:rPr>
          <w:rFonts w:ascii="Times New Roman" w:hAnsi="Times New Roman" w:cs="Times New Roman"/>
          <w:sz w:val="28"/>
          <w:szCs w:val="28"/>
          <w:lang w:val="uk-UA"/>
        </w:rPr>
        <w:t>Харічков</w:t>
      </w:r>
      <w:proofErr w:type="spellEnd"/>
      <w:r>
        <w:rPr>
          <w:rFonts w:ascii="Times New Roman" w:hAnsi="Times New Roman" w:cs="Times New Roman"/>
          <w:sz w:val="28"/>
          <w:szCs w:val="28"/>
          <w:lang w:val="uk-UA"/>
        </w:rPr>
        <w:t xml:space="preserve">, визначає сталість розвитку через збалансоване функціонування </w:t>
      </w:r>
      <w:r w:rsidRPr="00887BCB">
        <w:rPr>
          <w:rFonts w:ascii="Times New Roman" w:hAnsi="Times New Roman" w:cs="Times New Roman"/>
          <w:sz w:val="28"/>
          <w:szCs w:val="28"/>
          <w:lang w:val="uk-UA"/>
        </w:rPr>
        <w:t>екологічної, соціальної й економічної</w:t>
      </w:r>
      <w:r w:rsidRPr="007570A5">
        <w:rPr>
          <w:rFonts w:ascii="Times New Roman" w:hAnsi="Times New Roman" w:cs="Times New Roman"/>
          <w:sz w:val="28"/>
          <w:szCs w:val="28"/>
          <w:lang w:val="uk-UA"/>
        </w:rPr>
        <w:t xml:space="preserve"> підсистем</w:t>
      </w:r>
      <w:r>
        <w:rPr>
          <w:rFonts w:ascii="Times New Roman" w:hAnsi="Times New Roman" w:cs="Times New Roman"/>
          <w:sz w:val="28"/>
          <w:szCs w:val="28"/>
          <w:lang w:val="uk-UA"/>
        </w:rPr>
        <w:t xml:space="preserve"> </w:t>
      </w:r>
      <w:r w:rsidRPr="007570A5">
        <w:rPr>
          <w:rFonts w:ascii="Times New Roman" w:hAnsi="Times New Roman" w:cs="Times New Roman"/>
          <w:sz w:val="28"/>
          <w:szCs w:val="28"/>
          <w:lang w:val="uk-UA"/>
        </w:rPr>
        <w:t>[</w:t>
      </w:r>
      <w:r w:rsidR="006B1EC5">
        <w:rPr>
          <w:rFonts w:ascii="Times New Roman" w:hAnsi="Times New Roman" w:cs="Times New Roman"/>
          <w:sz w:val="28"/>
          <w:szCs w:val="28"/>
          <w:lang w:val="uk-UA"/>
        </w:rPr>
        <w:t>3</w:t>
      </w:r>
      <w:r w:rsidRPr="007570A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Д</w:t>
      </w:r>
      <w:r>
        <w:rPr>
          <w:rFonts w:ascii="Times New Roman" w:hAnsi="Times New Roman" w:cs="Times New Roman"/>
          <w:sz w:val="28"/>
          <w:szCs w:val="28"/>
          <w:lang w:val="uk-UA"/>
        </w:rPr>
        <w:t xml:space="preserve">ля </w:t>
      </w:r>
      <w:r w:rsidR="00155C9E">
        <w:rPr>
          <w:rFonts w:ascii="Times New Roman" w:hAnsi="Times New Roman" w:cs="Times New Roman"/>
          <w:sz w:val="28"/>
          <w:szCs w:val="28"/>
          <w:lang w:val="uk-UA"/>
        </w:rPr>
        <w:t>регіонального рівня, зокрема Донецької</w:t>
      </w:r>
      <w:r>
        <w:rPr>
          <w:rFonts w:ascii="Times New Roman" w:hAnsi="Times New Roman" w:cs="Times New Roman"/>
          <w:sz w:val="28"/>
          <w:szCs w:val="28"/>
          <w:lang w:val="uk-UA"/>
        </w:rPr>
        <w:t xml:space="preserve"> області</w:t>
      </w:r>
      <w:r w:rsidR="00155C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збалансованість </w:t>
      </w:r>
      <w:proofErr w:type="spellStart"/>
      <w:r w:rsidR="005C5E5F">
        <w:rPr>
          <w:rFonts w:ascii="Times New Roman" w:hAnsi="Times New Roman" w:cs="Times New Roman"/>
          <w:sz w:val="28"/>
          <w:szCs w:val="28"/>
          <w:lang w:val="uk-UA"/>
        </w:rPr>
        <w:t>соціо-еколого-економічного</w:t>
      </w:r>
      <w:proofErr w:type="spellEnd"/>
      <w:r w:rsidR="005C5E5F" w:rsidRPr="00D33B2E">
        <w:rPr>
          <w:rFonts w:ascii="Times New Roman" w:hAnsi="Times New Roman" w:cs="Times New Roman"/>
          <w:sz w:val="28"/>
          <w:szCs w:val="28"/>
          <w:lang w:val="uk-UA"/>
        </w:rPr>
        <w:t xml:space="preserve"> розвитк</w:t>
      </w:r>
      <w:r w:rsidR="005C5E5F">
        <w:rPr>
          <w:rFonts w:ascii="Times New Roman" w:hAnsi="Times New Roman" w:cs="Times New Roman"/>
          <w:sz w:val="28"/>
          <w:szCs w:val="28"/>
          <w:lang w:val="uk-UA"/>
        </w:rPr>
        <w:t xml:space="preserve">у слід розглядати як </w:t>
      </w:r>
      <w:r w:rsidR="003E2FA9">
        <w:rPr>
          <w:rFonts w:ascii="Times New Roman" w:hAnsi="Times New Roman" w:cs="Times New Roman"/>
          <w:sz w:val="28"/>
          <w:szCs w:val="28"/>
          <w:lang w:val="uk-UA"/>
        </w:rPr>
        <w:t>забезпечення постійного зростання якості життя в регіоні при збереженні балансу природного та штучного капіталу у поєднанні із оптимальним рівнем залучення людського капіталу</w:t>
      </w:r>
      <w:r w:rsidR="005A78D8">
        <w:rPr>
          <w:rFonts w:ascii="Times New Roman" w:hAnsi="Times New Roman" w:cs="Times New Roman"/>
          <w:sz w:val="28"/>
          <w:szCs w:val="28"/>
          <w:lang w:val="uk-UA"/>
        </w:rPr>
        <w:t>.</w:t>
      </w:r>
      <w:r w:rsidR="00155C9E">
        <w:rPr>
          <w:rFonts w:ascii="Times New Roman" w:hAnsi="Times New Roman" w:cs="Times New Roman"/>
          <w:sz w:val="28"/>
          <w:szCs w:val="28"/>
          <w:lang w:val="uk-UA"/>
        </w:rPr>
        <w:t xml:space="preserve"> Можливі комбінації структурних </w:t>
      </w:r>
      <w:r w:rsidR="00A03948">
        <w:rPr>
          <w:rFonts w:ascii="Times New Roman" w:hAnsi="Times New Roman" w:cs="Times New Roman"/>
          <w:sz w:val="28"/>
          <w:szCs w:val="28"/>
          <w:lang w:val="uk-UA"/>
        </w:rPr>
        <w:t>е</w:t>
      </w:r>
      <w:r w:rsidR="00155C9E">
        <w:rPr>
          <w:rFonts w:ascii="Times New Roman" w:hAnsi="Times New Roman" w:cs="Times New Roman"/>
          <w:sz w:val="28"/>
          <w:szCs w:val="28"/>
          <w:lang w:val="uk-UA"/>
        </w:rPr>
        <w:t>лементів ресурсного потенціалу суб'єктів господарювання (соціальної, екологічної та економічної компонентів) визнача</w:t>
      </w:r>
      <w:r w:rsidR="000555FE">
        <w:rPr>
          <w:rFonts w:ascii="Times New Roman" w:hAnsi="Times New Roman" w:cs="Times New Roman"/>
          <w:sz w:val="28"/>
          <w:szCs w:val="28"/>
          <w:lang w:val="uk-UA"/>
        </w:rPr>
        <w:t>ють</w:t>
      </w:r>
      <w:r w:rsidR="00155C9E">
        <w:rPr>
          <w:rFonts w:ascii="Times New Roman" w:hAnsi="Times New Roman" w:cs="Times New Roman"/>
          <w:sz w:val="28"/>
          <w:szCs w:val="28"/>
          <w:lang w:val="uk-UA"/>
        </w:rPr>
        <w:t xml:space="preserve"> </w:t>
      </w:r>
      <w:r w:rsidR="00A03948">
        <w:rPr>
          <w:rFonts w:ascii="Times New Roman" w:hAnsi="Times New Roman" w:cs="Times New Roman"/>
          <w:sz w:val="28"/>
          <w:szCs w:val="28"/>
          <w:lang w:val="uk-UA"/>
        </w:rPr>
        <w:t xml:space="preserve">сценарії траєкторій регіонального розвитку, основними з яких є такі. Перш за все, якщо структурні елементи потенціалу не вступають до конфлікту в процесі розвитку господарських систем, то </w:t>
      </w:r>
      <w:r w:rsidR="008970EC">
        <w:rPr>
          <w:rFonts w:ascii="Times New Roman" w:hAnsi="Times New Roman" w:cs="Times New Roman"/>
          <w:sz w:val="28"/>
          <w:szCs w:val="28"/>
          <w:lang w:val="uk-UA"/>
        </w:rPr>
        <w:t xml:space="preserve">проблема регіональної незбалансованості може бути усунута шляхом </w:t>
      </w:r>
      <w:r w:rsidR="008970EC">
        <w:rPr>
          <w:rFonts w:ascii="Times New Roman" w:hAnsi="Times New Roman" w:cs="Times New Roman"/>
          <w:sz w:val="28"/>
          <w:szCs w:val="28"/>
          <w:lang w:val="uk-UA"/>
        </w:rPr>
        <w:lastRenderedPageBreak/>
        <w:t xml:space="preserve">покращення адміністрування діяльності суб'єктів господарювання. </w:t>
      </w:r>
      <w:r w:rsidR="00A03948">
        <w:rPr>
          <w:rFonts w:ascii="Times New Roman" w:hAnsi="Times New Roman" w:cs="Times New Roman"/>
          <w:sz w:val="28"/>
          <w:szCs w:val="28"/>
          <w:lang w:val="uk-UA"/>
        </w:rPr>
        <w:t xml:space="preserve">Другим сценарієм є </w:t>
      </w:r>
      <w:r w:rsidR="006B1EC5">
        <w:rPr>
          <w:rFonts w:ascii="Times New Roman" w:hAnsi="Times New Roman" w:cs="Times New Roman"/>
          <w:sz w:val="28"/>
          <w:szCs w:val="28"/>
          <w:lang w:val="uk-UA"/>
        </w:rPr>
        <w:t xml:space="preserve">наявність </w:t>
      </w:r>
      <w:r w:rsidR="00A03948">
        <w:rPr>
          <w:rFonts w:ascii="Times New Roman" w:hAnsi="Times New Roman" w:cs="Times New Roman"/>
          <w:sz w:val="28"/>
          <w:szCs w:val="28"/>
          <w:lang w:val="uk-UA"/>
        </w:rPr>
        <w:t>конфлікт</w:t>
      </w:r>
      <w:r w:rsidR="006B1EC5">
        <w:rPr>
          <w:rFonts w:ascii="Times New Roman" w:hAnsi="Times New Roman" w:cs="Times New Roman"/>
          <w:sz w:val="28"/>
          <w:szCs w:val="28"/>
          <w:lang w:val="uk-UA"/>
        </w:rPr>
        <w:t>ів</w:t>
      </w:r>
      <w:r w:rsidR="00A03948">
        <w:rPr>
          <w:rFonts w:ascii="Times New Roman" w:hAnsi="Times New Roman" w:cs="Times New Roman"/>
          <w:sz w:val="28"/>
          <w:szCs w:val="28"/>
          <w:lang w:val="uk-UA"/>
        </w:rPr>
        <w:t xml:space="preserve"> у формування необхідної комбінації структурних елементів</w:t>
      </w:r>
      <w:r w:rsidR="006B1EC5">
        <w:rPr>
          <w:rFonts w:ascii="Times New Roman" w:hAnsi="Times New Roman" w:cs="Times New Roman"/>
          <w:sz w:val="28"/>
          <w:szCs w:val="28"/>
          <w:lang w:val="uk-UA"/>
        </w:rPr>
        <w:t xml:space="preserve"> ресурсного потенціалу</w:t>
      </w:r>
      <w:r w:rsidR="00A03948">
        <w:rPr>
          <w:rFonts w:ascii="Times New Roman" w:hAnsi="Times New Roman" w:cs="Times New Roman"/>
          <w:sz w:val="28"/>
          <w:szCs w:val="28"/>
          <w:lang w:val="uk-UA"/>
        </w:rPr>
        <w:t xml:space="preserve">, що може мати місце за умови </w:t>
      </w:r>
      <w:r w:rsidR="006B1EC5">
        <w:rPr>
          <w:rFonts w:ascii="Times New Roman" w:hAnsi="Times New Roman" w:cs="Times New Roman"/>
          <w:sz w:val="28"/>
          <w:szCs w:val="28"/>
          <w:lang w:val="uk-UA"/>
        </w:rPr>
        <w:t>надлишкового використання критичного капіталу, який утворюють ресурси, що є обмеженими та невідновними. Ал</w:t>
      </w:r>
      <w:r w:rsidR="006022BE">
        <w:rPr>
          <w:rFonts w:ascii="Times New Roman" w:hAnsi="Times New Roman" w:cs="Times New Roman"/>
          <w:sz w:val="28"/>
          <w:szCs w:val="28"/>
          <w:lang w:val="uk-UA"/>
        </w:rPr>
        <w:t>ь</w:t>
      </w:r>
      <w:r w:rsidR="006B1EC5">
        <w:rPr>
          <w:rFonts w:ascii="Times New Roman" w:hAnsi="Times New Roman" w:cs="Times New Roman"/>
          <w:sz w:val="28"/>
          <w:szCs w:val="28"/>
          <w:lang w:val="uk-UA"/>
        </w:rPr>
        <w:t xml:space="preserve">тернативними рішеннями для досягнення збалансованості </w:t>
      </w:r>
      <w:r w:rsidR="006022BE">
        <w:rPr>
          <w:rFonts w:ascii="Times New Roman" w:hAnsi="Times New Roman" w:cs="Times New Roman"/>
          <w:sz w:val="28"/>
          <w:szCs w:val="28"/>
          <w:lang w:val="uk-UA"/>
        </w:rPr>
        <w:t xml:space="preserve">розвитку регіону </w:t>
      </w:r>
      <w:r w:rsidR="006B1EC5">
        <w:rPr>
          <w:rFonts w:ascii="Times New Roman" w:hAnsi="Times New Roman" w:cs="Times New Roman"/>
          <w:sz w:val="28"/>
          <w:szCs w:val="28"/>
          <w:lang w:val="uk-UA"/>
        </w:rPr>
        <w:t>слід вважати такі:</w:t>
      </w:r>
      <w:r w:rsidR="0005248F">
        <w:rPr>
          <w:rFonts w:ascii="Times New Roman" w:hAnsi="Times New Roman" w:cs="Times New Roman"/>
          <w:sz w:val="28"/>
          <w:szCs w:val="28"/>
          <w:lang w:val="uk-UA"/>
        </w:rPr>
        <w:t xml:space="preserve"> </w:t>
      </w:r>
      <w:r w:rsidR="006B1EC5">
        <w:rPr>
          <w:rFonts w:ascii="Times New Roman" w:hAnsi="Times New Roman" w:cs="Times New Roman"/>
          <w:sz w:val="28"/>
          <w:szCs w:val="28"/>
          <w:lang w:val="uk-UA"/>
        </w:rPr>
        <w:t xml:space="preserve">1) </w:t>
      </w:r>
      <w:r w:rsidR="0005248F">
        <w:rPr>
          <w:rFonts w:ascii="Times New Roman" w:hAnsi="Times New Roman" w:cs="Times New Roman"/>
          <w:sz w:val="28"/>
          <w:szCs w:val="28"/>
          <w:lang w:val="uk-UA"/>
        </w:rPr>
        <w:t>активізація інвестиційних процесі</w:t>
      </w:r>
      <w:r w:rsidR="000555FE">
        <w:rPr>
          <w:rFonts w:ascii="Times New Roman" w:hAnsi="Times New Roman" w:cs="Times New Roman"/>
          <w:sz w:val="28"/>
          <w:szCs w:val="28"/>
          <w:lang w:val="uk-UA"/>
        </w:rPr>
        <w:t>в</w:t>
      </w:r>
      <w:r w:rsidR="0005248F">
        <w:rPr>
          <w:rFonts w:ascii="Times New Roman" w:hAnsi="Times New Roman" w:cs="Times New Roman"/>
          <w:sz w:val="28"/>
          <w:szCs w:val="28"/>
          <w:lang w:val="uk-UA"/>
        </w:rPr>
        <w:t xml:space="preserve"> </w:t>
      </w:r>
      <w:r w:rsidR="000555FE">
        <w:rPr>
          <w:rFonts w:ascii="Times New Roman" w:hAnsi="Times New Roman" w:cs="Times New Roman"/>
          <w:sz w:val="28"/>
          <w:szCs w:val="28"/>
          <w:lang w:val="uk-UA"/>
        </w:rPr>
        <w:t>у сфері</w:t>
      </w:r>
      <w:r w:rsidR="0005248F">
        <w:rPr>
          <w:rFonts w:ascii="Times New Roman" w:hAnsi="Times New Roman" w:cs="Times New Roman"/>
          <w:sz w:val="28"/>
          <w:szCs w:val="28"/>
          <w:lang w:val="uk-UA"/>
        </w:rPr>
        <w:t xml:space="preserve"> виробництва альтернативних ресурсів; </w:t>
      </w:r>
      <w:r w:rsidR="006B1EC5" w:rsidRPr="0005248F">
        <w:rPr>
          <w:rFonts w:ascii="Times New Roman" w:hAnsi="Times New Roman" w:cs="Times New Roman"/>
          <w:sz w:val="28"/>
          <w:szCs w:val="28"/>
          <w:lang w:val="uk-UA"/>
        </w:rPr>
        <w:t xml:space="preserve">2) </w:t>
      </w:r>
      <w:r w:rsidR="0005248F" w:rsidRPr="0005248F">
        <w:rPr>
          <w:rFonts w:ascii="Times New Roman" w:hAnsi="Times New Roman" w:cs="Times New Roman"/>
          <w:sz w:val="28"/>
          <w:szCs w:val="28"/>
          <w:lang w:val="uk-UA"/>
        </w:rPr>
        <w:t>активізація інноваційних процесів у сфері заміни критичного капіталу на некритичний;</w:t>
      </w:r>
      <w:r w:rsidR="0005248F">
        <w:rPr>
          <w:rFonts w:ascii="Times New Roman" w:hAnsi="Times New Roman" w:cs="Times New Roman"/>
          <w:sz w:val="28"/>
          <w:szCs w:val="28"/>
          <w:lang w:val="uk-UA"/>
        </w:rPr>
        <w:t xml:space="preserve"> </w:t>
      </w:r>
      <w:r w:rsidR="006B1EC5" w:rsidRPr="0005248F">
        <w:rPr>
          <w:rFonts w:ascii="Times New Roman" w:hAnsi="Times New Roman" w:cs="Times New Roman"/>
          <w:sz w:val="28"/>
          <w:szCs w:val="28"/>
          <w:lang w:val="uk-UA"/>
        </w:rPr>
        <w:t xml:space="preserve">3) </w:t>
      </w:r>
      <w:r w:rsidR="0005248F" w:rsidRPr="0005248F">
        <w:rPr>
          <w:rFonts w:ascii="Times New Roman" w:hAnsi="Times New Roman" w:cs="Times New Roman"/>
          <w:sz w:val="28"/>
          <w:szCs w:val="28"/>
          <w:lang w:val="uk-UA"/>
        </w:rPr>
        <w:t>зменшення рівня використання критичного капіталу;</w:t>
      </w:r>
      <w:r w:rsidR="0005248F">
        <w:rPr>
          <w:rFonts w:ascii="Times New Roman" w:hAnsi="Times New Roman" w:cs="Times New Roman"/>
          <w:sz w:val="28"/>
          <w:szCs w:val="28"/>
          <w:lang w:val="uk-UA"/>
        </w:rPr>
        <w:t xml:space="preserve"> </w:t>
      </w:r>
      <w:r w:rsidR="0005248F" w:rsidRPr="0005248F">
        <w:rPr>
          <w:rFonts w:ascii="Times New Roman" w:hAnsi="Times New Roman" w:cs="Times New Roman"/>
          <w:sz w:val="28"/>
          <w:szCs w:val="28"/>
          <w:lang w:val="uk-UA"/>
        </w:rPr>
        <w:t>4) зміни в цінностях і поведінці суб'єктів господарювання, виробників та споживачів.</w:t>
      </w:r>
      <w:r w:rsidR="00E80240">
        <w:rPr>
          <w:rFonts w:ascii="Times New Roman" w:hAnsi="Times New Roman" w:cs="Times New Roman"/>
          <w:sz w:val="28"/>
          <w:szCs w:val="28"/>
          <w:lang w:val="uk-UA"/>
        </w:rPr>
        <w:t xml:space="preserve"> </w:t>
      </w:r>
    </w:p>
    <w:p w:rsidR="00186BB1" w:rsidRPr="003E2FA9" w:rsidRDefault="00186BB1" w:rsidP="0005248F">
      <w:pPr>
        <w:widowControl w:val="0"/>
        <w:spacing w:after="0" w:line="360" w:lineRule="auto"/>
        <w:ind w:firstLine="567"/>
        <w:jc w:val="both"/>
        <w:rPr>
          <w:rFonts w:ascii="Times New Roman" w:hAnsi="Times New Roman" w:cs="Times New Roman"/>
          <w:sz w:val="28"/>
          <w:szCs w:val="28"/>
          <w:lang w:val="uk-UA"/>
        </w:rPr>
      </w:pPr>
      <w:r w:rsidRPr="0005248F">
        <w:rPr>
          <w:rFonts w:ascii="Times New Roman" w:hAnsi="Times New Roman" w:cs="Times New Roman"/>
          <w:sz w:val="28"/>
          <w:szCs w:val="28"/>
          <w:lang w:val="uk-UA"/>
        </w:rPr>
        <w:t>Проведене дослідження</w:t>
      </w:r>
      <w:r>
        <w:rPr>
          <w:rFonts w:ascii="Times New Roman" w:hAnsi="Times New Roman" w:cs="Times New Roman"/>
          <w:sz w:val="28"/>
          <w:szCs w:val="28"/>
          <w:lang w:val="uk-UA"/>
        </w:rPr>
        <w:t xml:space="preserve"> дозволило встановити</w:t>
      </w:r>
      <w:r w:rsidRPr="00186BB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особливості впливу ресурсного потенціалу суб'єктів господарювання  на сталий розвиток територій, Практичне значення виявленої специфіки зв’язку полягає, передусім, в </w:t>
      </w:r>
      <w:r w:rsidR="003E2FA9">
        <w:rPr>
          <w:rFonts w:ascii="Times New Roman" w:hAnsi="Times New Roman" w:cs="Times New Roman"/>
          <w:sz w:val="28"/>
          <w:szCs w:val="28"/>
          <w:lang w:val="uk-UA"/>
        </w:rPr>
        <w:t xml:space="preserve">створенні можливостей розробки ефективних регіональних програм, що забезпечують постійне зростання якості життя в регіоні в довгостроковій перспективі при збереженні балансу природного та штучного капіталу у поєднанні із оптимальним рівнем залучення людського капіталу. На цей час слід вважати збалансованість </w:t>
      </w:r>
      <w:proofErr w:type="spellStart"/>
      <w:r w:rsidR="003E2FA9">
        <w:rPr>
          <w:rFonts w:ascii="Times New Roman" w:hAnsi="Times New Roman" w:cs="Times New Roman"/>
          <w:sz w:val="28"/>
          <w:szCs w:val="28"/>
          <w:lang w:val="uk-UA"/>
        </w:rPr>
        <w:t>соціо-еколого-економічного</w:t>
      </w:r>
      <w:proofErr w:type="spellEnd"/>
      <w:r w:rsidR="003E2FA9">
        <w:rPr>
          <w:rFonts w:ascii="Times New Roman" w:hAnsi="Times New Roman" w:cs="Times New Roman"/>
          <w:sz w:val="28"/>
          <w:szCs w:val="28"/>
          <w:lang w:val="uk-UA"/>
        </w:rPr>
        <w:t xml:space="preserve"> розвитку регіону ідеальною метою, яка вимагає у подальшому розробки ефективної системи індикаторів розвитку, що дозволить більш ґрунтовно вибирати напрями та способи комплексного розвитку територій з урахуванням суспільних інтересів, стану природно-ресурсного потенціалу та матеріально-технічної бази виробництва. </w:t>
      </w:r>
    </w:p>
    <w:p w:rsidR="004D24E4" w:rsidRDefault="004D24E4" w:rsidP="00AA6F3B">
      <w:pPr>
        <w:widowControl w:val="0"/>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rsidR="0016597F" w:rsidRPr="0016597F" w:rsidRDefault="0016597F" w:rsidP="00AA6F3B">
      <w:pPr>
        <w:widowControl w:val="0"/>
        <w:spacing w:after="0" w:line="360" w:lineRule="auto"/>
        <w:ind w:firstLine="567"/>
        <w:jc w:val="both"/>
        <w:rPr>
          <w:lang w:val="uk-UA"/>
        </w:rPr>
      </w:pPr>
      <w:r w:rsidRPr="0016597F">
        <w:rPr>
          <w:rFonts w:ascii="Times New Roman" w:hAnsi="Times New Roman" w:cs="Times New Roman"/>
          <w:sz w:val="28"/>
          <w:szCs w:val="28"/>
          <w:lang w:val="uk-UA"/>
        </w:rPr>
        <w:t>1. Хлобистов</w:t>
      </w:r>
      <w:r w:rsidR="00BA6085">
        <w:rPr>
          <w:rFonts w:ascii="Times New Roman" w:hAnsi="Times New Roman" w:cs="Times New Roman"/>
          <w:sz w:val="28"/>
          <w:szCs w:val="28"/>
          <w:lang w:val="uk-UA"/>
        </w:rPr>
        <w:t> </w:t>
      </w:r>
      <w:r w:rsidRPr="0016597F">
        <w:rPr>
          <w:rFonts w:ascii="Times New Roman" w:hAnsi="Times New Roman" w:cs="Times New Roman"/>
          <w:sz w:val="28"/>
          <w:szCs w:val="28"/>
          <w:lang w:val="uk-UA"/>
        </w:rPr>
        <w:t xml:space="preserve">Є.В. Екологічна безпека стратегічного потенціалу динаміки розвитку продуктивних сил регіонів України / </w:t>
      </w:r>
      <w:proofErr w:type="spellStart"/>
      <w:r w:rsidRPr="0016597F">
        <w:rPr>
          <w:rFonts w:ascii="Times New Roman" w:hAnsi="Times New Roman" w:cs="Times New Roman"/>
          <w:sz w:val="28"/>
          <w:szCs w:val="28"/>
          <w:lang w:val="uk-UA"/>
        </w:rPr>
        <w:t>Є.В.</w:t>
      </w:r>
      <w:r w:rsidR="00BA6085">
        <w:rPr>
          <w:rFonts w:ascii="Times New Roman" w:hAnsi="Times New Roman" w:cs="Times New Roman"/>
          <w:sz w:val="28"/>
          <w:szCs w:val="28"/>
          <w:lang w:val="uk-UA"/>
        </w:rPr>
        <w:t> </w:t>
      </w:r>
      <w:r w:rsidRPr="0016597F">
        <w:rPr>
          <w:rFonts w:ascii="Times New Roman" w:hAnsi="Times New Roman" w:cs="Times New Roman"/>
          <w:sz w:val="28"/>
          <w:szCs w:val="28"/>
          <w:lang w:val="uk-UA"/>
        </w:rPr>
        <w:t>Хлоб</w:t>
      </w:r>
      <w:proofErr w:type="spellEnd"/>
      <w:r w:rsidRPr="0016597F">
        <w:rPr>
          <w:rFonts w:ascii="Times New Roman" w:hAnsi="Times New Roman" w:cs="Times New Roman"/>
          <w:sz w:val="28"/>
          <w:szCs w:val="28"/>
          <w:lang w:val="uk-UA"/>
        </w:rPr>
        <w:t>истов, Л.В.</w:t>
      </w:r>
      <w:r w:rsidR="00BA6085">
        <w:rPr>
          <w:rFonts w:ascii="Times New Roman" w:hAnsi="Times New Roman" w:cs="Times New Roman"/>
          <w:sz w:val="28"/>
          <w:szCs w:val="28"/>
          <w:lang w:val="uk-UA"/>
        </w:rPr>
        <w:t> </w:t>
      </w:r>
      <w:r w:rsidRPr="0016597F">
        <w:rPr>
          <w:rFonts w:ascii="Times New Roman" w:hAnsi="Times New Roman" w:cs="Times New Roman"/>
          <w:sz w:val="28"/>
          <w:szCs w:val="28"/>
          <w:lang w:val="uk-UA"/>
        </w:rPr>
        <w:t>Жарова, О.М.</w:t>
      </w:r>
      <w:r w:rsidR="00BA6085">
        <w:rPr>
          <w:rFonts w:ascii="Times New Roman" w:hAnsi="Times New Roman" w:cs="Times New Roman"/>
          <w:sz w:val="28"/>
          <w:szCs w:val="28"/>
          <w:lang w:val="uk-UA"/>
        </w:rPr>
        <w:t> </w:t>
      </w:r>
      <w:r w:rsidRPr="0016597F">
        <w:rPr>
          <w:rFonts w:ascii="Times New Roman" w:hAnsi="Times New Roman" w:cs="Times New Roman"/>
          <w:sz w:val="28"/>
          <w:szCs w:val="28"/>
          <w:lang w:val="uk-UA"/>
        </w:rPr>
        <w:t xml:space="preserve">Кобзар // Механізм регулювання економіки. – 2008. </w:t>
      </w:r>
      <w:r w:rsidR="005A78D8">
        <w:rPr>
          <w:rFonts w:ascii="Times New Roman" w:hAnsi="Times New Roman" w:cs="Times New Roman"/>
          <w:sz w:val="28"/>
          <w:szCs w:val="28"/>
          <w:lang w:val="uk-UA"/>
        </w:rPr>
        <w:t>–</w:t>
      </w:r>
      <w:r w:rsidRPr="0016597F">
        <w:rPr>
          <w:rFonts w:ascii="Times New Roman" w:hAnsi="Times New Roman" w:cs="Times New Roman"/>
          <w:sz w:val="28"/>
          <w:szCs w:val="28"/>
          <w:lang w:val="uk-UA"/>
        </w:rPr>
        <w:t xml:space="preserve"> Т.1, №3 – С.11-19.</w:t>
      </w:r>
    </w:p>
    <w:p w:rsidR="0016597F" w:rsidRPr="0016597F" w:rsidRDefault="0016597F" w:rsidP="00AA6F3B">
      <w:pPr>
        <w:widowControl w:val="0"/>
        <w:spacing w:after="0" w:line="360" w:lineRule="auto"/>
        <w:ind w:firstLine="567"/>
        <w:jc w:val="both"/>
        <w:rPr>
          <w:lang w:val="uk-UA"/>
        </w:rPr>
      </w:pPr>
      <w:r w:rsidRPr="0016597F">
        <w:rPr>
          <w:rFonts w:ascii="Times New Roman" w:hAnsi="Times New Roman" w:cs="Times New Roman"/>
          <w:sz w:val="28"/>
          <w:szCs w:val="28"/>
          <w:lang w:val="uk-UA"/>
        </w:rPr>
        <w:t>2. Сабадаш</w:t>
      </w:r>
      <w:r w:rsidR="00BA6085">
        <w:rPr>
          <w:rFonts w:ascii="Times New Roman" w:hAnsi="Times New Roman" w:cs="Times New Roman"/>
          <w:sz w:val="28"/>
          <w:szCs w:val="28"/>
          <w:lang w:val="uk-UA"/>
        </w:rPr>
        <w:t> </w:t>
      </w:r>
      <w:r w:rsidRPr="0016597F">
        <w:rPr>
          <w:rFonts w:ascii="Times New Roman" w:hAnsi="Times New Roman" w:cs="Times New Roman"/>
          <w:sz w:val="28"/>
          <w:szCs w:val="28"/>
          <w:lang w:val="uk-UA"/>
        </w:rPr>
        <w:t xml:space="preserve">В.В. </w:t>
      </w:r>
      <w:proofErr w:type="spellStart"/>
      <w:r w:rsidRPr="0016597F">
        <w:rPr>
          <w:rFonts w:ascii="Times New Roman" w:hAnsi="Times New Roman" w:cs="Times New Roman"/>
          <w:sz w:val="28"/>
          <w:szCs w:val="28"/>
          <w:lang w:val="uk-UA"/>
        </w:rPr>
        <w:t>Антиекологічні</w:t>
      </w:r>
      <w:proofErr w:type="spellEnd"/>
      <w:r w:rsidRPr="0016597F">
        <w:rPr>
          <w:rFonts w:ascii="Times New Roman" w:hAnsi="Times New Roman" w:cs="Times New Roman"/>
          <w:sz w:val="28"/>
          <w:szCs w:val="28"/>
          <w:lang w:val="uk-UA"/>
        </w:rPr>
        <w:t xml:space="preserve"> тенденції соціально-економічного розвитку: конфліктний потенціал екологічного фактора / </w:t>
      </w:r>
      <w:proofErr w:type="spellStart"/>
      <w:r w:rsidRPr="0016597F">
        <w:rPr>
          <w:rFonts w:ascii="Times New Roman" w:hAnsi="Times New Roman" w:cs="Times New Roman"/>
          <w:sz w:val="28"/>
          <w:szCs w:val="28"/>
          <w:lang w:val="uk-UA"/>
        </w:rPr>
        <w:t>В.В.</w:t>
      </w:r>
      <w:r w:rsidR="00BA6085">
        <w:rPr>
          <w:rFonts w:ascii="Times New Roman" w:hAnsi="Times New Roman" w:cs="Times New Roman"/>
          <w:sz w:val="28"/>
          <w:szCs w:val="28"/>
          <w:lang w:val="uk-UA"/>
        </w:rPr>
        <w:t> </w:t>
      </w:r>
      <w:r w:rsidRPr="0016597F">
        <w:rPr>
          <w:rFonts w:ascii="Times New Roman" w:hAnsi="Times New Roman" w:cs="Times New Roman"/>
          <w:sz w:val="28"/>
          <w:szCs w:val="28"/>
          <w:lang w:val="uk-UA"/>
        </w:rPr>
        <w:t>Са</w:t>
      </w:r>
      <w:proofErr w:type="spellEnd"/>
      <w:r w:rsidRPr="0016597F">
        <w:rPr>
          <w:rFonts w:ascii="Times New Roman" w:hAnsi="Times New Roman" w:cs="Times New Roman"/>
          <w:sz w:val="28"/>
          <w:szCs w:val="28"/>
          <w:lang w:val="uk-UA"/>
        </w:rPr>
        <w:t xml:space="preserve">бадаш // Механізм регулювання економіки. – 2009. – Т. 1, № 3. – С. 11 – 22. </w:t>
      </w:r>
    </w:p>
    <w:p w:rsidR="0016597F" w:rsidRPr="0016597F" w:rsidRDefault="0016597F" w:rsidP="00AA6F3B">
      <w:pPr>
        <w:widowControl w:val="0"/>
        <w:spacing w:after="0" w:line="360" w:lineRule="auto"/>
        <w:ind w:firstLine="567"/>
        <w:jc w:val="both"/>
        <w:rPr>
          <w:lang w:val="uk-UA"/>
        </w:rPr>
      </w:pPr>
      <w:r w:rsidRPr="0016597F">
        <w:rPr>
          <w:rFonts w:ascii="Times New Roman" w:hAnsi="Times New Roman" w:cs="Times New Roman"/>
          <w:bCs/>
          <w:iCs/>
          <w:sz w:val="28"/>
          <w:szCs w:val="28"/>
          <w:lang w:val="uk-UA"/>
        </w:rPr>
        <w:lastRenderedPageBreak/>
        <w:t>3. Харічков</w:t>
      </w:r>
      <w:r w:rsidR="00BA6085">
        <w:rPr>
          <w:rFonts w:ascii="Times New Roman" w:hAnsi="Times New Roman" w:cs="Times New Roman"/>
          <w:bCs/>
          <w:iCs/>
          <w:sz w:val="28"/>
          <w:szCs w:val="28"/>
          <w:lang w:val="uk-UA"/>
        </w:rPr>
        <w:t> </w:t>
      </w:r>
      <w:r w:rsidRPr="0016597F">
        <w:rPr>
          <w:rFonts w:ascii="Times New Roman" w:hAnsi="Times New Roman" w:cs="Times New Roman"/>
          <w:bCs/>
          <w:iCs/>
          <w:sz w:val="28"/>
          <w:szCs w:val="28"/>
          <w:lang w:val="uk-UA"/>
        </w:rPr>
        <w:t xml:space="preserve">С.К. </w:t>
      </w:r>
      <w:proofErr w:type="spellStart"/>
      <w:r w:rsidRPr="0016597F">
        <w:rPr>
          <w:rFonts w:ascii="Times New Roman" w:hAnsi="Times New Roman" w:cs="Times New Roman"/>
          <w:bCs/>
          <w:sz w:val="28"/>
          <w:szCs w:val="28"/>
          <w:lang w:val="uk-UA"/>
        </w:rPr>
        <w:t>Екоінноваційний</w:t>
      </w:r>
      <w:proofErr w:type="spellEnd"/>
      <w:r w:rsidRPr="0016597F">
        <w:rPr>
          <w:rFonts w:ascii="Times New Roman" w:hAnsi="Times New Roman" w:cs="Times New Roman"/>
          <w:bCs/>
          <w:sz w:val="28"/>
          <w:szCs w:val="28"/>
          <w:lang w:val="uk-UA"/>
        </w:rPr>
        <w:t xml:space="preserve"> збалансований розвиток як імператив суспільного прогресу / </w:t>
      </w:r>
      <w:proofErr w:type="spellStart"/>
      <w:r w:rsidR="005A78D8" w:rsidRPr="0016597F">
        <w:rPr>
          <w:rFonts w:ascii="Times New Roman" w:hAnsi="Times New Roman" w:cs="Times New Roman"/>
          <w:bCs/>
          <w:iCs/>
          <w:sz w:val="28"/>
          <w:szCs w:val="28"/>
          <w:lang w:val="uk-UA"/>
        </w:rPr>
        <w:t>С.К.</w:t>
      </w:r>
      <w:r w:rsidR="005A78D8">
        <w:rPr>
          <w:rFonts w:ascii="Times New Roman" w:hAnsi="Times New Roman" w:cs="Times New Roman"/>
          <w:bCs/>
          <w:iCs/>
          <w:sz w:val="28"/>
          <w:szCs w:val="28"/>
          <w:lang w:val="uk-UA"/>
        </w:rPr>
        <w:t> </w:t>
      </w:r>
      <w:r w:rsidR="005A78D8" w:rsidRPr="0016597F">
        <w:rPr>
          <w:rFonts w:ascii="Times New Roman" w:hAnsi="Times New Roman" w:cs="Times New Roman"/>
          <w:bCs/>
          <w:iCs/>
          <w:sz w:val="28"/>
          <w:szCs w:val="28"/>
          <w:lang w:val="uk-UA"/>
        </w:rPr>
        <w:t>Хар</w:t>
      </w:r>
      <w:proofErr w:type="spellEnd"/>
      <w:r w:rsidR="005A78D8" w:rsidRPr="0016597F">
        <w:rPr>
          <w:rFonts w:ascii="Times New Roman" w:hAnsi="Times New Roman" w:cs="Times New Roman"/>
          <w:bCs/>
          <w:iCs/>
          <w:sz w:val="28"/>
          <w:szCs w:val="28"/>
          <w:lang w:val="uk-UA"/>
        </w:rPr>
        <w:t xml:space="preserve">ічков </w:t>
      </w:r>
      <w:r w:rsidRPr="0016597F">
        <w:rPr>
          <w:rFonts w:ascii="Times New Roman" w:hAnsi="Times New Roman" w:cs="Times New Roman"/>
          <w:bCs/>
          <w:sz w:val="28"/>
          <w:szCs w:val="28"/>
          <w:lang w:val="uk-UA"/>
        </w:rPr>
        <w:t>// Економічні інновації. – Випуск 40. – 2010. – С. 363-376</w:t>
      </w:r>
    </w:p>
    <w:p w:rsidR="0016597F" w:rsidRPr="0016597F" w:rsidRDefault="0016597F" w:rsidP="00AA6F3B">
      <w:pPr>
        <w:widowControl w:val="0"/>
        <w:spacing w:after="0" w:line="360" w:lineRule="auto"/>
        <w:ind w:firstLine="567"/>
        <w:jc w:val="both"/>
        <w:rPr>
          <w:lang w:val="uk-UA"/>
        </w:rPr>
      </w:pPr>
      <w:r w:rsidRPr="0016597F">
        <w:rPr>
          <w:rFonts w:ascii="Times New Roman" w:hAnsi="Times New Roman" w:cs="Times New Roman"/>
          <w:bCs/>
          <w:sz w:val="28"/>
          <w:szCs w:val="28"/>
          <w:lang w:val="uk-UA"/>
        </w:rPr>
        <w:t xml:space="preserve">4. Попова О.Ю. Економічні механізми забезпечення екологічної спрямованості розвитку суб'єктів господарювання : </w:t>
      </w:r>
      <w:proofErr w:type="spellStart"/>
      <w:r w:rsidRPr="0016597F">
        <w:rPr>
          <w:rFonts w:ascii="Times New Roman" w:hAnsi="Times New Roman" w:cs="Times New Roman"/>
          <w:bCs/>
          <w:sz w:val="28"/>
          <w:szCs w:val="28"/>
          <w:lang w:val="uk-UA"/>
        </w:rPr>
        <w:t>моногр</w:t>
      </w:r>
      <w:proofErr w:type="spellEnd"/>
      <w:r w:rsidRPr="0016597F">
        <w:rPr>
          <w:rFonts w:ascii="Times New Roman" w:hAnsi="Times New Roman" w:cs="Times New Roman"/>
          <w:bCs/>
          <w:sz w:val="28"/>
          <w:szCs w:val="28"/>
          <w:lang w:val="uk-UA"/>
        </w:rPr>
        <w:t>. / О.Ю. Попова. – Донецьк : ДВНЗ «ДонНТУ», 2010. – 430 с.</w:t>
      </w:r>
    </w:p>
    <w:p w:rsidR="0016597F" w:rsidRPr="0016597F" w:rsidRDefault="0016597F" w:rsidP="00AA6F3B">
      <w:pPr>
        <w:widowControl w:val="0"/>
        <w:spacing w:after="0" w:line="360" w:lineRule="auto"/>
        <w:ind w:firstLine="567"/>
        <w:jc w:val="both"/>
        <w:rPr>
          <w:rFonts w:ascii="Times New Roman" w:hAnsi="Times New Roman" w:cs="Times New Roman"/>
          <w:sz w:val="28"/>
          <w:szCs w:val="28"/>
          <w:lang w:val="uk-UA"/>
        </w:rPr>
      </w:pPr>
      <w:r w:rsidRPr="0016597F">
        <w:rPr>
          <w:rFonts w:ascii="Times New Roman" w:hAnsi="Times New Roman" w:cs="Times New Roman"/>
          <w:sz w:val="28"/>
          <w:szCs w:val="28"/>
          <w:lang w:val="uk-UA"/>
        </w:rPr>
        <w:t xml:space="preserve">5. </w:t>
      </w:r>
      <w:r w:rsidRPr="0016597F">
        <w:rPr>
          <w:rFonts w:ascii="Times New Roman" w:hAnsi="Times New Roman" w:cs="Times New Roman"/>
          <w:sz w:val="28"/>
          <w:szCs w:val="28"/>
          <w:lang w:val="en-US"/>
        </w:rPr>
        <w:t>Turner</w:t>
      </w:r>
      <w:r w:rsidR="00BA6085">
        <w:rPr>
          <w:rFonts w:ascii="Times New Roman" w:hAnsi="Times New Roman" w:cs="Times New Roman"/>
          <w:sz w:val="28"/>
          <w:szCs w:val="28"/>
          <w:lang w:val="uk-UA"/>
        </w:rPr>
        <w:t> </w:t>
      </w:r>
      <w:r w:rsidRPr="0016597F">
        <w:rPr>
          <w:rFonts w:ascii="Times New Roman" w:hAnsi="Times New Roman" w:cs="Times New Roman"/>
          <w:sz w:val="28"/>
          <w:szCs w:val="28"/>
          <w:lang w:val="en-US"/>
        </w:rPr>
        <w:t>R</w:t>
      </w:r>
      <w:r w:rsidRPr="0016597F">
        <w:rPr>
          <w:rFonts w:ascii="Times New Roman" w:hAnsi="Times New Roman" w:cs="Times New Roman"/>
          <w:sz w:val="28"/>
          <w:szCs w:val="28"/>
          <w:lang w:val="uk-UA"/>
        </w:rPr>
        <w:t>.</w:t>
      </w:r>
      <w:r w:rsidRPr="0016597F">
        <w:rPr>
          <w:rFonts w:ascii="Times New Roman" w:hAnsi="Times New Roman" w:cs="Times New Roman"/>
          <w:sz w:val="28"/>
          <w:szCs w:val="28"/>
          <w:lang w:val="en-US"/>
        </w:rPr>
        <w:t>K</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Sea-level rise and</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coastal wetlands in the UK: mitigation strategies for sustainable</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management</w:t>
      </w:r>
      <w:r>
        <w:rPr>
          <w:rFonts w:ascii="Times New Roman" w:hAnsi="Times New Roman" w:cs="Times New Roman"/>
          <w:sz w:val="28"/>
          <w:szCs w:val="28"/>
          <w:lang w:val="uk-UA"/>
        </w:rPr>
        <w:t xml:space="preserve"> / </w:t>
      </w:r>
      <w:r w:rsidRPr="0016597F">
        <w:rPr>
          <w:rFonts w:ascii="Times New Roman" w:hAnsi="Times New Roman" w:cs="Times New Roman"/>
          <w:sz w:val="28"/>
          <w:szCs w:val="28"/>
          <w:lang w:val="en-US"/>
        </w:rPr>
        <w:t>R</w:t>
      </w:r>
      <w:r w:rsidRPr="0016597F">
        <w:rPr>
          <w:rFonts w:ascii="Times New Roman" w:hAnsi="Times New Roman" w:cs="Times New Roman"/>
          <w:sz w:val="28"/>
          <w:szCs w:val="28"/>
          <w:lang w:val="uk-UA"/>
        </w:rPr>
        <w:t>.</w:t>
      </w:r>
      <w:r w:rsidRPr="0016597F">
        <w:rPr>
          <w:rFonts w:ascii="Times New Roman" w:hAnsi="Times New Roman" w:cs="Times New Roman"/>
          <w:sz w:val="28"/>
          <w:szCs w:val="28"/>
          <w:lang w:val="en-US"/>
        </w:rPr>
        <w:t>K</w:t>
      </w:r>
      <w:r w:rsidRPr="0016597F">
        <w:rPr>
          <w:rFonts w:ascii="Times New Roman" w:hAnsi="Times New Roman" w:cs="Times New Roman"/>
          <w:sz w:val="28"/>
          <w:szCs w:val="28"/>
          <w:lang w:val="uk-UA"/>
        </w:rPr>
        <w:t>.</w:t>
      </w:r>
      <w:r>
        <w:rPr>
          <w:rFonts w:ascii="Times New Roman" w:hAnsi="Times New Roman" w:cs="Times New Roman"/>
          <w:sz w:val="28"/>
          <w:szCs w:val="28"/>
          <w:lang w:val="uk-UA"/>
        </w:rPr>
        <w:t> </w:t>
      </w:r>
      <w:r w:rsidRPr="0016597F">
        <w:rPr>
          <w:rFonts w:ascii="Times New Roman" w:hAnsi="Times New Roman" w:cs="Times New Roman"/>
          <w:sz w:val="28"/>
          <w:szCs w:val="28"/>
          <w:lang w:val="en-US"/>
        </w:rPr>
        <w:t>Turner</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P</w:t>
      </w:r>
      <w:r w:rsidRPr="0016597F">
        <w:rPr>
          <w:rFonts w:ascii="Times New Roman" w:hAnsi="Times New Roman" w:cs="Times New Roman"/>
          <w:sz w:val="28"/>
          <w:szCs w:val="28"/>
          <w:lang w:val="uk-UA"/>
        </w:rPr>
        <w:t>.</w:t>
      </w:r>
      <w:r>
        <w:rPr>
          <w:rFonts w:ascii="Times New Roman" w:hAnsi="Times New Roman" w:cs="Times New Roman"/>
          <w:sz w:val="28"/>
          <w:szCs w:val="28"/>
          <w:lang w:val="uk-UA"/>
        </w:rPr>
        <w:t> </w:t>
      </w:r>
      <w:proofErr w:type="spellStart"/>
      <w:r w:rsidRPr="0016597F">
        <w:rPr>
          <w:rFonts w:ascii="Times New Roman" w:hAnsi="Times New Roman" w:cs="Times New Roman"/>
          <w:sz w:val="28"/>
          <w:szCs w:val="28"/>
          <w:lang w:val="en-US"/>
        </w:rPr>
        <w:t>Doktor</w:t>
      </w:r>
      <w:proofErr w:type="spellEnd"/>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N</w:t>
      </w:r>
      <w:r w:rsidRPr="0016597F">
        <w:rPr>
          <w:rFonts w:ascii="Times New Roman" w:hAnsi="Times New Roman" w:cs="Times New Roman"/>
          <w:sz w:val="28"/>
          <w:szCs w:val="28"/>
          <w:lang w:val="uk-UA"/>
        </w:rPr>
        <w:t>.</w:t>
      </w:r>
      <w:r>
        <w:rPr>
          <w:rFonts w:ascii="Times New Roman" w:hAnsi="Times New Roman" w:cs="Times New Roman"/>
          <w:sz w:val="28"/>
          <w:szCs w:val="28"/>
          <w:lang w:val="uk-UA"/>
        </w:rPr>
        <w:t> </w:t>
      </w:r>
      <w:proofErr w:type="spellStart"/>
      <w:r w:rsidRPr="0016597F">
        <w:rPr>
          <w:rFonts w:ascii="Times New Roman" w:hAnsi="Times New Roman" w:cs="Times New Roman"/>
          <w:sz w:val="28"/>
          <w:szCs w:val="28"/>
          <w:lang w:val="en-US"/>
        </w:rPr>
        <w:t>Adger</w:t>
      </w:r>
      <w:proofErr w:type="spellEnd"/>
      <w:r w:rsidRPr="0016597F">
        <w:rPr>
          <w:rFonts w:ascii="Times New Roman" w:hAnsi="Times New Roman" w:cs="Times New Roman"/>
          <w:sz w:val="28"/>
          <w:szCs w:val="28"/>
          <w:lang w:val="en-US"/>
        </w:rPr>
        <w:t xml:space="preserve"> </w:t>
      </w:r>
      <w:r>
        <w:rPr>
          <w:rFonts w:ascii="Times New Roman" w:hAnsi="Times New Roman" w:cs="Times New Roman"/>
          <w:sz w:val="28"/>
          <w:szCs w:val="28"/>
          <w:lang w:val="uk-UA"/>
        </w:rPr>
        <w:t>//</w:t>
      </w:r>
      <w:r w:rsidRPr="0016597F">
        <w:rPr>
          <w:rFonts w:ascii="Times New Roman" w:hAnsi="Times New Roman" w:cs="Times New Roman"/>
          <w:sz w:val="28"/>
          <w:szCs w:val="28"/>
          <w:lang w:val="en-US"/>
        </w:rPr>
        <w:t xml:space="preserve"> Investing in Natural Capital. </w:t>
      </w:r>
      <w:proofErr w:type="gramStart"/>
      <w:r w:rsidRPr="0016597F">
        <w:rPr>
          <w:rFonts w:ascii="Times New Roman" w:hAnsi="Times New Roman" w:cs="Times New Roman"/>
          <w:sz w:val="28"/>
          <w:szCs w:val="28"/>
          <w:lang w:val="en-US"/>
        </w:rPr>
        <w:t>The</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Ecological Economics Approach to Sustainability.</w:t>
      </w:r>
      <w:proofErr w:type="gramEnd"/>
      <w:r w:rsidRPr="0016597F">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Washington DC</w:t>
      </w:r>
      <w:r>
        <w:rPr>
          <w:rFonts w:ascii="Times New Roman" w:hAnsi="Times New Roman" w:cs="Times New Roman"/>
          <w:sz w:val="28"/>
          <w:szCs w:val="28"/>
          <w:lang w:val="uk-UA"/>
        </w:rPr>
        <w:t>:</w:t>
      </w:r>
      <w:r w:rsidRPr="0016597F">
        <w:rPr>
          <w:rFonts w:ascii="Times New Roman" w:hAnsi="Times New Roman" w:cs="Times New Roman"/>
          <w:sz w:val="28"/>
          <w:szCs w:val="28"/>
          <w:lang w:val="en-US"/>
        </w:rPr>
        <w:t xml:space="preserve"> Island</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 xml:space="preserve">Press </w:t>
      </w:r>
      <w:r w:rsidRPr="0016597F">
        <w:rPr>
          <w:rFonts w:ascii="Times New Roman" w:hAnsi="Times New Roman" w:cs="Times New Roman"/>
          <w:sz w:val="28"/>
          <w:szCs w:val="28"/>
          <w:lang w:val="uk-UA"/>
        </w:rPr>
        <w:t xml:space="preserve">, 1994. – </w:t>
      </w:r>
      <w:r w:rsidRPr="0016597F">
        <w:rPr>
          <w:rFonts w:ascii="Times New Roman" w:hAnsi="Times New Roman" w:cs="Times New Roman"/>
          <w:color w:val="000000"/>
          <w:sz w:val="28"/>
          <w:szCs w:val="28"/>
          <w:lang w:val="en-US"/>
        </w:rPr>
        <w:t>520 p</w:t>
      </w:r>
      <w:r w:rsidRPr="0016597F">
        <w:rPr>
          <w:rFonts w:ascii="Times New Roman" w:hAnsi="Times New Roman" w:cs="Times New Roman"/>
          <w:color w:val="000000"/>
          <w:sz w:val="28"/>
          <w:szCs w:val="28"/>
          <w:lang w:val="uk-UA"/>
        </w:rPr>
        <w:t xml:space="preserve">. </w:t>
      </w:r>
    </w:p>
    <w:p w:rsidR="004D24E4" w:rsidRPr="004D24E4" w:rsidRDefault="0016597F" w:rsidP="00AA6F3B">
      <w:pPr>
        <w:widowControl w:val="0"/>
        <w:spacing w:after="0" w:line="360" w:lineRule="auto"/>
        <w:ind w:firstLine="567"/>
        <w:jc w:val="both"/>
        <w:rPr>
          <w:rFonts w:ascii="Times New Roman" w:hAnsi="Times New Roman" w:cs="Times New Roman"/>
          <w:sz w:val="28"/>
          <w:szCs w:val="28"/>
          <w:lang w:val="uk-UA"/>
        </w:rPr>
      </w:pPr>
      <w:r w:rsidRPr="0016597F">
        <w:rPr>
          <w:rFonts w:ascii="Times New Roman" w:hAnsi="Times New Roman" w:cs="Times New Roman"/>
          <w:sz w:val="28"/>
          <w:szCs w:val="28"/>
          <w:lang w:val="uk-UA"/>
        </w:rPr>
        <w:t xml:space="preserve">6. </w:t>
      </w:r>
      <w:proofErr w:type="spellStart"/>
      <w:proofErr w:type="gramStart"/>
      <w:r w:rsidRPr="0016597F">
        <w:rPr>
          <w:rFonts w:ascii="Times New Roman" w:hAnsi="Times New Roman" w:cs="Times New Roman"/>
          <w:sz w:val="28"/>
          <w:szCs w:val="28"/>
          <w:lang w:val="en-US"/>
        </w:rPr>
        <w:t>Folke</w:t>
      </w:r>
      <w:proofErr w:type="spellEnd"/>
      <w:r w:rsidR="00BA6085">
        <w:rPr>
          <w:rFonts w:ascii="Times New Roman" w:hAnsi="Times New Roman" w:cs="Times New Roman"/>
          <w:sz w:val="28"/>
          <w:szCs w:val="28"/>
          <w:lang w:val="uk-UA"/>
        </w:rPr>
        <w:t> </w:t>
      </w:r>
      <w:r w:rsidRPr="0016597F">
        <w:rPr>
          <w:rFonts w:ascii="Times New Roman" w:hAnsi="Times New Roman" w:cs="Times New Roman"/>
          <w:sz w:val="28"/>
          <w:szCs w:val="28"/>
          <w:lang w:val="en-US"/>
        </w:rPr>
        <w:t>C</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Investing in Natural Capital — Why, What and How?</w:t>
      </w:r>
      <w:proofErr w:type="gramEnd"/>
      <w:r w:rsidRPr="0016597F">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C</w:t>
      </w:r>
      <w:r w:rsidRPr="0016597F">
        <w:rPr>
          <w:rFonts w:ascii="Times New Roman" w:hAnsi="Times New Roman" w:cs="Times New Roman"/>
          <w:sz w:val="28"/>
          <w:szCs w:val="28"/>
          <w:lang w:val="uk-UA"/>
        </w:rPr>
        <w:t>.</w:t>
      </w:r>
      <w:r>
        <w:rPr>
          <w:rFonts w:ascii="Times New Roman" w:hAnsi="Times New Roman" w:cs="Times New Roman"/>
          <w:sz w:val="28"/>
          <w:szCs w:val="28"/>
          <w:lang w:val="uk-UA"/>
        </w:rPr>
        <w:t> </w:t>
      </w:r>
      <w:proofErr w:type="spellStart"/>
      <w:r w:rsidRPr="0016597F">
        <w:rPr>
          <w:rFonts w:ascii="Times New Roman" w:hAnsi="Times New Roman" w:cs="Times New Roman"/>
          <w:sz w:val="28"/>
          <w:szCs w:val="28"/>
          <w:lang w:val="en-US"/>
        </w:rPr>
        <w:t>Folke</w:t>
      </w:r>
      <w:proofErr w:type="spellEnd"/>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M</w:t>
      </w:r>
      <w:r w:rsidRPr="0016597F">
        <w:rPr>
          <w:rFonts w:ascii="Times New Roman" w:hAnsi="Times New Roman" w:cs="Times New Roman"/>
          <w:sz w:val="28"/>
          <w:szCs w:val="28"/>
          <w:lang w:val="uk-UA"/>
        </w:rPr>
        <w:t>.</w:t>
      </w:r>
      <w:r>
        <w:rPr>
          <w:rFonts w:ascii="Times New Roman" w:hAnsi="Times New Roman" w:cs="Times New Roman"/>
          <w:sz w:val="28"/>
          <w:szCs w:val="28"/>
          <w:lang w:val="uk-UA"/>
        </w:rPr>
        <w:t> </w:t>
      </w:r>
      <w:r w:rsidRPr="0016597F">
        <w:rPr>
          <w:rFonts w:ascii="Times New Roman" w:hAnsi="Times New Roman" w:cs="Times New Roman"/>
          <w:sz w:val="28"/>
          <w:szCs w:val="28"/>
          <w:lang w:val="en-US"/>
        </w:rPr>
        <w:t>Hammer</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R</w:t>
      </w:r>
      <w:r w:rsidRPr="0016597F">
        <w:rPr>
          <w:rFonts w:ascii="Times New Roman" w:hAnsi="Times New Roman" w:cs="Times New Roman"/>
          <w:sz w:val="28"/>
          <w:szCs w:val="28"/>
          <w:lang w:val="uk-UA"/>
        </w:rPr>
        <w:t>.</w:t>
      </w:r>
      <w:r>
        <w:rPr>
          <w:rFonts w:ascii="Times New Roman" w:hAnsi="Times New Roman" w:cs="Times New Roman"/>
          <w:sz w:val="28"/>
          <w:szCs w:val="28"/>
          <w:lang w:val="uk-UA"/>
        </w:rPr>
        <w:t> </w:t>
      </w:r>
      <w:proofErr w:type="spellStart"/>
      <w:r w:rsidRPr="0016597F">
        <w:rPr>
          <w:rFonts w:ascii="Times New Roman" w:hAnsi="Times New Roman" w:cs="Times New Roman"/>
          <w:sz w:val="28"/>
          <w:szCs w:val="28"/>
          <w:lang w:val="en-US"/>
        </w:rPr>
        <w:t>Costanza</w:t>
      </w:r>
      <w:proofErr w:type="spellEnd"/>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A</w:t>
      </w:r>
      <w:r w:rsidRPr="0016597F">
        <w:rPr>
          <w:rFonts w:ascii="Times New Roman" w:hAnsi="Times New Roman" w:cs="Times New Roman"/>
          <w:sz w:val="28"/>
          <w:szCs w:val="28"/>
          <w:lang w:val="uk-UA"/>
        </w:rPr>
        <w:t>.</w:t>
      </w:r>
      <w:r w:rsidRPr="0016597F">
        <w:rPr>
          <w:rFonts w:ascii="Times New Roman" w:hAnsi="Times New Roman" w:cs="Times New Roman"/>
          <w:sz w:val="28"/>
          <w:szCs w:val="28"/>
          <w:lang w:val="en-US"/>
        </w:rPr>
        <w:t>M</w:t>
      </w:r>
      <w:r w:rsidRPr="0016597F">
        <w:rPr>
          <w:rFonts w:ascii="Times New Roman" w:hAnsi="Times New Roman" w:cs="Times New Roman"/>
          <w:sz w:val="28"/>
          <w:szCs w:val="28"/>
          <w:lang w:val="uk-UA"/>
        </w:rPr>
        <w:t>.</w:t>
      </w:r>
      <w:r>
        <w:rPr>
          <w:rFonts w:ascii="Times New Roman" w:hAnsi="Times New Roman" w:cs="Times New Roman"/>
          <w:sz w:val="28"/>
          <w:szCs w:val="28"/>
          <w:lang w:val="uk-UA"/>
        </w:rPr>
        <w:t> </w:t>
      </w:r>
      <w:proofErr w:type="spellStart"/>
      <w:r w:rsidRPr="0016597F">
        <w:rPr>
          <w:rFonts w:ascii="Times New Roman" w:hAnsi="Times New Roman" w:cs="Times New Roman"/>
          <w:sz w:val="28"/>
          <w:szCs w:val="28"/>
          <w:lang w:val="en-US"/>
        </w:rPr>
        <w:t>Janson</w:t>
      </w:r>
      <w:proofErr w:type="spellEnd"/>
      <w:r w:rsidRPr="0016597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 xml:space="preserve">Investing in Natural Capital. </w:t>
      </w:r>
      <w:proofErr w:type="gramStart"/>
      <w:r w:rsidRPr="0016597F">
        <w:rPr>
          <w:rFonts w:ascii="Times New Roman" w:hAnsi="Times New Roman" w:cs="Times New Roman"/>
          <w:sz w:val="28"/>
          <w:szCs w:val="28"/>
          <w:lang w:val="en-US"/>
        </w:rPr>
        <w:t>The Ecological Economics</w:t>
      </w:r>
      <w:r w:rsidRPr="0016597F">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Approach to Sustainability.</w:t>
      </w:r>
      <w:proofErr w:type="gramEnd"/>
      <w:r w:rsidRPr="0016597F">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16597F">
        <w:rPr>
          <w:rFonts w:ascii="Times New Roman" w:hAnsi="Times New Roman" w:cs="Times New Roman"/>
          <w:sz w:val="28"/>
          <w:szCs w:val="28"/>
          <w:lang w:val="en-US"/>
        </w:rPr>
        <w:t>Washington DC</w:t>
      </w:r>
      <w:r>
        <w:rPr>
          <w:rFonts w:ascii="Times New Roman" w:hAnsi="Times New Roman" w:cs="Times New Roman"/>
          <w:sz w:val="28"/>
          <w:szCs w:val="28"/>
          <w:lang w:val="uk-UA"/>
        </w:rPr>
        <w:t>:</w:t>
      </w:r>
      <w:r w:rsidRPr="0016597F">
        <w:rPr>
          <w:rFonts w:ascii="Times New Roman" w:hAnsi="Times New Roman" w:cs="Times New Roman"/>
          <w:sz w:val="28"/>
          <w:szCs w:val="28"/>
          <w:lang w:val="en-US"/>
        </w:rPr>
        <w:t xml:space="preserve"> Island Press </w:t>
      </w:r>
      <w:r>
        <w:rPr>
          <w:rFonts w:ascii="Times New Roman" w:hAnsi="Times New Roman" w:cs="Times New Roman"/>
          <w:sz w:val="28"/>
          <w:szCs w:val="28"/>
          <w:lang w:val="uk-UA"/>
        </w:rPr>
        <w:t xml:space="preserve">, </w:t>
      </w:r>
      <w:r w:rsidRPr="0016597F">
        <w:rPr>
          <w:rFonts w:ascii="Times New Roman" w:hAnsi="Times New Roman" w:cs="Times New Roman"/>
          <w:sz w:val="28"/>
          <w:szCs w:val="28"/>
          <w:lang w:val="uk-UA"/>
        </w:rPr>
        <w:t>1994.</w:t>
      </w:r>
      <w:r>
        <w:rPr>
          <w:rFonts w:ascii="Times New Roman" w:hAnsi="Times New Roman" w:cs="Times New Roman"/>
          <w:sz w:val="28"/>
          <w:szCs w:val="28"/>
          <w:lang w:val="uk-UA"/>
        </w:rPr>
        <w:t xml:space="preserve"> </w:t>
      </w:r>
      <w:r w:rsidRPr="0016597F">
        <w:rPr>
          <w:rFonts w:ascii="Times New Roman" w:hAnsi="Times New Roman" w:cs="Times New Roman"/>
          <w:sz w:val="28"/>
          <w:szCs w:val="28"/>
          <w:lang w:val="uk-UA"/>
        </w:rPr>
        <w:t xml:space="preserve">– </w:t>
      </w:r>
      <w:r w:rsidRPr="0016597F">
        <w:rPr>
          <w:rFonts w:ascii="Times New Roman" w:hAnsi="Times New Roman" w:cs="Times New Roman"/>
          <w:color w:val="000000"/>
          <w:sz w:val="28"/>
          <w:szCs w:val="28"/>
          <w:lang w:val="en-US"/>
        </w:rPr>
        <w:t>520 p</w:t>
      </w:r>
      <w:r w:rsidRPr="0016597F">
        <w:rPr>
          <w:rFonts w:ascii="Times New Roman" w:hAnsi="Times New Roman" w:cs="Times New Roman"/>
          <w:color w:val="000000"/>
          <w:sz w:val="28"/>
          <w:szCs w:val="28"/>
          <w:lang w:val="uk-UA"/>
        </w:rPr>
        <w:t>.</w:t>
      </w:r>
    </w:p>
    <w:sectPr w:rsidR="004D24E4" w:rsidRPr="004D24E4" w:rsidSect="004D24E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E4"/>
    <w:rsid w:val="000116D6"/>
    <w:rsid w:val="0005248F"/>
    <w:rsid w:val="000555FE"/>
    <w:rsid w:val="00062113"/>
    <w:rsid w:val="000A0DE7"/>
    <w:rsid w:val="000C4496"/>
    <w:rsid w:val="001470D7"/>
    <w:rsid w:val="00147499"/>
    <w:rsid w:val="00155C9E"/>
    <w:rsid w:val="00156707"/>
    <w:rsid w:val="0016597F"/>
    <w:rsid w:val="00170514"/>
    <w:rsid w:val="00173389"/>
    <w:rsid w:val="00186BB1"/>
    <w:rsid w:val="001C2A61"/>
    <w:rsid w:val="0020473D"/>
    <w:rsid w:val="00244FC1"/>
    <w:rsid w:val="00296002"/>
    <w:rsid w:val="002B246F"/>
    <w:rsid w:val="00327268"/>
    <w:rsid w:val="00333E9A"/>
    <w:rsid w:val="003348C9"/>
    <w:rsid w:val="00367479"/>
    <w:rsid w:val="00375FA7"/>
    <w:rsid w:val="003763D0"/>
    <w:rsid w:val="003A23AC"/>
    <w:rsid w:val="003E2FA9"/>
    <w:rsid w:val="00403571"/>
    <w:rsid w:val="00416EE0"/>
    <w:rsid w:val="00471C01"/>
    <w:rsid w:val="004D24E4"/>
    <w:rsid w:val="005A78D8"/>
    <w:rsid w:val="005C5E5F"/>
    <w:rsid w:val="006007DF"/>
    <w:rsid w:val="006022BE"/>
    <w:rsid w:val="00634D89"/>
    <w:rsid w:val="00637CC8"/>
    <w:rsid w:val="00637CE0"/>
    <w:rsid w:val="006A20DD"/>
    <w:rsid w:val="006B1EC5"/>
    <w:rsid w:val="006F68C0"/>
    <w:rsid w:val="00724419"/>
    <w:rsid w:val="0075105E"/>
    <w:rsid w:val="007570A5"/>
    <w:rsid w:val="007771C2"/>
    <w:rsid w:val="0078120F"/>
    <w:rsid w:val="007A2FD6"/>
    <w:rsid w:val="007C1306"/>
    <w:rsid w:val="008857CB"/>
    <w:rsid w:val="00887BCB"/>
    <w:rsid w:val="008970EC"/>
    <w:rsid w:val="008E5BBB"/>
    <w:rsid w:val="008E727A"/>
    <w:rsid w:val="009108AB"/>
    <w:rsid w:val="00921185"/>
    <w:rsid w:val="00922BC9"/>
    <w:rsid w:val="00932C59"/>
    <w:rsid w:val="009462EE"/>
    <w:rsid w:val="009D01F7"/>
    <w:rsid w:val="009E4652"/>
    <w:rsid w:val="009E485B"/>
    <w:rsid w:val="00A03948"/>
    <w:rsid w:val="00A44A89"/>
    <w:rsid w:val="00A56D9E"/>
    <w:rsid w:val="00A76ADF"/>
    <w:rsid w:val="00A94C8D"/>
    <w:rsid w:val="00AA326E"/>
    <w:rsid w:val="00AA6F3B"/>
    <w:rsid w:val="00AC75B6"/>
    <w:rsid w:val="00AF1AED"/>
    <w:rsid w:val="00B22278"/>
    <w:rsid w:val="00B60AD5"/>
    <w:rsid w:val="00B86397"/>
    <w:rsid w:val="00B97FE4"/>
    <w:rsid w:val="00BA3487"/>
    <w:rsid w:val="00BA6085"/>
    <w:rsid w:val="00BC6F28"/>
    <w:rsid w:val="00C7038F"/>
    <w:rsid w:val="00D25319"/>
    <w:rsid w:val="00D2778C"/>
    <w:rsid w:val="00D33B2E"/>
    <w:rsid w:val="00D643EC"/>
    <w:rsid w:val="00D73802"/>
    <w:rsid w:val="00D76411"/>
    <w:rsid w:val="00D86C2D"/>
    <w:rsid w:val="00D9675F"/>
    <w:rsid w:val="00E11B14"/>
    <w:rsid w:val="00E30072"/>
    <w:rsid w:val="00E40A41"/>
    <w:rsid w:val="00E44198"/>
    <w:rsid w:val="00E60C30"/>
    <w:rsid w:val="00E80240"/>
    <w:rsid w:val="00E83CA7"/>
    <w:rsid w:val="00E93B0E"/>
    <w:rsid w:val="00EB0B81"/>
    <w:rsid w:val="00EC3940"/>
    <w:rsid w:val="00ED643E"/>
    <w:rsid w:val="00EE264D"/>
    <w:rsid w:val="00EE6D68"/>
    <w:rsid w:val="00F34CE4"/>
    <w:rsid w:val="00F36B1C"/>
    <w:rsid w:val="00FA21E7"/>
    <w:rsid w:val="00FB7FFB"/>
    <w:rsid w:val="00FE3277"/>
    <w:rsid w:val="00FE3895"/>
    <w:rsid w:val="00FF30F4"/>
    <w:rsid w:val="00FF5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9E4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3 Знак"/>
    <w:basedOn w:val="a0"/>
    <w:link w:val="3"/>
    <w:uiPriority w:val="99"/>
    <w:semiHidden/>
    <w:rsid w:val="009E4652"/>
    <w:rPr>
      <w:rFonts w:ascii="Times New Roman" w:eastAsia="Times New Roman" w:hAnsi="Times New Roman" w:cs="Times New Roman"/>
      <w:sz w:val="24"/>
      <w:szCs w:val="24"/>
      <w:lang w:eastAsia="ru-RU"/>
    </w:rPr>
  </w:style>
  <w:style w:type="paragraph" w:styleId="a3">
    <w:name w:val="List Paragraph"/>
    <w:basedOn w:val="a"/>
    <w:uiPriority w:val="34"/>
    <w:qFormat/>
    <w:rsid w:val="00416EE0"/>
    <w:pPr>
      <w:ind w:left="720"/>
      <w:contextualSpacing/>
    </w:pPr>
  </w:style>
  <w:style w:type="character" w:styleId="a4">
    <w:name w:val="Hyperlink"/>
    <w:basedOn w:val="a0"/>
    <w:uiPriority w:val="99"/>
    <w:unhideWhenUsed/>
    <w:rsid w:val="00FF5698"/>
    <w:rPr>
      <w:color w:val="0000FF" w:themeColor="hyperlink"/>
      <w:u w:val="single"/>
    </w:rPr>
  </w:style>
  <w:style w:type="character" w:customStyle="1" w:styleId="grame">
    <w:name w:val="grame"/>
    <w:basedOn w:val="a0"/>
    <w:rsid w:val="00B97FE4"/>
  </w:style>
  <w:style w:type="paragraph" w:styleId="a5">
    <w:name w:val="Normal (Web)"/>
    <w:basedOn w:val="a"/>
    <w:uiPriority w:val="99"/>
    <w:semiHidden/>
    <w:unhideWhenUsed/>
    <w:rsid w:val="00634D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9E4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3 Знак"/>
    <w:basedOn w:val="a0"/>
    <w:link w:val="3"/>
    <w:uiPriority w:val="99"/>
    <w:semiHidden/>
    <w:rsid w:val="009E4652"/>
    <w:rPr>
      <w:rFonts w:ascii="Times New Roman" w:eastAsia="Times New Roman" w:hAnsi="Times New Roman" w:cs="Times New Roman"/>
      <w:sz w:val="24"/>
      <w:szCs w:val="24"/>
      <w:lang w:eastAsia="ru-RU"/>
    </w:rPr>
  </w:style>
  <w:style w:type="paragraph" w:styleId="a3">
    <w:name w:val="List Paragraph"/>
    <w:basedOn w:val="a"/>
    <w:uiPriority w:val="34"/>
    <w:qFormat/>
    <w:rsid w:val="00416EE0"/>
    <w:pPr>
      <w:ind w:left="720"/>
      <w:contextualSpacing/>
    </w:pPr>
  </w:style>
  <w:style w:type="character" w:styleId="a4">
    <w:name w:val="Hyperlink"/>
    <w:basedOn w:val="a0"/>
    <w:uiPriority w:val="99"/>
    <w:unhideWhenUsed/>
    <w:rsid w:val="00FF5698"/>
    <w:rPr>
      <w:color w:val="0000FF" w:themeColor="hyperlink"/>
      <w:u w:val="single"/>
    </w:rPr>
  </w:style>
  <w:style w:type="character" w:customStyle="1" w:styleId="grame">
    <w:name w:val="grame"/>
    <w:basedOn w:val="a0"/>
    <w:rsid w:val="00B97FE4"/>
  </w:style>
  <w:style w:type="paragraph" w:styleId="a5">
    <w:name w:val="Normal (Web)"/>
    <w:basedOn w:val="a"/>
    <w:uiPriority w:val="99"/>
    <w:semiHidden/>
    <w:unhideWhenUsed/>
    <w:rsid w:val="00634D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38569">
      <w:bodyDiv w:val="1"/>
      <w:marLeft w:val="0"/>
      <w:marRight w:val="0"/>
      <w:marTop w:val="0"/>
      <w:marBottom w:val="0"/>
      <w:divBdr>
        <w:top w:val="none" w:sz="0" w:space="0" w:color="auto"/>
        <w:left w:val="none" w:sz="0" w:space="0" w:color="auto"/>
        <w:bottom w:val="none" w:sz="0" w:space="0" w:color="auto"/>
        <w:right w:val="none" w:sz="0" w:space="0" w:color="auto"/>
      </w:divBdr>
    </w:div>
    <w:div w:id="412169592">
      <w:bodyDiv w:val="1"/>
      <w:marLeft w:val="0"/>
      <w:marRight w:val="0"/>
      <w:marTop w:val="0"/>
      <w:marBottom w:val="0"/>
      <w:divBdr>
        <w:top w:val="none" w:sz="0" w:space="0" w:color="auto"/>
        <w:left w:val="none" w:sz="0" w:space="0" w:color="auto"/>
        <w:bottom w:val="none" w:sz="0" w:space="0" w:color="auto"/>
        <w:right w:val="none" w:sz="0" w:space="0" w:color="auto"/>
      </w:divBdr>
    </w:div>
    <w:div w:id="571888298">
      <w:bodyDiv w:val="1"/>
      <w:marLeft w:val="0"/>
      <w:marRight w:val="0"/>
      <w:marTop w:val="0"/>
      <w:marBottom w:val="0"/>
      <w:divBdr>
        <w:top w:val="none" w:sz="0" w:space="0" w:color="auto"/>
        <w:left w:val="none" w:sz="0" w:space="0" w:color="auto"/>
        <w:bottom w:val="none" w:sz="0" w:space="0" w:color="auto"/>
        <w:right w:val="none" w:sz="0" w:space="0" w:color="auto"/>
      </w:divBdr>
      <w:divsChild>
        <w:div w:id="88162813">
          <w:marLeft w:val="0"/>
          <w:marRight w:val="0"/>
          <w:marTop w:val="0"/>
          <w:marBottom w:val="0"/>
          <w:divBdr>
            <w:top w:val="none" w:sz="0" w:space="0" w:color="auto"/>
            <w:left w:val="none" w:sz="0" w:space="0" w:color="auto"/>
            <w:bottom w:val="none" w:sz="0" w:space="0" w:color="auto"/>
            <w:right w:val="none" w:sz="0" w:space="0" w:color="auto"/>
          </w:divBdr>
          <w:divsChild>
            <w:div w:id="585575320">
              <w:marLeft w:val="0"/>
              <w:marRight w:val="0"/>
              <w:marTop w:val="0"/>
              <w:marBottom w:val="0"/>
              <w:divBdr>
                <w:top w:val="none" w:sz="0" w:space="0" w:color="auto"/>
                <w:left w:val="none" w:sz="0" w:space="0" w:color="auto"/>
                <w:bottom w:val="none" w:sz="0" w:space="0" w:color="auto"/>
                <w:right w:val="none" w:sz="0" w:space="0" w:color="auto"/>
              </w:divBdr>
              <w:divsChild>
                <w:div w:id="624044179">
                  <w:marLeft w:val="0"/>
                  <w:marRight w:val="0"/>
                  <w:marTop w:val="0"/>
                  <w:marBottom w:val="0"/>
                  <w:divBdr>
                    <w:top w:val="none" w:sz="0" w:space="0" w:color="auto"/>
                    <w:left w:val="none" w:sz="0" w:space="0" w:color="auto"/>
                    <w:bottom w:val="none" w:sz="0" w:space="0" w:color="auto"/>
                    <w:right w:val="none" w:sz="0" w:space="0" w:color="auto"/>
                  </w:divBdr>
                  <w:divsChild>
                    <w:div w:id="136457427">
                      <w:marLeft w:val="0"/>
                      <w:marRight w:val="0"/>
                      <w:marTop w:val="0"/>
                      <w:marBottom w:val="0"/>
                      <w:divBdr>
                        <w:top w:val="none" w:sz="0" w:space="0" w:color="auto"/>
                        <w:left w:val="none" w:sz="0" w:space="0" w:color="auto"/>
                        <w:bottom w:val="none" w:sz="0" w:space="0" w:color="auto"/>
                        <w:right w:val="none" w:sz="0" w:space="0" w:color="auto"/>
                      </w:divBdr>
                      <w:divsChild>
                        <w:div w:id="16679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779819">
      <w:bodyDiv w:val="1"/>
      <w:marLeft w:val="0"/>
      <w:marRight w:val="0"/>
      <w:marTop w:val="0"/>
      <w:marBottom w:val="0"/>
      <w:divBdr>
        <w:top w:val="none" w:sz="0" w:space="0" w:color="auto"/>
        <w:left w:val="none" w:sz="0" w:space="0" w:color="auto"/>
        <w:bottom w:val="none" w:sz="0" w:space="0" w:color="auto"/>
        <w:right w:val="none" w:sz="0" w:space="0" w:color="auto"/>
      </w:divBdr>
      <w:divsChild>
        <w:div w:id="541407440">
          <w:marLeft w:val="0"/>
          <w:marRight w:val="0"/>
          <w:marTop w:val="0"/>
          <w:marBottom w:val="0"/>
          <w:divBdr>
            <w:top w:val="none" w:sz="0" w:space="0" w:color="auto"/>
            <w:left w:val="none" w:sz="0" w:space="0" w:color="auto"/>
            <w:bottom w:val="none" w:sz="0" w:space="0" w:color="auto"/>
            <w:right w:val="none" w:sz="0" w:space="0" w:color="auto"/>
          </w:divBdr>
          <w:divsChild>
            <w:div w:id="1559440144">
              <w:marLeft w:val="0"/>
              <w:marRight w:val="0"/>
              <w:marTop w:val="0"/>
              <w:marBottom w:val="0"/>
              <w:divBdr>
                <w:top w:val="none" w:sz="0" w:space="0" w:color="auto"/>
                <w:left w:val="none" w:sz="0" w:space="0" w:color="auto"/>
                <w:bottom w:val="none" w:sz="0" w:space="0" w:color="auto"/>
                <w:right w:val="none" w:sz="0" w:space="0" w:color="auto"/>
              </w:divBdr>
              <w:divsChild>
                <w:div w:id="989749597">
                  <w:marLeft w:val="0"/>
                  <w:marRight w:val="0"/>
                  <w:marTop w:val="0"/>
                  <w:marBottom w:val="0"/>
                  <w:divBdr>
                    <w:top w:val="none" w:sz="0" w:space="0" w:color="auto"/>
                    <w:left w:val="none" w:sz="0" w:space="0" w:color="auto"/>
                    <w:bottom w:val="none" w:sz="0" w:space="0" w:color="auto"/>
                    <w:right w:val="none" w:sz="0" w:space="0" w:color="auto"/>
                  </w:divBdr>
                  <w:divsChild>
                    <w:div w:id="913396380">
                      <w:marLeft w:val="0"/>
                      <w:marRight w:val="0"/>
                      <w:marTop w:val="0"/>
                      <w:marBottom w:val="0"/>
                      <w:divBdr>
                        <w:top w:val="none" w:sz="0" w:space="0" w:color="auto"/>
                        <w:left w:val="none" w:sz="0" w:space="0" w:color="auto"/>
                        <w:bottom w:val="none" w:sz="0" w:space="0" w:color="auto"/>
                        <w:right w:val="none" w:sz="0" w:space="0" w:color="auto"/>
                      </w:divBdr>
                      <w:divsChild>
                        <w:div w:id="9034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063887">
      <w:bodyDiv w:val="1"/>
      <w:marLeft w:val="0"/>
      <w:marRight w:val="0"/>
      <w:marTop w:val="0"/>
      <w:marBottom w:val="0"/>
      <w:divBdr>
        <w:top w:val="none" w:sz="0" w:space="0" w:color="auto"/>
        <w:left w:val="none" w:sz="0" w:space="0" w:color="auto"/>
        <w:bottom w:val="none" w:sz="0" w:space="0" w:color="auto"/>
        <w:right w:val="none" w:sz="0" w:space="0" w:color="auto"/>
      </w:divBdr>
      <w:divsChild>
        <w:div w:id="2123839326">
          <w:marLeft w:val="0"/>
          <w:marRight w:val="0"/>
          <w:marTop w:val="0"/>
          <w:marBottom w:val="0"/>
          <w:divBdr>
            <w:top w:val="none" w:sz="0" w:space="0" w:color="auto"/>
            <w:left w:val="none" w:sz="0" w:space="0" w:color="auto"/>
            <w:bottom w:val="none" w:sz="0" w:space="0" w:color="auto"/>
            <w:right w:val="none" w:sz="0" w:space="0" w:color="auto"/>
          </w:divBdr>
          <w:divsChild>
            <w:div w:id="1591888037">
              <w:marLeft w:val="0"/>
              <w:marRight w:val="0"/>
              <w:marTop w:val="0"/>
              <w:marBottom w:val="0"/>
              <w:divBdr>
                <w:top w:val="none" w:sz="0" w:space="0" w:color="auto"/>
                <w:left w:val="none" w:sz="0" w:space="0" w:color="auto"/>
                <w:bottom w:val="none" w:sz="0" w:space="0" w:color="auto"/>
                <w:right w:val="none" w:sz="0" w:space="0" w:color="auto"/>
              </w:divBdr>
              <w:divsChild>
                <w:div w:id="341203660">
                  <w:marLeft w:val="0"/>
                  <w:marRight w:val="0"/>
                  <w:marTop w:val="0"/>
                  <w:marBottom w:val="0"/>
                  <w:divBdr>
                    <w:top w:val="none" w:sz="0" w:space="0" w:color="auto"/>
                    <w:left w:val="none" w:sz="0" w:space="0" w:color="auto"/>
                    <w:bottom w:val="none" w:sz="0" w:space="0" w:color="auto"/>
                    <w:right w:val="none" w:sz="0" w:space="0" w:color="auto"/>
                  </w:divBdr>
                  <w:divsChild>
                    <w:div w:id="257368674">
                      <w:marLeft w:val="0"/>
                      <w:marRight w:val="0"/>
                      <w:marTop w:val="0"/>
                      <w:marBottom w:val="0"/>
                      <w:divBdr>
                        <w:top w:val="none" w:sz="0" w:space="0" w:color="auto"/>
                        <w:left w:val="none" w:sz="0" w:space="0" w:color="auto"/>
                        <w:bottom w:val="none" w:sz="0" w:space="0" w:color="auto"/>
                        <w:right w:val="none" w:sz="0" w:space="0" w:color="auto"/>
                      </w:divBdr>
                      <w:divsChild>
                        <w:div w:id="6724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2847">
      <w:bodyDiv w:val="1"/>
      <w:marLeft w:val="0"/>
      <w:marRight w:val="0"/>
      <w:marTop w:val="0"/>
      <w:marBottom w:val="0"/>
      <w:divBdr>
        <w:top w:val="none" w:sz="0" w:space="0" w:color="auto"/>
        <w:left w:val="none" w:sz="0" w:space="0" w:color="auto"/>
        <w:bottom w:val="none" w:sz="0" w:space="0" w:color="auto"/>
        <w:right w:val="none" w:sz="0" w:space="0" w:color="auto"/>
      </w:divBdr>
    </w:div>
    <w:div w:id="984315343">
      <w:bodyDiv w:val="1"/>
      <w:marLeft w:val="0"/>
      <w:marRight w:val="0"/>
      <w:marTop w:val="0"/>
      <w:marBottom w:val="0"/>
      <w:divBdr>
        <w:top w:val="none" w:sz="0" w:space="0" w:color="auto"/>
        <w:left w:val="none" w:sz="0" w:space="0" w:color="auto"/>
        <w:bottom w:val="none" w:sz="0" w:space="0" w:color="auto"/>
        <w:right w:val="none" w:sz="0" w:space="0" w:color="auto"/>
      </w:divBdr>
      <w:divsChild>
        <w:div w:id="1162309498">
          <w:marLeft w:val="0"/>
          <w:marRight w:val="0"/>
          <w:marTop w:val="0"/>
          <w:marBottom w:val="0"/>
          <w:divBdr>
            <w:top w:val="none" w:sz="0" w:space="0" w:color="auto"/>
            <w:left w:val="none" w:sz="0" w:space="0" w:color="auto"/>
            <w:bottom w:val="none" w:sz="0" w:space="0" w:color="auto"/>
            <w:right w:val="none" w:sz="0" w:space="0" w:color="auto"/>
          </w:divBdr>
          <w:divsChild>
            <w:div w:id="1619146364">
              <w:marLeft w:val="0"/>
              <w:marRight w:val="0"/>
              <w:marTop w:val="0"/>
              <w:marBottom w:val="0"/>
              <w:divBdr>
                <w:top w:val="none" w:sz="0" w:space="0" w:color="auto"/>
                <w:left w:val="none" w:sz="0" w:space="0" w:color="auto"/>
                <w:bottom w:val="none" w:sz="0" w:space="0" w:color="auto"/>
                <w:right w:val="none" w:sz="0" w:space="0" w:color="auto"/>
              </w:divBdr>
              <w:divsChild>
                <w:div w:id="1201747767">
                  <w:marLeft w:val="0"/>
                  <w:marRight w:val="0"/>
                  <w:marTop w:val="0"/>
                  <w:marBottom w:val="0"/>
                  <w:divBdr>
                    <w:top w:val="none" w:sz="0" w:space="0" w:color="auto"/>
                    <w:left w:val="none" w:sz="0" w:space="0" w:color="auto"/>
                    <w:bottom w:val="none" w:sz="0" w:space="0" w:color="auto"/>
                    <w:right w:val="none" w:sz="0" w:space="0" w:color="auto"/>
                  </w:divBdr>
                  <w:divsChild>
                    <w:div w:id="557056913">
                      <w:marLeft w:val="0"/>
                      <w:marRight w:val="0"/>
                      <w:marTop w:val="0"/>
                      <w:marBottom w:val="0"/>
                      <w:divBdr>
                        <w:top w:val="none" w:sz="0" w:space="0" w:color="auto"/>
                        <w:left w:val="none" w:sz="0" w:space="0" w:color="auto"/>
                        <w:bottom w:val="none" w:sz="0" w:space="0" w:color="auto"/>
                        <w:right w:val="none" w:sz="0" w:space="0" w:color="auto"/>
                      </w:divBdr>
                      <w:divsChild>
                        <w:div w:id="2629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302561">
      <w:bodyDiv w:val="1"/>
      <w:marLeft w:val="0"/>
      <w:marRight w:val="0"/>
      <w:marTop w:val="0"/>
      <w:marBottom w:val="0"/>
      <w:divBdr>
        <w:top w:val="none" w:sz="0" w:space="0" w:color="auto"/>
        <w:left w:val="none" w:sz="0" w:space="0" w:color="auto"/>
        <w:bottom w:val="none" w:sz="0" w:space="0" w:color="auto"/>
        <w:right w:val="none" w:sz="0" w:space="0" w:color="auto"/>
      </w:divBdr>
    </w:div>
    <w:div w:id="1357658080">
      <w:bodyDiv w:val="1"/>
      <w:marLeft w:val="0"/>
      <w:marRight w:val="0"/>
      <w:marTop w:val="0"/>
      <w:marBottom w:val="0"/>
      <w:divBdr>
        <w:top w:val="none" w:sz="0" w:space="0" w:color="auto"/>
        <w:left w:val="none" w:sz="0" w:space="0" w:color="auto"/>
        <w:bottom w:val="none" w:sz="0" w:space="0" w:color="auto"/>
        <w:right w:val="none" w:sz="0" w:space="0" w:color="auto"/>
      </w:divBdr>
    </w:div>
    <w:div w:id="1453555509">
      <w:bodyDiv w:val="1"/>
      <w:marLeft w:val="0"/>
      <w:marRight w:val="0"/>
      <w:marTop w:val="0"/>
      <w:marBottom w:val="0"/>
      <w:divBdr>
        <w:top w:val="none" w:sz="0" w:space="0" w:color="auto"/>
        <w:left w:val="none" w:sz="0" w:space="0" w:color="auto"/>
        <w:bottom w:val="none" w:sz="0" w:space="0" w:color="auto"/>
        <w:right w:val="none" w:sz="0" w:space="0" w:color="auto"/>
      </w:divBdr>
      <w:divsChild>
        <w:div w:id="2118208439">
          <w:marLeft w:val="0"/>
          <w:marRight w:val="0"/>
          <w:marTop w:val="0"/>
          <w:marBottom w:val="0"/>
          <w:divBdr>
            <w:top w:val="none" w:sz="0" w:space="0" w:color="auto"/>
            <w:left w:val="none" w:sz="0" w:space="0" w:color="auto"/>
            <w:bottom w:val="none" w:sz="0" w:space="0" w:color="auto"/>
            <w:right w:val="none" w:sz="0" w:space="0" w:color="auto"/>
          </w:divBdr>
          <w:divsChild>
            <w:div w:id="808061219">
              <w:marLeft w:val="0"/>
              <w:marRight w:val="0"/>
              <w:marTop w:val="0"/>
              <w:marBottom w:val="0"/>
              <w:divBdr>
                <w:top w:val="none" w:sz="0" w:space="0" w:color="auto"/>
                <w:left w:val="none" w:sz="0" w:space="0" w:color="auto"/>
                <w:bottom w:val="none" w:sz="0" w:space="0" w:color="auto"/>
                <w:right w:val="none" w:sz="0" w:space="0" w:color="auto"/>
              </w:divBdr>
              <w:divsChild>
                <w:div w:id="259993031">
                  <w:marLeft w:val="0"/>
                  <w:marRight w:val="0"/>
                  <w:marTop w:val="0"/>
                  <w:marBottom w:val="0"/>
                  <w:divBdr>
                    <w:top w:val="none" w:sz="0" w:space="0" w:color="auto"/>
                    <w:left w:val="none" w:sz="0" w:space="0" w:color="auto"/>
                    <w:bottom w:val="none" w:sz="0" w:space="0" w:color="auto"/>
                    <w:right w:val="none" w:sz="0" w:space="0" w:color="auto"/>
                  </w:divBdr>
                  <w:divsChild>
                    <w:div w:id="500780912">
                      <w:marLeft w:val="0"/>
                      <w:marRight w:val="0"/>
                      <w:marTop w:val="0"/>
                      <w:marBottom w:val="0"/>
                      <w:divBdr>
                        <w:top w:val="none" w:sz="0" w:space="0" w:color="auto"/>
                        <w:left w:val="none" w:sz="0" w:space="0" w:color="auto"/>
                        <w:bottom w:val="none" w:sz="0" w:space="0" w:color="auto"/>
                        <w:right w:val="none" w:sz="0" w:space="0" w:color="auto"/>
                      </w:divBdr>
                      <w:divsChild>
                        <w:div w:id="135634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296313">
      <w:bodyDiv w:val="1"/>
      <w:marLeft w:val="0"/>
      <w:marRight w:val="0"/>
      <w:marTop w:val="0"/>
      <w:marBottom w:val="0"/>
      <w:divBdr>
        <w:top w:val="none" w:sz="0" w:space="0" w:color="auto"/>
        <w:left w:val="none" w:sz="0" w:space="0" w:color="auto"/>
        <w:bottom w:val="none" w:sz="0" w:space="0" w:color="auto"/>
        <w:right w:val="none" w:sz="0" w:space="0" w:color="auto"/>
      </w:divBdr>
    </w:div>
    <w:div w:id="1552618515">
      <w:bodyDiv w:val="1"/>
      <w:marLeft w:val="0"/>
      <w:marRight w:val="0"/>
      <w:marTop w:val="0"/>
      <w:marBottom w:val="0"/>
      <w:divBdr>
        <w:top w:val="none" w:sz="0" w:space="0" w:color="auto"/>
        <w:left w:val="none" w:sz="0" w:space="0" w:color="auto"/>
        <w:bottom w:val="none" w:sz="0" w:space="0" w:color="auto"/>
        <w:right w:val="none" w:sz="0" w:space="0" w:color="auto"/>
      </w:divBdr>
      <w:divsChild>
        <w:div w:id="569466145">
          <w:marLeft w:val="0"/>
          <w:marRight w:val="0"/>
          <w:marTop w:val="0"/>
          <w:marBottom w:val="0"/>
          <w:divBdr>
            <w:top w:val="none" w:sz="0" w:space="0" w:color="auto"/>
            <w:left w:val="none" w:sz="0" w:space="0" w:color="auto"/>
            <w:bottom w:val="none" w:sz="0" w:space="0" w:color="auto"/>
            <w:right w:val="none" w:sz="0" w:space="0" w:color="auto"/>
          </w:divBdr>
          <w:divsChild>
            <w:div w:id="458108218">
              <w:marLeft w:val="0"/>
              <w:marRight w:val="0"/>
              <w:marTop w:val="0"/>
              <w:marBottom w:val="0"/>
              <w:divBdr>
                <w:top w:val="none" w:sz="0" w:space="0" w:color="auto"/>
                <w:left w:val="none" w:sz="0" w:space="0" w:color="auto"/>
                <w:bottom w:val="none" w:sz="0" w:space="0" w:color="auto"/>
                <w:right w:val="none" w:sz="0" w:space="0" w:color="auto"/>
              </w:divBdr>
              <w:divsChild>
                <w:div w:id="1082726939">
                  <w:marLeft w:val="0"/>
                  <w:marRight w:val="0"/>
                  <w:marTop w:val="0"/>
                  <w:marBottom w:val="0"/>
                  <w:divBdr>
                    <w:top w:val="none" w:sz="0" w:space="0" w:color="auto"/>
                    <w:left w:val="none" w:sz="0" w:space="0" w:color="auto"/>
                    <w:bottom w:val="none" w:sz="0" w:space="0" w:color="auto"/>
                    <w:right w:val="none" w:sz="0" w:space="0" w:color="auto"/>
                  </w:divBdr>
                  <w:divsChild>
                    <w:div w:id="859707152">
                      <w:marLeft w:val="0"/>
                      <w:marRight w:val="0"/>
                      <w:marTop w:val="0"/>
                      <w:marBottom w:val="0"/>
                      <w:divBdr>
                        <w:top w:val="none" w:sz="0" w:space="0" w:color="auto"/>
                        <w:left w:val="none" w:sz="0" w:space="0" w:color="auto"/>
                        <w:bottom w:val="none" w:sz="0" w:space="0" w:color="auto"/>
                        <w:right w:val="none" w:sz="0" w:space="0" w:color="auto"/>
                      </w:divBdr>
                      <w:divsChild>
                        <w:div w:id="12819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85974">
      <w:bodyDiv w:val="1"/>
      <w:marLeft w:val="0"/>
      <w:marRight w:val="0"/>
      <w:marTop w:val="0"/>
      <w:marBottom w:val="0"/>
      <w:divBdr>
        <w:top w:val="none" w:sz="0" w:space="0" w:color="auto"/>
        <w:left w:val="none" w:sz="0" w:space="0" w:color="auto"/>
        <w:bottom w:val="none" w:sz="0" w:space="0" w:color="auto"/>
        <w:right w:val="none" w:sz="0" w:space="0" w:color="auto"/>
      </w:divBdr>
      <w:divsChild>
        <w:div w:id="1118448879">
          <w:marLeft w:val="0"/>
          <w:marRight w:val="0"/>
          <w:marTop w:val="0"/>
          <w:marBottom w:val="0"/>
          <w:divBdr>
            <w:top w:val="none" w:sz="0" w:space="0" w:color="auto"/>
            <w:left w:val="none" w:sz="0" w:space="0" w:color="auto"/>
            <w:bottom w:val="none" w:sz="0" w:space="0" w:color="auto"/>
            <w:right w:val="none" w:sz="0" w:space="0" w:color="auto"/>
          </w:divBdr>
          <w:divsChild>
            <w:div w:id="1186403268">
              <w:marLeft w:val="0"/>
              <w:marRight w:val="0"/>
              <w:marTop w:val="0"/>
              <w:marBottom w:val="0"/>
              <w:divBdr>
                <w:top w:val="none" w:sz="0" w:space="0" w:color="auto"/>
                <w:left w:val="none" w:sz="0" w:space="0" w:color="auto"/>
                <w:bottom w:val="none" w:sz="0" w:space="0" w:color="auto"/>
                <w:right w:val="none" w:sz="0" w:space="0" w:color="auto"/>
              </w:divBdr>
              <w:divsChild>
                <w:div w:id="564995313">
                  <w:marLeft w:val="0"/>
                  <w:marRight w:val="0"/>
                  <w:marTop w:val="0"/>
                  <w:marBottom w:val="0"/>
                  <w:divBdr>
                    <w:top w:val="none" w:sz="0" w:space="0" w:color="auto"/>
                    <w:left w:val="none" w:sz="0" w:space="0" w:color="auto"/>
                    <w:bottom w:val="none" w:sz="0" w:space="0" w:color="auto"/>
                    <w:right w:val="none" w:sz="0" w:space="0" w:color="auto"/>
                  </w:divBdr>
                  <w:divsChild>
                    <w:div w:id="1191450446">
                      <w:marLeft w:val="0"/>
                      <w:marRight w:val="0"/>
                      <w:marTop w:val="0"/>
                      <w:marBottom w:val="0"/>
                      <w:divBdr>
                        <w:top w:val="none" w:sz="0" w:space="0" w:color="auto"/>
                        <w:left w:val="none" w:sz="0" w:space="0" w:color="auto"/>
                        <w:bottom w:val="none" w:sz="0" w:space="0" w:color="auto"/>
                        <w:right w:val="none" w:sz="0" w:space="0" w:color="auto"/>
                      </w:divBdr>
                      <w:divsChild>
                        <w:div w:id="15891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282056">
      <w:bodyDiv w:val="1"/>
      <w:marLeft w:val="0"/>
      <w:marRight w:val="0"/>
      <w:marTop w:val="0"/>
      <w:marBottom w:val="0"/>
      <w:divBdr>
        <w:top w:val="none" w:sz="0" w:space="0" w:color="auto"/>
        <w:left w:val="none" w:sz="0" w:space="0" w:color="auto"/>
        <w:bottom w:val="none" w:sz="0" w:space="0" w:color="auto"/>
        <w:right w:val="none" w:sz="0" w:space="0" w:color="auto"/>
      </w:divBdr>
      <w:divsChild>
        <w:div w:id="115032782">
          <w:marLeft w:val="0"/>
          <w:marRight w:val="0"/>
          <w:marTop w:val="0"/>
          <w:marBottom w:val="0"/>
          <w:divBdr>
            <w:top w:val="none" w:sz="0" w:space="0" w:color="auto"/>
            <w:left w:val="none" w:sz="0" w:space="0" w:color="auto"/>
            <w:bottom w:val="none" w:sz="0" w:space="0" w:color="auto"/>
            <w:right w:val="none" w:sz="0" w:space="0" w:color="auto"/>
          </w:divBdr>
          <w:divsChild>
            <w:div w:id="49882955">
              <w:marLeft w:val="0"/>
              <w:marRight w:val="0"/>
              <w:marTop w:val="0"/>
              <w:marBottom w:val="0"/>
              <w:divBdr>
                <w:top w:val="none" w:sz="0" w:space="0" w:color="auto"/>
                <w:left w:val="none" w:sz="0" w:space="0" w:color="auto"/>
                <w:bottom w:val="none" w:sz="0" w:space="0" w:color="auto"/>
                <w:right w:val="none" w:sz="0" w:space="0" w:color="auto"/>
              </w:divBdr>
              <w:divsChild>
                <w:div w:id="1393112131">
                  <w:marLeft w:val="0"/>
                  <w:marRight w:val="0"/>
                  <w:marTop w:val="0"/>
                  <w:marBottom w:val="0"/>
                  <w:divBdr>
                    <w:top w:val="none" w:sz="0" w:space="0" w:color="auto"/>
                    <w:left w:val="none" w:sz="0" w:space="0" w:color="auto"/>
                    <w:bottom w:val="none" w:sz="0" w:space="0" w:color="auto"/>
                    <w:right w:val="none" w:sz="0" w:space="0" w:color="auto"/>
                  </w:divBdr>
                  <w:divsChild>
                    <w:div w:id="681514264">
                      <w:marLeft w:val="0"/>
                      <w:marRight w:val="0"/>
                      <w:marTop w:val="0"/>
                      <w:marBottom w:val="0"/>
                      <w:divBdr>
                        <w:top w:val="none" w:sz="0" w:space="0" w:color="auto"/>
                        <w:left w:val="none" w:sz="0" w:space="0" w:color="auto"/>
                        <w:bottom w:val="none" w:sz="0" w:space="0" w:color="auto"/>
                        <w:right w:val="none" w:sz="0" w:space="0" w:color="auto"/>
                      </w:divBdr>
                      <w:divsChild>
                        <w:div w:id="1814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908585">
      <w:bodyDiv w:val="1"/>
      <w:marLeft w:val="0"/>
      <w:marRight w:val="0"/>
      <w:marTop w:val="0"/>
      <w:marBottom w:val="0"/>
      <w:divBdr>
        <w:top w:val="none" w:sz="0" w:space="0" w:color="auto"/>
        <w:left w:val="none" w:sz="0" w:space="0" w:color="auto"/>
        <w:bottom w:val="none" w:sz="0" w:space="0" w:color="auto"/>
        <w:right w:val="none" w:sz="0" w:space="0" w:color="auto"/>
      </w:divBdr>
      <w:divsChild>
        <w:div w:id="1609699352">
          <w:marLeft w:val="0"/>
          <w:marRight w:val="0"/>
          <w:marTop w:val="0"/>
          <w:marBottom w:val="0"/>
          <w:divBdr>
            <w:top w:val="none" w:sz="0" w:space="0" w:color="auto"/>
            <w:left w:val="none" w:sz="0" w:space="0" w:color="auto"/>
            <w:bottom w:val="none" w:sz="0" w:space="0" w:color="auto"/>
            <w:right w:val="none" w:sz="0" w:space="0" w:color="auto"/>
          </w:divBdr>
          <w:divsChild>
            <w:div w:id="113135043">
              <w:marLeft w:val="0"/>
              <w:marRight w:val="0"/>
              <w:marTop w:val="0"/>
              <w:marBottom w:val="0"/>
              <w:divBdr>
                <w:top w:val="none" w:sz="0" w:space="0" w:color="auto"/>
                <w:left w:val="none" w:sz="0" w:space="0" w:color="auto"/>
                <w:bottom w:val="none" w:sz="0" w:space="0" w:color="auto"/>
                <w:right w:val="none" w:sz="0" w:space="0" w:color="auto"/>
              </w:divBdr>
              <w:divsChild>
                <w:div w:id="41642292">
                  <w:marLeft w:val="0"/>
                  <w:marRight w:val="0"/>
                  <w:marTop w:val="0"/>
                  <w:marBottom w:val="0"/>
                  <w:divBdr>
                    <w:top w:val="none" w:sz="0" w:space="0" w:color="auto"/>
                    <w:left w:val="none" w:sz="0" w:space="0" w:color="auto"/>
                    <w:bottom w:val="none" w:sz="0" w:space="0" w:color="auto"/>
                    <w:right w:val="none" w:sz="0" w:space="0" w:color="auto"/>
                  </w:divBdr>
                  <w:divsChild>
                    <w:div w:id="290599049">
                      <w:marLeft w:val="0"/>
                      <w:marRight w:val="0"/>
                      <w:marTop w:val="0"/>
                      <w:marBottom w:val="0"/>
                      <w:divBdr>
                        <w:top w:val="none" w:sz="0" w:space="0" w:color="auto"/>
                        <w:left w:val="none" w:sz="0" w:space="0" w:color="auto"/>
                        <w:bottom w:val="none" w:sz="0" w:space="0" w:color="auto"/>
                        <w:right w:val="none" w:sz="0" w:space="0" w:color="auto"/>
                      </w:divBdr>
                      <w:divsChild>
                        <w:div w:id="11039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3171</Words>
  <Characters>18079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creator>
  <cp:keywords/>
  <dc:description/>
  <cp:lastModifiedBy>Aspirant</cp:lastModifiedBy>
  <cp:revision>2</cp:revision>
  <cp:lastPrinted>2012-08-10T16:49:00Z</cp:lastPrinted>
  <dcterms:created xsi:type="dcterms:W3CDTF">2012-08-10T18:21:00Z</dcterms:created>
  <dcterms:modified xsi:type="dcterms:W3CDTF">2012-08-10T18:21:00Z</dcterms:modified>
</cp:coreProperties>
</file>