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0F1" w:rsidRPr="0004698E" w:rsidRDefault="00D54FB7" w:rsidP="002660F1">
      <w:pPr>
        <w:jc w:val="both"/>
        <w:rPr>
          <w:b/>
          <w:i/>
          <w:spacing w:val="0"/>
          <w:sz w:val="28"/>
          <w:szCs w:val="28"/>
          <w:lang w:val="uk-UA"/>
        </w:rPr>
      </w:pPr>
      <w:r w:rsidRPr="0004698E">
        <w:rPr>
          <w:b/>
          <w:caps/>
          <w:spacing w:val="0"/>
          <w:sz w:val="28"/>
          <w:szCs w:val="28"/>
          <w:lang w:val="uk-UA"/>
        </w:rPr>
        <w:t>Н.Е.ДЄЄва</w:t>
      </w:r>
      <w:r w:rsidR="002660F1" w:rsidRPr="0004698E">
        <w:rPr>
          <w:b/>
          <w:caps/>
          <w:spacing w:val="0"/>
          <w:sz w:val="28"/>
          <w:szCs w:val="28"/>
          <w:lang w:val="uk-UA"/>
        </w:rPr>
        <w:t xml:space="preserve">, </w:t>
      </w:r>
      <w:r w:rsidRPr="0004698E">
        <w:rPr>
          <w:b/>
          <w:i/>
          <w:spacing w:val="0"/>
          <w:sz w:val="28"/>
          <w:szCs w:val="28"/>
          <w:lang w:val="uk-UA"/>
        </w:rPr>
        <w:t>к</w:t>
      </w:r>
      <w:r w:rsidR="00316F9D" w:rsidRPr="0004698E">
        <w:rPr>
          <w:b/>
          <w:i/>
          <w:spacing w:val="0"/>
          <w:sz w:val="28"/>
          <w:szCs w:val="28"/>
          <w:lang w:val="uk-UA"/>
        </w:rPr>
        <w:t>.е.н., доцент</w:t>
      </w:r>
      <w:r w:rsidR="002660F1" w:rsidRPr="0004698E">
        <w:rPr>
          <w:b/>
          <w:i/>
          <w:spacing w:val="0"/>
          <w:sz w:val="28"/>
          <w:szCs w:val="28"/>
          <w:lang w:val="uk-UA"/>
        </w:rPr>
        <w:t>,</w:t>
      </w:r>
    </w:p>
    <w:p w:rsidR="002660F1" w:rsidRPr="0004698E" w:rsidRDefault="00D54FB7" w:rsidP="002660F1">
      <w:pPr>
        <w:jc w:val="both"/>
        <w:rPr>
          <w:b/>
          <w:i/>
          <w:spacing w:val="0"/>
          <w:sz w:val="28"/>
          <w:szCs w:val="28"/>
          <w:lang w:val="uk-UA"/>
        </w:rPr>
      </w:pPr>
      <w:r w:rsidRPr="0004698E">
        <w:rPr>
          <w:b/>
          <w:i/>
          <w:spacing w:val="0"/>
          <w:sz w:val="28"/>
          <w:szCs w:val="28"/>
          <w:lang w:val="uk-UA"/>
        </w:rPr>
        <w:t>ДВНЗ «Донецький національний технічний</w:t>
      </w:r>
      <w:r w:rsidR="00F24B6A">
        <w:rPr>
          <w:b/>
          <w:i/>
          <w:spacing w:val="0"/>
          <w:sz w:val="28"/>
          <w:szCs w:val="28"/>
          <w:lang w:val="uk-UA"/>
        </w:rPr>
        <w:t xml:space="preserve"> </w:t>
      </w:r>
      <w:r w:rsidR="002660F1" w:rsidRPr="0004698E">
        <w:rPr>
          <w:b/>
          <w:i/>
          <w:spacing w:val="0"/>
          <w:sz w:val="28"/>
          <w:szCs w:val="28"/>
          <w:lang w:val="uk-UA"/>
        </w:rPr>
        <w:t>університет</w:t>
      </w:r>
      <w:r w:rsidRPr="0004698E">
        <w:rPr>
          <w:b/>
          <w:i/>
          <w:spacing w:val="0"/>
          <w:sz w:val="28"/>
          <w:szCs w:val="28"/>
          <w:lang w:val="uk-UA"/>
        </w:rPr>
        <w:t>»</w:t>
      </w:r>
    </w:p>
    <w:p w:rsidR="002660F1" w:rsidRPr="0004698E" w:rsidRDefault="002660F1" w:rsidP="002660F1">
      <w:pPr>
        <w:jc w:val="both"/>
        <w:rPr>
          <w:b/>
          <w:i/>
          <w:spacing w:val="0"/>
          <w:sz w:val="28"/>
          <w:szCs w:val="28"/>
          <w:lang w:val="uk-UA"/>
        </w:rPr>
      </w:pPr>
    </w:p>
    <w:p w:rsidR="00D54FB7" w:rsidRPr="0004698E" w:rsidRDefault="00D54FB7" w:rsidP="002660F1">
      <w:pPr>
        <w:jc w:val="center"/>
        <w:rPr>
          <w:b/>
          <w:caps/>
          <w:spacing w:val="0"/>
          <w:sz w:val="28"/>
          <w:szCs w:val="28"/>
          <w:lang w:val="uk-UA"/>
        </w:rPr>
      </w:pPr>
      <w:r w:rsidRPr="0004698E">
        <w:rPr>
          <w:b/>
          <w:caps/>
          <w:spacing w:val="0"/>
          <w:sz w:val="28"/>
          <w:szCs w:val="28"/>
          <w:lang w:val="uk-UA"/>
        </w:rPr>
        <w:t xml:space="preserve">оцінка стану Корпоративного управління </w:t>
      </w:r>
    </w:p>
    <w:p w:rsidR="002660F1" w:rsidRPr="0004698E" w:rsidRDefault="00210987" w:rsidP="002660F1">
      <w:pPr>
        <w:jc w:val="center"/>
        <w:rPr>
          <w:b/>
          <w:caps/>
          <w:spacing w:val="0"/>
          <w:sz w:val="28"/>
          <w:szCs w:val="28"/>
          <w:lang w:val="uk-UA"/>
        </w:rPr>
      </w:pPr>
      <w:r>
        <w:rPr>
          <w:b/>
          <w:caps/>
          <w:spacing w:val="0"/>
          <w:sz w:val="28"/>
          <w:szCs w:val="28"/>
          <w:lang w:val="uk-UA"/>
        </w:rPr>
        <w:t>лідерів фондового ринку україни</w:t>
      </w:r>
    </w:p>
    <w:p w:rsidR="00787900" w:rsidRPr="0004698E" w:rsidRDefault="00787900" w:rsidP="00F05DDB">
      <w:pPr>
        <w:ind w:firstLine="540"/>
        <w:jc w:val="both"/>
        <w:rPr>
          <w:spacing w:val="0"/>
          <w:sz w:val="28"/>
          <w:szCs w:val="28"/>
          <w:lang w:val="uk-UA"/>
        </w:rPr>
      </w:pPr>
      <w:r w:rsidRPr="0004698E">
        <w:rPr>
          <w:spacing w:val="0"/>
          <w:sz w:val="28"/>
          <w:szCs w:val="28"/>
          <w:lang w:val="uk-UA"/>
        </w:rPr>
        <w:t>Одним із проявів впливу світової фінансової кризи на економіку України є фондова криза, яка виникла унаслідок шоків на ринку цінних паперів у вигляді масштабних падінь курсів цінних паперів, розривів ліквідності ринку, різкого підвищення процента. Індекс ПФТС є основним індикатором фондового ринку України, який починаючи з кінця 2005 р. зріс із</w:t>
      </w:r>
      <w:r w:rsidR="00F24B6A">
        <w:rPr>
          <w:spacing w:val="0"/>
          <w:sz w:val="28"/>
          <w:szCs w:val="28"/>
          <w:lang w:val="uk-UA"/>
        </w:rPr>
        <w:t xml:space="preserve"> </w:t>
      </w:r>
      <w:r w:rsidRPr="0004698E">
        <w:rPr>
          <w:spacing w:val="0"/>
          <w:sz w:val="28"/>
          <w:szCs w:val="28"/>
          <w:lang w:val="uk-UA"/>
        </w:rPr>
        <w:t xml:space="preserve">353,0 до максимуму 1208,61 у 2008 р. і досяг свого історичного мінімуму 06.03.09 р. – 199,12. </w:t>
      </w:r>
    </w:p>
    <w:p w:rsidR="005E3E26" w:rsidRPr="00BD0100" w:rsidRDefault="00DF5203" w:rsidP="00F05DDB">
      <w:pPr>
        <w:ind w:firstLine="540"/>
        <w:jc w:val="both"/>
        <w:rPr>
          <w:spacing w:val="0"/>
          <w:sz w:val="28"/>
          <w:szCs w:val="28"/>
          <w:lang w:val="uk-UA"/>
        </w:rPr>
      </w:pPr>
      <w:r w:rsidRPr="0004698E">
        <w:rPr>
          <w:spacing w:val="0"/>
          <w:sz w:val="28"/>
          <w:szCs w:val="28"/>
          <w:lang w:val="uk-UA"/>
        </w:rPr>
        <w:t>Особливості сист</w:t>
      </w:r>
      <w:r w:rsidR="003660AD">
        <w:rPr>
          <w:spacing w:val="0"/>
          <w:sz w:val="28"/>
          <w:szCs w:val="28"/>
          <w:lang w:val="uk-UA"/>
        </w:rPr>
        <w:t>еми індикаторів, що використовую</w:t>
      </w:r>
      <w:r w:rsidRPr="0004698E">
        <w:rPr>
          <w:spacing w:val="0"/>
          <w:sz w:val="28"/>
          <w:szCs w:val="28"/>
          <w:lang w:val="uk-UA"/>
        </w:rPr>
        <w:t>ться з метою аналізу розвинутих фондових ринків і ринків, що розвиваються, досліджуються у працях Л.М. Зомчак [1], В.С. Романова [2], І.І. Нескор</w:t>
      </w:r>
      <w:r w:rsidR="00FE03D6">
        <w:rPr>
          <w:spacing w:val="0"/>
          <w:sz w:val="28"/>
          <w:szCs w:val="28"/>
          <w:lang w:val="uk-UA"/>
        </w:rPr>
        <w:t>одєвої</w:t>
      </w:r>
      <w:r w:rsidRPr="0004698E">
        <w:rPr>
          <w:spacing w:val="0"/>
          <w:sz w:val="28"/>
          <w:szCs w:val="28"/>
          <w:lang w:val="uk-UA"/>
        </w:rPr>
        <w:t xml:space="preserve"> [3].</w:t>
      </w:r>
      <w:r w:rsidR="00F24B6A">
        <w:rPr>
          <w:spacing w:val="0"/>
          <w:sz w:val="28"/>
          <w:szCs w:val="28"/>
          <w:lang w:val="uk-UA"/>
        </w:rPr>
        <w:t xml:space="preserve"> </w:t>
      </w:r>
      <w:r w:rsidRPr="0004698E">
        <w:rPr>
          <w:spacing w:val="0"/>
          <w:sz w:val="28"/>
          <w:szCs w:val="28"/>
          <w:lang w:val="uk-UA"/>
        </w:rPr>
        <w:t xml:space="preserve">У них розроблено багатомірну класифікацію індикаторів фондового ринку, визначено основні методичні підходи до </w:t>
      </w:r>
      <w:r w:rsidR="003660AD">
        <w:rPr>
          <w:spacing w:val="0"/>
          <w:sz w:val="28"/>
          <w:szCs w:val="28"/>
          <w:lang w:val="uk-UA"/>
        </w:rPr>
        <w:t xml:space="preserve">їх </w:t>
      </w:r>
      <w:r w:rsidRPr="0004698E">
        <w:rPr>
          <w:spacing w:val="0"/>
          <w:sz w:val="28"/>
          <w:szCs w:val="28"/>
          <w:lang w:val="uk-UA"/>
        </w:rPr>
        <w:t>розр</w:t>
      </w:r>
      <w:r w:rsidR="003660AD">
        <w:rPr>
          <w:spacing w:val="0"/>
          <w:sz w:val="28"/>
          <w:szCs w:val="28"/>
          <w:lang w:val="uk-UA"/>
        </w:rPr>
        <w:t>обки</w:t>
      </w:r>
      <w:r w:rsidRPr="0004698E">
        <w:rPr>
          <w:spacing w:val="0"/>
          <w:sz w:val="28"/>
          <w:szCs w:val="28"/>
          <w:lang w:val="uk-UA"/>
        </w:rPr>
        <w:t xml:space="preserve">, </w:t>
      </w:r>
      <w:r w:rsidR="003660AD">
        <w:rPr>
          <w:spacing w:val="0"/>
          <w:sz w:val="28"/>
          <w:szCs w:val="28"/>
          <w:lang w:val="uk-UA"/>
        </w:rPr>
        <w:t>запропоновано</w:t>
      </w:r>
      <w:r w:rsidRPr="0004698E">
        <w:rPr>
          <w:spacing w:val="0"/>
          <w:sz w:val="28"/>
          <w:szCs w:val="28"/>
          <w:lang w:val="uk-UA"/>
        </w:rPr>
        <w:t xml:space="preserve"> уніфіковані алгоритми побудови індексів і рейтингів фондових ринків країн, що розвиваються. </w:t>
      </w:r>
      <w:r w:rsidR="003660AD">
        <w:rPr>
          <w:spacing w:val="0"/>
          <w:sz w:val="28"/>
          <w:szCs w:val="28"/>
          <w:lang w:val="uk-UA"/>
        </w:rPr>
        <w:t>Обговорюються</w:t>
      </w:r>
      <w:r w:rsidRPr="0004698E">
        <w:rPr>
          <w:spacing w:val="0"/>
          <w:sz w:val="28"/>
          <w:szCs w:val="28"/>
          <w:lang w:val="uk-UA"/>
        </w:rPr>
        <w:t xml:space="preserve"> також причини падіння фондових індексів в умовах фінансових криз: спекулятивна гра з рухом цін на фондові папери за межі ринкової вартості бізнесу, який вони виражають; спекулятивні атаки на ринках базисних і похідних фінансових інструментів; втеча капіталів нерезидентів; дефолти банків [4</w:t>
      </w:r>
      <w:r w:rsidR="00A25688" w:rsidRPr="0004698E">
        <w:rPr>
          <w:spacing w:val="0"/>
          <w:sz w:val="28"/>
          <w:szCs w:val="28"/>
          <w:lang w:val="uk-UA"/>
        </w:rPr>
        <w:t>, c.5</w:t>
      </w:r>
      <w:r w:rsidRPr="0004698E">
        <w:rPr>
          <w:spacing w:val="0"/>
          <w:sz w:val="28"/>
          <w:szCs w:val="28"/>
          <w:lang w:val="uk-UA"/>
        </w:rPr>
        <w:t>].</w:t>
      </w:r>
      <w:r w:rsidR="00BD0100">
        <w:rPr>
          <w:spacing w:val="0"/>
          <w:sz w:val="28"/>
          <w:szCs w:val="28"/>
          <w:lang w:val="uk-UA"/>
        </w:rPr>
        <w:t xml:space="preserve"> </w:t>
      </w:r>
      <w:r w:rsidR="00415F55" w:rsidRPr="0004698E">
        <w:rPr>
          <w:spacing w:val="0"/>
          <w:sz w:val="28"/>
          <w:szCs w:val="28"/>
          <w:lang w:val="uk-UA"/>
        </w:rPr>
        <w:t xml:space="preserve">Разом з тим недостатньо </w:t>
      </w:r>
      <w:r w:rsidR="00C82FD5" w:rsidRPr="0004698E">
        <w:rPr>
          <w:spacing w:val="0"/>
          <w:sz w:val="28"/>
          <w:szCs w:val="28"/>
          <w:lang w:val="uk-UA"/>
        </w:rPr>
        <w:t>поясненими</w:t>
      </w:r>
      <w:r w:rsidR="005E3E26" w:rsidRPr="0004698E">
        <w:rPr>
          <w:spacing w:val="0"/>
          <w:sz w:val="28"/>
          <w:szCs w:val="28"/>
          <w:lang w:val="uk-UA"/>
        </w:rPr>
        <w:t xml:space="preserve"> залишаються</w:t>
      </w:r>
      <w:r w:rsidR="00C82FD5" w:rsidRPr="0004698E">
        <w:rPr>
          <w:spacing w:val="0"/>
          <w:sz w:val="28"/>
          <w:szCs w:val="28"/>
          <w:lang w:val="uk-UA"/>
        </w:rPr>
        <w:t xml:space="preserve"> </w:t>
      </w:r>
      <w:r w:rsidR="005E3E26" w:rsidRPr="0004698E">
        <w:rPr>
          <w:rFonts w:ascii="TimesNewRoman" w:hAnsi="TimesNewRoman" w:cs="TimesNewRoman"/>
          <w:spacing w:val="0"/>
          <w:sz w:val="28"/>
          <w:szCs w:val="28"/>
          <w:lang w:val="uk-UA"/>
        </w:rPr>
        <w:t>причин</w:t>
      </w:r>
      <w:r w:rsidR="00C82FD5" w:rsidRPr="0004698E">
        <w:rPr>
          <w:rFonts w:ascii="TimesNewRoman" w:hAnsi="TimesNewRoman" w:cs="TimesNewRoman"/>
          <w:spacing w:val="0"/>
          <w:sz w:val="28"/>
          <w:szCs w:val="28"/>
          <w:lang w:val="uk-UA"/>
        </w:rPr>
        <w:t>и</w:t>
      </w:r>
      <w:r w:rsidR="005E3E26" w:rsidRPr="0004698E">
        <w:rPr>
          <w:rFonts w:ascii="TimesNewRoman" w:hAnsi="TimesNewRoman" w:cs="TimesNewRoman"/>
          <w:spacing w:val="0"/>
          <w:sz w:val="28"/>
          <w:szCs w:val="28"/>
          <w:lang w:val="uk-UA"/>
        </w:rPr>
        <w:t xml:space="preserve"> низьких</w:t>
      </w:r>
      <w:r w:rsidR="005E3E26" w:rsidRPr="0004698E">
        <w:rPr>
          <w:spacing w:val="0"/>
          <w:sz w:val="28"/>
          <w:szCs w:val="28"/>
          <w:lang w:val="uk-UA"/>
        </w:rPr>
        <w:t xml:space="preserve"> </w:t>
      </w:r>
      <w:r w:rsidR="005E3E26" w:rsidRPr="0004698E">
        <w:rPr>
          <w:rFonts w:ascii="TimesNewRoman" w:hAnsi="TimesNewRoman" w:cs="TimesNewRoman"/>
          <w:spacing w:val="0"/>
          <w:sz w:val="28"/>
          <w:szCs w:val="28"/>
          <w:lang w:val="uk-UA"/>
        </w:rPr>
        <w:t>оціночних показників українських компаній.</w:t>
      </w:r>
    </w:p>
    <w:p w:rsidR="00C82FD5" w:rsidRPr="0004698E" w:rsidRDefault="005E3E26" w:rsidP="00F05DDB">
      <w:pPr>
        <w:shd w:val="clear" w:color="auto" w:fill="FFFFFF"/>
        <w:autoSpaceDE w:val="0"/>
        <w:autoSpaceDN w:val="0"/>
        <w:adjustRightInd w:val="0"/>
        <w:ind w:firstLine="540"/>
        <w:jc w:val="both"/>
        <w:rPr>
          <w:spacing w:val="0"/>
          <w:sz w:val="28"/>
          <w:szCs w:val="28"/>
          <w:lang w:val="uk-UA"/>
        </w:rPr>
      </w:pPr>
      <w:r w:rsidRPr="0004698E">
        <w:rPr>
          <w:rFonts w:ascii="TimesNewRoman" w:hAnsi="TimesNewRoman" w:cs="TimesNewRoman"/>
          <w:spacing w:val="0"/>
          <w:sz w:val="28"/>
          <w:szCs w:val="28"/>
          <w:lang w:val="uk-UA"/>
        </w:rPr>
        <w:t xml:space="preserve">Метою статті є оцінка стану корпоративного управління 20 емітентів, акції яких входять </w:t>
      </w:r>
      <w:r w:rsidRPr="0004698E">
        <w:rPr>
          <w:spacing w:val="0"/>
          <w:sz w:val="28"/>
          <w:szCs w:val="28"/>
          <w:lang w:val="uk-UA"/>
        </w:rPr>
        <w:t>до</w:t>
      </w:r>
      <w:r w:rsidR="00787900" w:rsidRPr="0004698E">
        <w:rPr>
          <w:spacing w:val="0"/>
          <w:sz w:val="28"/>
          <w:szCs w:val="28"/>
          <w:lang w:val="uk-UA"/>
        </w:rPr>
        <w:t xml:space="preserve"> індексного кошику ПФТС</w:t>
      </w:r>
      <w:r w:rsidRPr="0004698E">
        <w:rPr>
          <w:spacing w:val="0"/>
          <w:sz w:val="28"/>
          <w:szCs w:val="28"/>
          <w:lang w:val="uk-UA"/>
        </w:rPr>
        <w:t>.</w:t>
      </w:r>
      <w:r w:rsidR="00C82FD5" w:rsidRPr="0004698E">
        <w:rPr>
          <w:spacing w:val="0"/>
          <w:sz w:val="28"/>
          <w:szCs w:val="28"/>
          <w:lang w:val="uk-UA"/>
        </w:rPr>
        <w:t xml:space="preserve"> Інформаційну основу дослідження склали дані Інтернет-порталу </w:t>
      </w:r>
      <w:hyperlink r:id="rId7" w:history="1">
        <w:r w:rsidR="00C82FD5" w:rsidRPr="0004698E">
          <w:rPr>
            <w:rStyle w:val="a8"/>
            <w:color w:val="auto"/>
            <w:spacing w:val="0"/>
            <w:sz w:val="28"/>
            <w:szCs w:val="28"/>
            <w:u w:val="none"/>
            <w:lang w:val="uk-UA"/>
          </w:rPr>
          <w:t>www.sm</w:t>
        </w:r>
        <w:r w:rsidR="00B177A6" w:rsidRPr="0004698E">
          <w:rPr>
            <w:rStyle w:val="a8"/>
            <w:color w:val="auto"/>
            <w:spacing w:val="0"/>
            <w:sz w:val="28"/>
            <w:szCs w:val="28"/>
            <w:u w:val="none"/>
            <w:lang w:val="uk-UA"/>
          </w:rPr>
          <w:t>і</w:t>
        </w:r>
        <w:r w:rsidR="00C82FD5" w:rsidRPr="0004698E">
          <w:rPr>
            <w:rStyle w:val="a8"/>
            <w:color w:val="auto"/>
            <w:spacing w:val="0"/>
            <w:sz w:val="28"/>
            <w:szCs w:val="28"/>
            <w:u w:val="none"/>
            <w:lang w:val="uk-UA"/>
          </w:rPr>
          <w:t>da.gov.ua</w:t>
        </w:r>
      </w:hyperlink>
      <w:r w:rsidR="00C82FD5" w:rsidRPr="0004698E">
        <w:rPr>
          <w:spacing w:val="0"/>
          <w:sz w:val="28"/>
          <w:szCs w:val="28"/>
          <w:lang w:val="uk-UA"/>
        </w:rPr>
        <w:t xml:space="preserve">. Це єдиний інформаційний масив даних про емітентів цінних паперів, який ведеться </w:t>
      </w:r>
      <w:r w:rsidR="00C82FD5" w:rsidRPr="0004698E">
        <w:rPr>
          <w:rStyle w:val="aa"/>
          <w:b w:val="0"/>
          <w:bCs w:val="0"/>
          <w:spacing w:val="0"/>
          <w:sz w:val="28"/>
          <w:szCs w:val="28"/>
          <w:lang w:val="uk-UA"/>
        </w:rPr>
        <w:t>Державною установою «Агентство з розвитку інфраструктури фондового ринку України»</w:t>
      </w:r>
      <w:r w:rsidR="00C82FD5" w:rsidRPr="0004698E">
        <w:rPr>
          <w:b/>
          <w:bCs/>
          <w:spacing w:val="0"/>
          <w:sz w:val="28"/>
          <w:szCs w:val="28"/>
          <w:lang w:val="uk-UA"/>
        </w:rPr>
        <w:t xml:space="preserve">, </w:t>
      </w:r>
      <w:r w:rsidR="00C82FD5" w:rsidRPr="0004698E">
        <w:rPr>
          <w:rStyle w:val="aa"/>
          <w:b w:val="0"/>
          <w:bCs w:val="0"/>
          <w:spacing w:val="0"/>
          <w:sz w:val="28"/>
          <w:szCs w:val="28"/>
          <w:lang w:val="uk-UA"/>
        </w:rPr>
        <w:t>створеною в 1998 р.</w:t>
      </w:r>
      <w:r w:rsidR="00C82FD5" w:rsidRPr="0004698E">
        <w:rPr>
          <w:b/>
          <w:bCs/>
          <w:spacing w:val="0"/>
          <w:sz w:val="28"/>
          <w:szCs w:val="28"/>
          <w:lang w:val="uk-UA"/>
        </w:rPr>
        <w:t xml:space="preserve"> </w:t>
      </w:r>
      <w:r w:rsidR="00C82FD5" w:rsidRPr="0004698E">
        <w:rPr>
          <w:spacing w:val="0"/>
          <w:sz w:val="28"/>
          <w:szCs w:val="28"/>
          <w:lang w:val="uk-UA"/>
        </w:rPr>
        <w:t xml:space="preserve">при Державній комісії з цінних паперів та фондового ринку. </w:t>
      </w:r>
    </w:p>
    <w:p w:rsidR="002D51B5" w:rsidRPr="0004698E" w:rsidRDefault="00416F11" w:rsidP="00F05DDB">
      <w:pPr>
        <w:ind w:firstLine="540"/>
        <w:jc w:val="both"/>
        <w:rPr>
          <w:spacing w:val="0"/>
          <w:sz w:val="28"/>
          <w:szCs w:val="28"/>
          <w:lang w:val="uk-UA"/>
        </w:rPr>
      </w:pPr>
      <w:r w:rsidRPr="0004698E">
        <w:rPr>
          <w:spacing w:val="0"/>
          <w:sz w:val="28"/>
          <w:szCs w:val="28"/>
          <w:lang w:val="uk-UA"/>
        </w:rPr>
        <w:t xml:space="preserve">Коло досліджуваних підприємств і структуру їх власності наведено у табл. 1. У 15 емітентів (75%) на особи, </w:t>
      </w:r>
      <w:r w:rsidR="00FC5999" w:rsidRPr="0004698E">
        <w:rPr>
          <w:bCs/>
          <w:spacing w:val="0"/>
          <w:kern w:val="36"/>
          <w:sz w:val="28"/>
          <w:szCs w:val="28"/>
          <w:lang w:val="uk-UA"/>
        </w:rPr>
        <w:t>що володіють значним пакетом акцій</w:t>
      </w:r>
      <w:r w:rsidRPr="0004698E">
        <w:rPr>
          <w:bCs/>
          <w:spacing w:val="0"/>
          <w:kern w:val="36"/>
          <w:sz w:val="28"/>
          <w:szCs w:val="28"/>
          <w:lang w:val="uk-UA"/>
        </w:rPr>
        <w:t xml:space="preserve">, приходиться </w:t>
      </w:r>
      <w:r w:rsidR="00FC5999" w:rsidRPr="0004698E">
        <w:rPr>
          <w:bCs/>
          <w:spacing w:val="0"/>
          <w:kern w:val="36"/>
          <w:sz w:val="28"/>
          <w:szCs w:val="28"/>
          <w:lang w:val="uk-UA"/>
        </w:rPr>
        <w:t xml:space="preserve">більше 75% </w:t>
      </w:r>
      <w:r w:rsidR="00FC5999" w:rsidRPr="0004698E">
        <w:rPr>
          <w:bCs/>
          <w:spacing w:val="0"/>
          <w:sz w:val="28"/>
          <w:szCs w:val="28"/>
          <w:lang w:val="uk-UA"/>
        </w:rPr>
        <w:t>від їх загальної кількості, лише на одному підприємстві (</w:t>
      </w:r>
      <w:r w:rsidR="00FC5999" w:rsidRPr="0004698E">
        <w:rPr>
          <w:spacing w:val="0"/>
          <w:sz w:val="28"/>
          <w:szCs w:val="28"/>
          <w:lang w:val="uk-UA"/>
        </w:rPr>
        <w:t xml:space="preserve">ВАТ «Мотор Січ») їм не належить контрольний пакет. Це означає, що корпоративна власність лідерів ПФТС є високо концентрованою. </w:t>
      </w:r>
      <w:r w:rsidR="002D51B5" w:rsidRPr="0004698E">
        <w:rPr>
          <w:spacing w:val="0"/>
          <w:sz w:val="28"/>
          <w:szCs w:val="28"/>
          <w:lang w:val="uk-UA"/>
        </w:rPr>
        <w:t>Лише 10 емітентів (50%) протягом 2007-2008 рр. нараховували і сплачували дивіденди (ВАТ «Райффайзен Банк Аваль», ВАТ «Крюківський вагонобудівний завод», ВАТ «Мотор Січ», ВАТ «Центренерго», ВАТ «</w:t>
      </w:r>
      <w:r w:rsidR="00316F9D" w:rsidRPr="0004698E">
        <w:rPr>
          <w:spacing w:val="0"/>
          <w:sz w:val="28"/>
          <w:szCs w:val="28"/>
          <w:lang w:val="uk-UA"/>
        </w:rPr>
        <w:t xml:space="preserve">Київенерго», ВАТ «Західенерго», ВАТ </w:t>
      </w:r>
      <w:r w:rsidR="00316F9D" w:rsidRPr="0004698E">
        <w:rPr>
          <w:spacing w:val="0"/>
          <w:sz w:val="28"/>
          <w:szCs w:val="28"/>
          <w:lang w:val="uk-UA"/>
        </w:rPr>
        <w:lastRenderedPageBreak/>
        <w:t xml:space="preserve">«Укртелеком», </w:t>
      </w:r>
      <w:r w:rsidR="002D51B5" w:rsidRPr="0004698E">
        <w:rPr>
          <w:spacing w:val="0"/>
          <w:sz w:val="28"/>
          <w:szCs w:val="28"/>
          <w:lang w:val="uk-UA"/>
        </w:rPr>
        <w:t>ВАТ «ІНТЕРПАЙП Нижньодніпровськ</w:t>
      </w:r>
      <w:r w:rsidR="00316F9D" w:rsidRPr="0004698E">
        <w:rPr>
          <w:spacing w:val="0"/>
          <w:sz w:val="28"/>
          <w:szCs w:val="28"/>
          <w:lang w:val="uk-UA"/>
        </w:rPr>
        <w:t>ий трубопрокатний завод», ВАТ «Концерн Стирол», ВАТ «Полтавський ГЗК»).</w:t>
      </w:r>
    </w:p>
    <w:p w:rsidR="00416F11" w:rsidRPr="0004698E" w:rsidRDefault="00416F11" w:rsidP="00F05DDB">
      <w:pPr>
        <w:ind w:firstLine="540"/>
        <w:jc w:val="right"/>
        <w:rPr>
          <w:spacing w:val="0"/>
          <w:sz w:val="28"/>
          <w:szCs w:val="28"/>
          <w:lang w:val="uk-UA"/>
        </w:rPr>
      </w:pPr>
      <w:r w:rsidRPr="0004698E">
        <w:rPr>
          <w:spacing w:val="0"/>
          <w:sz w:val="28"/>
          <w:szCs w:val="28"/>
          <w:lang w:val="uk-UA"/>
        </w:rPr>
        <w:t>Таблиця 1</w:t>
      </w:r>
    </w:p>
    <w:p w:rsidR="002660F1" w:rsidRPr="0004698E" w:rsidRDefault="00416F11" w:rsidP="00F05DDB">
      <w:pPr>
        <w:ind w:firstLine="540"/>
        <w:jc w:val="center"/>
        <w:rPr>
          <w:spacing w:val="0"/>
          <w:sz w:val="28"/>
          <w:szCs w:val="28"/>
          <w:lang w:val="uk-UA"/>
        </w:rPr>
      </w:pPr>
      <w:r w:rsidRPr="0004698E">
        <w:rPr>
          <w:spacing w:val="0"/>
          <w:sz w:val="28"/>
          <w:szCs w:val="28"/>
          <w:lang w:val="uk-UA"/>
        </w:rPr>
        <w:t xml:space="preserve">Структура власності емітентів – лідерів ПФТС станом на 01.01.08 р. </w:t>
      </w:r>
    </w:p>
    <w:tbl>
      <w:tblPr>
        <w:tblW w:w="894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5166"/>
        <w:gridCol w:w="1620"/>
        <w:gridCol w:w="1440"/>
      </w:tblGrid>
      <w:tr w:rsidR="00352452" w:rsidRPr="00534715" w:rsidTr="00534715">
        <w:tc>
          <w:tcPr>
            <w:tcW w:w="720" w:type="dxa"/>
            <w:vAlign w:val="center"/>
          </w:tcPr>
          <w:p w:rsidR="002D2D1E" w:rsidRPr="00534715" w:rsidRDefault="002D2D1E" w:rsidP="00534715">
            <w:pPr>
              <w:jc w:val="center"/>
              <w:rPr>
                <w:spacing w:val="0"/>
                <w:sz w:val="28"/>
                <w:szCs w:val="28"/>
                <w:lang w:val="uk-UA"/>
              </w:rPr>
            </w:pPr>
            <w:r w:rsidRPr="00534715">
              <w:rPr>
                <w:spacing w:val="0"/>
                <w:sz w:val="28"/>
                <w:szCs w:val="28"/>
                <w:lang w:val="uk-UA"/>
              </w:rPr>
              <w:t>№ п/п</w:t>
            </w:r>
          </w:p>
        </w:tc>
        <w:tc>
          <w:tcPr>
            <w:tcW w:w="5166" w:type="dxa"/>
            <w:vAlign w:val="center"/>
          </w:tcPr>
          <w:p w:rsidR="002D2D1E" w:rsidRPr="00534715" w:rsidRDefault="002D2D1E" w:rsidP="00534715">
            <w:pPr>
              <w:jc w:val="center"/>
              <w:rPr>
                <w:spacing w:val="0"/>
                <w:sz w:val="28"/>
                <w:szCs w:val="28"/>
                <w:lang w:val="uk-UA"/>
              </w:rPr>
            </w:pPr>
            <w:r w:rsidRPr="00534715">
              <w:rPr>
                <w:spacing w:val="0"/>
                <w:sz w:val="28"/>
                <w:szCs w:val="28"/>
                <w:lang w:val="uk-UA"/>
              </w:rPr>
              <w:t>Назва емітента</w:t>
            </w:r>
            <w:r w:rsidR="00F24B6A" w:rsidRPr="00534715">
              <w:rPr>
                <w:spacing w:val="0"/>
                <w:sz w:val="28"/>
                <w:szCs w:val="28"/>
                <w:lang w:val="uk-UA"/>
              </w:rPr>
              <w:t xml:space="preserve"> </w:t>
            </w:r>
            <w:r w:rsidR="00416F11" w:rsidRPr="00534715">
              <w:rPr>
                <w:spacing w:val="0"/>
                <w:sz w:val="28"/>
                <w:szCs w:val="28"/>
                <w:lang w:val="uk-UA"/>
              </w:rPr>
              <w:t>(шифр у ПФТС)</w:t>
            </w:r>
          </w:p>
        </w:tc>
        <w:tc>
          <w:tcPr>
            <w:tcW w:w="1620" w:type="dxa"/>
            <w:vAlign w:val="center"/>
          </w:tcPr>
          <w:p w:rsidR="002D2D1E" w:rsidRPr="00534715" w:rsidRDefault="002D2D1E" w:rsidP="00534715">
            <w:pPr>
              <w:jc w:val="center"/>
              <w:rPr>
                <w:bCs/>
                <w:spacing w:val="0"/>
                <w:sz w:val="28"/>
                <w:szCs w:val="28"/>
                <w:lang w:val="uk-UA"/>
              </w:rPr>
            </w:pPr>
            <w:r w:rsidRPr="00534715">
              <w:rPr>
                <w:bCs/>
                <w:spacing w:val="0"/>
                <w:kern w:val="36"/>
                <w:sz w:val="28"/>
                <w:szCs w:val="28"/>
                <w:lang w:val="uk-UA"/>
              </w:rPr>
              <w:t xml:space="preserve">Кількість </w:t>
            </w:r>
            <w:r w:rsidR="00416F11" w:rsidRPr="00534715">
              <w:rPr>
                <w:bCs/>
                <w:spacing w:val="0"/>
                <w:kern w:val="36"/>
                <w:sz w:val="28"/>
                <w:szCs w:val="28"/>
                <w:lang w:val="uk-UA"/>
              </w:rPr>
              <w:t>осіб, що володіють 10 %</w:t>
            </w:r>
            <w:r w:rsidRPr="00534715">
              <w:rPr>
                <w:bCs/>
                <w:spacing w:val="0"/>
                <w:kern w:val="36"/>
                <w:sz w:val="28"/>
                <w:szCs w:val="28"/>
                <w:lang w:val="uk-UA"/>
              </w:rPr>
              <w:t xml:space="preserve"> та більше акцій емітента</w:t>
            </w:r>
          </w:p>
        </w:tc>
        <w:tc>
          <w:tcPr>
            <w:tcW w:w="1440" w:type="dxa"/>
            <w:vAlign w:val="center"/>
          </w:tcPr>
          <w:p w:rsidR="002D2D1E" w:rsidRPr="00534715" w:rsidRDefault="002D2D1E" w:rsidP="00534715">
            <w:pPr>
              <w:jc w:val="center"/>
              <w:rPr>
                <w:bCs/>
                <w:spacing w:val="0"/>
                <w:sz w:val="28"/>
                <w:szCs w:val="28"/>
                <w:lang w:val="uk-UA"/>
              </w:rPr>
            </w:pPr>
            <w:r w:rsidRPr="00534715">
              <w:rPr>
                <w:bCs/>
                <w:spacing w:val="0"/>
                <w:sz w:val="28"/>
                <w:szCs w:val="28"/>
                <w:lang w:val="uk-UA"/>
              </w:rPr>
              <w:t>Від загальн</w:t>
            </w:r>
            <w:r w:rsidR="00014B5E" w:rsidRPr="00534715">
              <w:rPr>
                <w:bCs/>
                <w:spacing w:val="0"/>
                <w:sz w:val="28"/>
                <w:szCs w:val="28"/>
                <w:lang w:val="uk-UA"/>
              </w:rPr>
              <w:t>ої кількості акцій (у %</w:t>
            </w:r>
            <w:r w:rsidRPr="00534715">
              <w:rPr>
                <w:bCs/>
                <w:spacing w:val="0"/>
                <w:sz w:val="28"/>
                <w:szCs w:val="28"/>
                <w:lang w:val="uk-UA"/>
              </w:rPr>
              <w:t>)</w:t>
            </w:r>
          </w:p>
        </w:tc>
      </w:tr>
      <w:tr w:rsidR="00352452" w:rsidRPr="00534715" w:rsidTr="00534715">
        <w:tc>
          <w:tcPr>
            <w:tcW w:w="720" w:type="dxa"/>
          </w:tcPr>
          <w:p w:rsidR="002D2D1E" w:rsidRPr="00534715" w:rsidRDefault="002D2D1E" w:rsidP="00534715">
            <w:pPr>
              <w:numPr>
                <w:ilvl w:val="0"/>
                <w:numId w:val="1"/>
              </w:numPr>
              <w:tabs>
                <w:tab w:val="clear" w:pos="720"/>
                <w:tab w:val="num" w:pos="0"/>
              </w:tabs>
              <w:ind w:left="0" w:firstLine="0"/>
              <w:rPr>
                <w:spacing w:val="0"/>
                <w:sz w:val="28"/>
                <w:szCs w:val="28"/>
                <w:lang w:val="uk-UA"/>
              </w:rPr>
            </w:pPr>
          </w:p>
        </w:tc>
        <w:tc>
          <w:tcPr>
            <w:tcW w:w="5166" w:type="dxa"/>
          </w:tcPr>
          <w:p w:rsidR="002D2D1E" w:rsidRPr="00534715" w:rsidRDefault="002D2D1E" w:rsidP="00F05DDB">
            <w:pPr>
              <w:rPr>
                <w:spacing w:val="0"/>
                <w:sz w:val="28"/>
                <w:szCs w:val="28"/>
                <w:lang w:val="uk-UA"/>
              </w:rPr>
            </w:pPr>
            <w:r w:rsidRPr="00534715">
              <w:rPr>
                <w:spacing w:val="0"/>
                <w:sz w:val="28"/>
                <w:szCs w:val="28"/>
                <w:lang w:val="uk-UA"/>
              </w:rPr>
              <w:t xml:space="preserve">ВАТ «АКБ «Укрсоцбанк» (USCB) </w:t>
            </w:r>
          </w:p>
        </w:tc>
        <w:tc>
          <w:tcPr>
            <w:tcW w:w="1620" w:type="dxa"/>
          </w:tcPr>
          <w:p w:rsidR="002D2D1E" w:rsidRPr="00534715" w:rsidRDefault="002D2D1E" w:rsidP="00534715">
            <w:pPr>
              <w:jc w:val="center"/>
              <w:rPr>
                <w:spacing w:val="0"/>
                <w:sz w:val="28"/>
                <w:szCs w:val="28"/>
                <w:lang w:val="uk-UA"/>
              </w:rPr>
            </w:pPr>
            <w:r w:rsidRPr="00534715">
              <w:rPr>
                <w:spacing w:val="0"/>
                <w:sz w:val="28"/>
                <w:szCs w:val="28"/>
                <w:lang w:val="uk-UA"/>
              </w:rPr>
              <w:t>1</w:t>
            </w:r>
          </w:p>
        </w:tc>
        <w:tc>
          <w:tcPr>
            <w:tcW w:w="1440" w:type="dxa"/>
          </w:tcPr>
          <w:p w:rsidR="002D2D1E" w:rsidRPr="00534715" w:rsidRDefault="002D2D1E" w:rsidP="00534715">
            <w:pPr>
              <w:jc w:val="center"/>
              <w:rPr>
                <w:spacing w:val="0"/>
                <w:sz w:val="28"/>
                <w:szCs w:val="28"/>
                <w:lang w:val="uk-UA"/>
              </w:rPr>
            </w:pPr>
            <w:r w:rsidRPr="00534715">
              <w:rPr>
                <w:spacing w:val="0"/>
                <w:sz w:val="28"/>
                <w:szCs w:val="28"/>
                <w:lang w:val="uk-UA"/>
              </w:rPr>
              <w:t>86,15</w:t>
            </w:r>
          </w:p>
        </w:tc>
      </w:tr>
      <w:tr w:rsidR="00352452" w:rsidRPr="00534715" w:rsidTr="00534715">
        <w:tc>
          <w:tcPr>
            <w:tcW w:w="720" w:type="dxa"/>
          </w:tcPr>
          <w:p w:rsidR="002D2D1E" w:rsidRPr="00534715" w:rsidRDefault="002D2D1E" w:rsidP="00534715">
            <w:pPr>
              <w:numPr>
                <w:ilvl w:val="0"/>
                <w:numId w:val="1"/>
              </w:numPr>
              <w:tabs>
                <w:tab w:val="clear" w:pos="720"/>
                <w:tab w:val="num" w:pos="0"/>
              </w:tabs>
              <w:ind w:left="0" w:firstLine="0"/>
              <w:rPr>
                <w:spacing w:val="0"/>
                <w:sz w:val="28"/>
                <w:szCs w:val="28"/>
                <w:lang w:val="uk-UA"/>
              </w:rPr>
            </w:pPr>
          </w:p>
        </w:tc>
        <w:tc>
          <w:tcPr>
            <w:tcW w:w="5166" w:type="dxa"/>
          </w:tcPr>
          <w:p w:rsidR="002D2D1E" w:rsidRPr="00534715" w:rsidRDefault="002D2D1E" w:rsidP="00F05DDB">
            <w:pPr>
              <w:rPr>
                <w:spacing w:val="0"/>
                <w:sz w:val="28"/>
                <w:szCs w:val="28"/>
                <w:lang w:val="uk-UA"/>
              </w:rPr>
            </w:pPr>
            <w:r w:rsidRPr="00534715">
              <w:rPr>
                <w:spacing w:val="0"/>
                <w:sz w:val="28"/>
                <w:szCs w:val="28"/>
                <w:lang w:val="uk-UA"/>
              </w:rPr>
              <w:t xml:space="preserve">ВАТ «Райффайзен Банк Аваль» (BAVL) </w:t>
            </w:r>
          </w:p>
        </w:tc>
        <w:tc>
          <w:tcPr>
            <w:tcW w:w="1620" w:type="dxa"/>
            <w:vAlign w:val="center"/>
          </w:tcPr>
          <w:p w:rsidR="002D2D1E" w:rsidRPr="00534715" w:rsidRDefault="002D2D1E" w:rsidP="00534715">
            <w:pPr>
              <w:jc w:val="center"/>
              <w:rPr>
                <w:spacing w:val="0"/>
                <w:sz w:val="28"/>
                <w:szCs w:val="28"/>
                <w:lang w:val="uk-UA"/>
              </w:rPr>
            </w:pPr>
            <w:r w:rsidRPr="00534715">
              <w:rPr>
                <w:spacing w:val="0"/>
                <w:sz w:val="28"/>
                <w:szCs w:val="28"/>
                <w:lang w:val="uk-UA"/>
              </w:rPr>
              <w:t>1</w:t>
            </w:r>
          </w:p>
        </w:tc>
        <w:tc>
          <w:tcPr>
            <w:tcW w:w="1440" w:type="dxa"/>
            <w:vAlign w:val="center"/>
          </w:tcPr>
          <w:p w:rsidR="002D2D1E" w:rsidRPr="00534715" w:rsidRDefault="002D2D1E" w:rsidP="00534715">
            <w:pPr>
              <w:jc w:val="center"/>
              <w:rPr>
                <w:spacing w:val="0"/>
                <w:sz w:val="28"/>
                <w:szCs w:val="28"/>
                <w:lang w:val="uk-UA"/>
              </w:rPr>
            </w:pPr>
            <w:r w:rsidRPr="00534715">
              <w:rPr>
                <w:spacing w:val="0"/>
                <w:sz w:val="28"/>
                <w:szCs w:val="28"/>
                <w:lang w:val="uk-UA"/>
              </w:rPr>
              <w:t>95,68</w:t>
            </w:r>
          </w:p>
        </w:tc>
      </w:tr>
      <w:tr w:rsidR="00352452" w:rsidRPr="00534715" w:rsidTr="00534715">
        <w:tc>
          <w:tcPr>
            <w:tcW w:w="720" w:type="dxa"/>
          </w:tcPr>
          <w:p w:rsidR="002D2D1E" w:rsidRPr="00534715" w:rsidRDefault="002D2D1E" w:rsidP="00534715">
            <w:pPr>
              <w:numPr>
                <w:ilvl w:val="0"/>
                <w:numId w:val="1"/>
              </w:numPr>
              <w:tabs>
                <w:tab w:val="clear" w:pos="720"/>
                <w:tab w:val="num" w:pos="0"/>
              </w:tabs>
              <w:ind w:left="0" w:firstLine="0"/>
              <w:rPr>
                <w:spacing w:val="0"/>
                <w:sz w:val="28"/>
                <w:szCs w:val="28"/>
                <w:lang w:val="uk-UA"/>
              </w:rPr>
            </w:pPr>
          </w:p>
        </w:tc>
        <w:tc>
          <w:tcPr>
            <w:tcW w:w="5166" w:type="dxa"/>
          </w:tcPr>
          <w:p w:rsidR="002D2D1E" w:rsidRPr="00534715" w:rsidRDefault="002D2D1E" w:rsidP="00F05DDB">
            <w:pPr>
              <w:rPr>
                <w:spacing w:val="0"/>
                <w:sz w:val="28"/>
                <w:szCs w:val="28"/>
                <w:lang w:val="uk-UA"/>
              </w:rPr>
            </w:pPr>
            <w:r w:rsidRPr="00534715">
              <w:rPr>
                <w:spacing w:val="0"/>
                <w:sz w:val="28"/>
                <w:szCs w:val="28"/>
                <w:lang w:val="uk-UA"/>
              </w:rPr>
              <w:t xml:space="preserve">ВАТ «Авдіївський коксохімічний завод» (AVDK) </w:t>
            </w:r>
          </w:p>
        </w:tc>
        <w:tc>
          <w:tcPr>
            <w:tcW w:w="1620" w:type="dxa"/>
          </w:tcPr>
          <w:p w:rsidR="002D2D1E" w:rsidRPr="00534715" w:rsidRDefault="002D2D1E" w:rsidP="00534715">
            <w:pPr>
              <w:jc w:val="center"/>
              <w:rPr>
                <w:spacing w:val="0"/>
                <w:sz w:val="28"/>
                <w:szCs w:val="28"/>
                <w:lang w:val="uk-UA"/>
              </w:rPr>
            </w:pPr>
            <w:r w:rsidRPr="00534715">
              <w:rPr>
                <w:spacing w:val="0"/>
                <w:sz w:val="28"/>
                <w:szCs w:val="28"/>
                <w:lang w:val="uk-UA"/>
              </w:rPr>
              <w:t>2</w:t>
            </w:r>
          </w:p>
        </w:tc>
        <w:tc>
          <w:tcPr>
            <w:tcW w:w="1440" w:type="dxa"/>
          </w:tcPr>
          <w:p w:rsidR="002D2D1E" w:rsidRPr="00534715" w:rsidRDefault="002D2D1E" w:rsidP="00534715">
            <w:pPr>
              <w:jc w:val="center"/>
              <w:rPr>
                <w:spacing w:val="0"/>
                <w:sz w:val="28"/>
                <w:szCs w:val="28"/>
                <w:lang w:val="uk-UA"/>
              </w:rPr>
            </w:pPr>
            <w:r w:rsidRPr="00534715">
              <w:rPr>
                <w:spacing w:val="0"/>
                <w:sz w:val="28"/>
                <w:szCs w:val="28"/>
                <w:lang w:val="uk-UA"/>
              </w:rPr>
              <w:t>85,97</w:t>
            </w:r>
          </w:p>
        </w:tc>
      </w:tr>
      <w:tr w:rsidR="00352452" w:rsidRPr="00534715" w:rsidTr="00534715">
        <w:trPr>
          <w:trHeight w:val="248"/>
        </w:trPr>
        <w:tc>
          <w:tcPr>
            <w:tcW w:w="720" w:type="dxa"/>
          </w:tcPr>
          <w:p w:rsidR="002D2D1E" w:rsidRPr="00534715" w:rsidRDefault="002D2D1E" w:rsidP="00534715">
            <w:pPr>
              <w:numPr>
                <w:ilvl w:val="0"/>
                <w:numId w:val="1"/>
              </w:numPr>
              <w:tabs>
                <w:tab w:val="clear" w:pos="720"/>
                <w:tab w:val="num" w:pos="0"/>
              </w:tabs>
              <w:ind w:left="0" w:firstLine="0"/>
              <w:rPr>
                <w:spacing w:val="0"/>
                <w:sz w:val="28"/>
                <w:szCs w:val="28"/>
                <w:lang w:val="uk-UA"/>
              </w:rPr>
            </w:pPr>
          </w:p>
        </w:tc>
        <w:tc>
          <w:tcPr>
            <w:tcW w:w="5166" w:type="dxa"/>
          </w:tcPr>
          <w:p w:rsidR="002D2D1E" w:rsidRPr="00534715" w:rsidRDefault="002D2D1E" w:rsidP="00F05DDB">
            <w:pPr>
              <w:rPr>
                <w:spacing w:val="0"/>
                <w:sz w:val="28"/>
                <w:szCs w:val="28"/>
                <w:lang w:val="uk-UA"/>
              </w:rPr>
            </w:pPr>
            <w:r w:rsidRPr="00534715">
              <w:rPr>
                <w:spacing w:val="0"/>
                <w:sz w:val="28"/>
                <w:szCs w:val="28"/>
                <w:lang w:val="uk-UA"/>
              </w:rPr>
              <w:t xml:space="preserve">ВАТ «Крюківський вагонобудівний завод» (KVBZ) </w:t>
            </w:r>
          </w:p>
        </w:tc>
        <w:tc>
          <w:tcPr>
            <w:tcW w:w="1620" w:type="dxa"/>
          </w:tcPr>
          <w:p w:rsidR="002D2D1E" w:rsidRPr="00534715" w:rsidRDefault="002D2D1E" w:rsidP="00534715">
            <w:pPr>
              <w:jc w:val="center"/>
              <w:rPr>
                <w:spacing w:val="0"/>
                <w:sz w:val="28"/>
                <w:szCs w:val="28"/>
                <w:lang w:val="uk-UA"/>
              </w:rPr>
            </w:pPr>
            <w:r w:rsidRPr="00534715">
              <w:rPr>
                <w:spacing w:val="0"/>
                <w:sz w:val="28"/>
                <w:szCs w:val="28"/>
                <w:lang w:val="uk-UA"/>
              </w:rPr>
              <w:t>2</w:t>
            </w:r>
          </w:p>
        </w:tc>
        <w:tc>
          <w:tcPr>
            <w:tcW w:w="1440" w:type="dxa"/>
          </w:tcPr>
          <w:p w:rsidR="002D2D1E" w:rsidRPr="00534715" w:rsidRDefault="002D2D1E" w:rsidP="00534715">
            <w:pPr>
              <w:jc w:val="center"/>
              <w:rPr>
                <w:spacing w:val="0"/>
                <w:sz w:val="28"/>
                <w:szCs w:val="28"/>
                <w:lang w:val="uk-UA"/>
              </w:rPr>
            </w:pPr>
            <w:r w:rsidRPr="00534715">
              <w:rPr>
                <w:spacing w:val="0"/>
                <w:sz w:val="28"/>
                <w:szCs w:val="28"/>
                <w:lang w:val="uk-UA"/>
              </w:rPr>
              <w:t>93,93</w:t>
            </w:r>
          </w:p>
        </w:tc>
      </w:tr>
      <w:tr w:rsidR="00352452" w:rsidRPr="00534715" w:rsidTr="00534715">
        <w:tc>
          <w:tcPr>
            <w:tcW w:w="720" w:type="dxa"/>
          </w:tcPr>
          <w:p w:rsidR="002D2D1E" w:rsidRPr="00534715" w:rsidRDefault="002D2D1E" w:rsidP="00534715">
            <w:pPr>
              <w:numPr>
                <w:ilvl w:val="0"/>
                <w:numId w:val="1"/>
              </w:numPr>
              <w:tabs>
                <w:tab w:val="clear" w:pos="720"/>
                <w:tab w:val="num" w:pos="0"/>
              </w:tabs>
              <w:ind w:left="0" w:firstLine="0"/>
              <w:rPr>
                <w:spacing w:val="0"/>
                <w:sz w:val="28"/>
                <w:szCs w:val="28"/>
                <w:lang w:val="uk-UA"/>
              </w:rPr>
            </w:pPr>
          </w:p>
        </w:tc>
        <w:tc>
          <w:tcPr>
            <w:tcW w:w="5166" w:type="dxa"/>
          </w:tcPr>
          <w:p w:rsidR="002D2D1E" w:rsidRPr="00534715" w:rsidRDefault="002D2D1E" w:rsidP="00F05DDB">
            <w:pPr>
              <w:rPr>
                <w:spacing w:val="0"/>
                <w:sz w:val="28"/>
                <w:szCs w:val="28"/>
                <w:lang w:val="uk-UA"/>
              </w:rPr>
            </w:pPr>
            <w:r w:rsidRPr="00534715">
              <w:rPr>
                <w:spacing w:val="0"/>
                <w:sz w:val="28"/>
                <w:szCs w:val="28"/>
                <w:lang w:val="uk-UA"/>
              </w:rPr>
              <w:t>ВАТ «Мотор Січ» (MS</w:t>
            </w:r>
            <w:r w:rsidR="00B177A6" w:rsidRPr="00534715">
              <w:rPr>
                <w:spacing w:val="0"/>
                <w:sz w:val="28"/>
                <w:szCs w:val="28"/>
                <w:lang w:val="uk-UA"/>
              </w:rPr>
              <w:t>І</w:t>
            </w:r>
            <w:r w:rsidRPr="00534715">
              <w:rPr>
                <w:spacing w:val="0"/>
                <w:sz w:val="28"/>
                <w:szCs w:val="28"/>
                <w:lang w:val="uk-UA"/>
              </w:rPr>
              <w:t xml:space="preserve">CH) </w:t>
            </w:r>
          </w:p>
        </w:tc>
        <w:tc>
          <w:tcPr>
            <w:tcW w:w="1620" w:type="dxa"/>
          </w:tcPr>
          <w:p w:rsidR="002D2D1E" w:rsidRPr="00534715" w:rsidRDefault="004D5445" w:rsidP="00534715">
            <w:pPr>
              <w:jc w:val="center"/>
              <w:rPr>
                <w:spacing w:val="0"/>
                <w:sz w:val="28"/>
                <w:szCs w:val="28"/>
                <w:lang w:val="uk-UA"/>
              </w:rPr>
            </w:pPr>
            <w:r w:rsidRPr="00534715">
              <w:rPr>
                <w:spacing w:val="0"/>
                <w:sz w:val="28"/>
                <w:szCs w:val="28"/>
                <w:lang w:val="uk-UA"/>
              </w:rPr>
              <w:t>1</w:t>
            </w:r>
          </w:p>
        </w:tc>
        <w:tc>
          <w:tcPr>
            <w:tcW w:w="1440" w:type="dxa"/>
          </w:tcPr>
          <w:p w:rsidR="002D2D1E" w:rsidRPr="00534715" w:rsidRDefault="004D5445" w:rsidP="00534715">
            <w:pPr>
              <w:jc w:val="center"/>
              <w:rPr>
                <w:spacing w:val="0"/>
                <w:sz w:val="28"/>
                <w:szCs w:val="28"/>
                <w:lang w:val="uk-UA"/>
              </w:rPr>
            </w:pPr>
            <w:r w:rsidRPr="00534715">
              <w:rPr>
                <w:spacing w:val="0"/>
                <w:sz w:val="28"/>
                <w:szCs w:val="28"/>
                <w:lang w:val="uk-UA"/>
              </w:rPr>
              <w:t>14,99</w:t>
            </w:r>
          </w:p>
        </w:tc>
      </w:tr>
      <w:tr w:rsidR="00352452" w:rsidRPr="00534715" w:rsidTr="00534715">
        <w:tc>
          <w:tcPr>
            <w:tcW w:w="720" w:type="dxa"/>
          </w:tcPr>
          <w:p w:rsidR="008A6BA0" w:rsidRPr="00534715" w:rsidRDefault="008A6BA0" w:rsidP="00534715">
            <w:pPr>
              <w:numPr>
                <w:ilvl w:val="0"/>
                <w:numId w:val="1"/>
              </w:numPr>
              <w:tabs>
                <w:tab w:val="clear" w:pos="720"/>
                <w:tab w:val="num" w:pos="0"/>
              </w:tabs>
              <w:ind w:left="0" w:firstLine="0"/>
              <w:rPr>
                <w:spacing w:val="0"/>
                <w:sz w:val="28"/>
                <w:szCs w:val="28"/>
                <w:lang w:val="uk-UA"/>
              </w:rPr>
            </w:pPr>
          </w:p>
        </w:tc>
        <w:tc>
          <w:tcPr>
            <w:tcW w:w="5166" w:type="dxa"/>
          </w:tcPr>
          <w:p w:rsidR="008A6BA0" w:rsidRPr="00534715" w:rsidRDefault="008A6BA0" w:rsidP="00F05DDB">
            <w:pPr>
              <w:rPr>
                <w:spacing w:val="0"/>
                <w:sz w:val="28"/>
                <w:szCs w:val="28"/>
                <w:lang w:val="uk-UA"/>
              </w:rPr>
            </w:pPr>
            <w:r w:rsidRPr="00534715">
              <w:rPr>
                <w:spacing w:val="0"/>
                <w:sz w:val="28"/>
                <w:szCs w:val="28"/>
                <w:lang w:val="uk-UA"/>
              </w:rPr>
              <w:t xml:space="preserve">ВАТ «Маріупольський завод важкого машинобудування» (MZVM) </w:t>
            </w:r>
          </w:p>
        </w:tc>
        <w:tc>
          <w:tcPr>
            <w:tcW w:w="1620" w:type="dxa"/>
          </w:tcPr>
          <w:p w:rsidR="008A6BA0" w:rsidRPr="00534715" w:rsidRDefault="008A6BA0" w:rsidP="00534715">
            <w:pPr>
              <w:jc w:val="center"/>
              <w:rPr>
                <w:spacing w:val="0"/>
                <w:sz w:val="28"/>
                <w:szCs w:val="28"/>
                <w:lang w:val="uk-UA"/>
              </w:rPr>
            </w:pPr>
            <w:r w:rsidRPr="00534715">
              <w:rPr>
                <w:spacing w:val="0"/>
                <w:sz w:val="28"/>
                <w:szCs w:val="28"/>
                <w:lang w:val="uk-UA"/>
              </w:rPr>
              <w:t>3</w:t>
            </w:r>
          </w:p>
        </w:tc>
        <w:tc>
          <w:tcPr>
            <w:tcW w:w="1440" w:type="dxa"/>
          </w:tcPr>
          <w:p w:rsidR="008A6BA0" w:rsidRPr="00534715" w:rsidRDefault="008A6BA0" w:rsidP="00534715">
            <w:pPr>
              <w:jc w:val="center"/>
              <w:rPr>
                <w:spacing w:val="0"/>
                <w:sz w:val="28"/>
                <w:szCs w:val="28"/>
                <w:lang w:val="uk-UA"/>
              </w:rPr>
            </w:pPr>
            <w:r w:rsidRPr="00534715">
              <w:rPr>
                <w:spacing w:val="0"/>
                <w:sz w:val="28"/>
                <w:szCs w:val="28"/>
                <w:lang w:val="uk-UA"/>
              </w:rPr>
              <w:t>80,47</w:t>
            </w:r>
          </w:p>
        </w:tc>
      </w:tr>
      <w:tr w:rsidR="00352452" w:rsidRPr="00534715" w:rsidTr="00534715">
        <w:tc>
          <w:tcPr>
            <w:tcW w:w="720" w:type="dxa"/>
          </w:tcPr>
          <w:p w:rsidR="008A6BA0" w:rsidRPr="00534715" w:rsidRDefault="008A6BA0" w:rsidP="00534715">
            <w:pPr>
              <w:numPr>
                <w:ilvl w:val="0"/>
                <w:numId w:val="1"/>
              </w:numPr>
              <w:tabs>
                <w:tab w:val="clear" w:pos="720"/>
                <w:tab w:val="num" w:pos="0"/>
              </w:tabs>
              <w:ind w:left="0" w:firstLine="0"/>
              <w:rPr>
                <w:spacing w:val="0"/>
                <w:sz w:val="28"/>
                <w:szCs w:val="28"/>
                <w:lang w:val="uk-UA"/>
              </w:rPr>
            </w:pPr>
          </w:p>
        </w:tc>
        <w:tc>
          <w:tcPr>
            <w:tcW w:w="5166" w:type="dxa"/>
          </w:tcPr>
          <w:p w:rsidR="008A6BA0" w:rsidRPr="00534715" w:rsidRDefault="008A6BA0" w:rsidP="00F05DDB">
            <w:pPr>
              <w:rPr>
                <w:spacing w:val="0"/>
                <w:sz w:val="28"/>
                <w:szCs w:val="28"/>
                <w:lang w:val="uk-UA"/>
              </w:rPr>
            </w:pPr>
            <w:r w:rsidRPr="00534715">
              <w:rPr>
                <w:spacing w:val="0"/>
                <w:sz w:val="28"/>
                <w:szCs w:val="28"/>
                <w:lang w:val="uk-UA"/>
              </w:rPr>
              <w:t xml:space="preserve">ВАТ «Сумське машинобудівне НВО ім.Фрунзе» (SMASH) </w:t>
            </w:r>
          </w:p>
        </w:tc>
        <w:tc>
          <w:tcPr>
            <w:tcW w:w="1620" w:type="dxa"/>
          </w:tcPr>
          <w:p w:rsidR="008A6BA0" w:rsidRPr="00534715" w:rsidRDefault="002D5F0E" w:rsidP="00534715">
            <w:pPr>
              <w:jc w:val="center"/>
              <w:rPr>
                <w:spacing w:val="0"/>
                <w:sz w:val="28"/>
                <w:szCs w:val="28"/>
                <w:lang w:val="uk-UA"/>
              </w:rPr>
            </w:pPr>
            <w:r w:rsidRPr="00534715">
              <w:rPr>
                <w:spacing w:val="0"/>
                <w:sz w:val="28"/>
                <w:szCs w:val="28"/>
                <w:lang w:val="uk-UA"/>
              </w:rPr>
              <w:t>3</w:t>
            </w:r>
          </w:p>
        </w:tc>
        <w:tc>
          <w:tcPr>
            <w:tcW w:w="1440" w:type="dxa"/>
          </w:tcPr>
          <w:p w:rsidR="008A6BA0" w:rsidRPr="00534715" w:rsidRDefault="002D5F0E" w:rsidP="00534715">
            <w:pPr>
              <w:jc w:val="center"/>
              <w:rPr>
                <w:spacing w:val="0"/>
                <w:sz w:val="28"/>
                <w:szCs w:val="28"/>
                <w:lang w:val="uk-UA"/>
              </w:rPr>
            </w:pPr>
            <w:r w:rsidRPr="00534715">
              <w:rPr>
                <w:spacing w:val="0"/>
                <w:sz w:val="28"/>
                <w:szCs w:val="28"/>
                <w:lang w:val="uk-UA"/>
              </w:rPr>
              <w:t>62,17</w:t>
            </w:r>
          </w:p>
        </w:tc>
      </w:tr>
      <w:tr w:rsidR="00352452" w:rsidRPr="00534715" w:rsidTr="00534715">
        <w:tc>
          <w:tcPr>
            <w:tcW w:w="720" w:type="dxa"/>
          </w:tcPr>
          <w:p w:rsidR="008A6BA0" w:rsidRPr="00534715" w:rsidRDefault="008A6BA0" w:rsidP="00534715">
            <w:pPr>
              <w:numPr>
                <w:ilvl w:val="0"/>
                <w:numId w:val="1"/>
              </w:numPr>
              <w:tabs>
                <w:tab w:val="clear" w:pos="720"/>
                <w:tab w:val="num" w:pos="0"/>
              </w:tabs>
              <w:ind w:left="0" w:firstLine="0"/>
              <w:rPr>
                <w:spacing w:val="0"/>
                <w:sz w:val="28"/>
                <w:szCs w:val="28"/>
                <w:lang w:val="uk-UA"/>
              </w:rPr>
            </w:pPr>
          </w:p>
        </w:tc>
        <w:tc>
          <w:tcPr>
            <w:tcW w:w="5166" w:type="dxa"/>
          </w:tcPr>
          <w:p w:rsidR="008A6BA0" w:rsidRPr="00534715" w:rsidRDefault="008A6BA0" w:rsidP="00F05DDB">
            <w:pPr>
              <w:rPr>
                <w:spacing w:val="0"/>
                <w:sz w:val="28"/>
                <w:szCs w:val="28"/>
                <w:lang w:val="uk-UA"/>
              </w:rPr>
            </w:pPr>
            <w:r w:rsidRPr="00534715">
              <w:rPr>
                <w:spacing w:val="0"/>
                <w:sz w:val="28"/>
                <w:szCs w:val="28"/>
                <w:lang w:val="uk-UA"/>
              </w:rPr>
              <w:t xml:space="preserve">ВАТ «Алчевський металургійний комбінат» (ALMK) </w:t>
            </w:r>
          </w:p>
        </w:tc>
        <w:tc>
          <w:tcPr>
            <w:tcW w:w="1620" w:type="dxa"/>
          </w:tcPr>
          <w:p w:rsidR="008A6BA0" w:rsidRPr="00534715" w:rsidRDefault="007F4ED1" w:rsidP="00534715">
            <w:pPr>
              <w:jc w:val="center"/>
              <w:rPr>
                <w:spacing w:val="0"/>
                <w:sz w:val="28"/>
                <w:szCs w:val="28"/>
                <w:lang w:val="uk-UA"/>
              </w:rPr>
            </w:pPr>
            <w:r w:rsidRPr="00534715">
              <w:rPr>
                <w:spacing w:val="0"/>
                <w:sz w:val="28"/>
                <w:szCs w:val="28"/>
                <w:lang w:val="uk-UA"/>
              </w:rPr>
              <w:t>1</w:t>
            </w:r>
          </w:p>
        </w:tc>
        <w:tc>
          <w:tcPr>
            <w:tcW w:w="1440" w:type="dxa"/>
          </w:tcPr>
          <w:p w:rsidR="008A6BA0" w:rsidRPr="00534715" w:rsidRDefault="007F4ED1" w:rsidP="00534715">
            <w:pPr>
              <w:jc w:val="center"/>
              <w:rPr>
                <w:spacing w:val="0"/>
                <w:sz w:val="28"/>
                <w:szCs w:val="28"/>
                <w:lang w:val="uk-UA"/>
              </w:rPr>
            </w:pPr>
            <w:r w:rsidRPr="00534715">
              <w:rPr>
                <w:spacing w:val="0"/>
                <w:sz w:val="28"/>
                <w:szCs w:val="28"/>
                <w:lang w:val="uk-UA"/>
              </w:rPr>
              <w:t>95,54</w:t>
            </w:r>
          </w:p>
        </w:tc>
      </w:tr>
      <w:tr w:rsidR="00352452" w:rsidRPr="00534715" w:rsidTr="00534715">
        <w:tc>
          <w:tcPr>
            <w:tcW w:w="720" w:type="dxa"/>
          </w:tcPr>
          <w:p w:rsidR="008A6BA0" w:rsidRPr="00534715" w:rsidRDefault="008A6BA0" w:rsidP="00534715">
            <w:pPr>
              <w:numPr>
                <w:ilvl w:val="0"/>
                <w:numId w:val="1"/>
              </w:numPr>
              <w:tabs>
                <w:tab w:val="clear" w:pos="720"/>
                <w:tab w:val="num" w:pos="0"/>
              </w:tabs>
              <w:ind w:left="0" w:firstLine="0"/>
              <w:rPr>
                <w:spacing w:val="0"/>
                <w:sz w:val="28"/>
                <w:szCs w:val="28"/>
                <w:lang w:val="uk-UA"/>
              </w:rPr>
            </w:pPr>
          </w:p>
        </w:tc>
        <w:tc>
          <w:tcPr>
            <w:tcW w:w="5166" w:type="dxa"/>
          </w:tcPr>
          <w:p w:rsidR="008A6BA0" w:rsidRPr="00534715" w:rsidRDefault="008A6BA0" w:rsidP="00F05DDB">
            <w:pPr>
              <w:rPr>
                <w:spacing w:val="0"/>
                <w:sz w:val="28"/>
                <w:szCs w:val="28"/>
                <w:lang w:val="uk-UA"/>
              </w:rPr>
            </w:pPr>
            <w:r w:rsidRPr="00534715">
              <w:rPr>
                <w:spacing w:val="0"/>
                <w:sz w:val="28"/>
                <w:szCs w:val="28"/>
                <w:lang w:val="uk-UA"/>
              </w:rPr>
              <w:t xml:space="preserve">ВАТ «Азовсталь» (AZST) </w:t>
            </w:r>
          </w:p>
        </w:tc>
        <w:tc>
          <w:tcPr>
            <w:tcW w:w="1620" w:type="dxa"/>
          </w:tcPr>
          <w:p w:rsidR="008A6BA0" w:rsidRPr="00534715" w:rsidRDefault="0009134E" w:rsidP="00534715">
            <w:pPr>
              <w:jc w:val="center"/>
              <w:rPr>
                <w:spacing w:val="0"/>
                <w:sz w:val="28"/>
                <w:szCs w:val="28"/>
                <w:lang w:val="uk-UA"/>
              </w:rPr>
            </w:pPr>
            <w:r w:rsidRPr="00534715">
              <w:rPr>
                <w:spacing w:val="0"/>
                <w:sz w:val="28"/>
                <w:szCs w:val="28"/>
                <w:lang w:val="uk-UA"/>
              </w:rPr>
              <w:t>2</w:t>
            </w:r>
          </w:p>
        </w:tc>
        <w:tc>
          <w:tcPr>
            <w:tcW w:w="1440" w:type="dxa"/>
          </w:tcPr>
          <w:p w:rsidR="008A6BA0" w:rsidRPr="00534715" w:rsidRDefault="0009134E" w:rsidP="00534715">
            <w:pPr>
              <w:jc w:val="center"/>
              <w:rPr>
                <w:spacing w:val="0"/>
                <w:sz w:val="28"/>
                <w:szCs w:val="28"/>
                <w:lang w:val="uk-UA"/>
              </w:rPr>
            </w:pPr>
            <w:r w:rsidRPr="00534715">
              <w:rPr>
                <w:spacing w:val="0"/>
                <w:sz w:val="28"/>
                <w:szCs w:val="28"/>
                <w:lang w:val="uk-UA"/>
              </w:rPr>
              <w:t>68,72</w:t>
            </w:r>
          </w:p>
        </w:tc>
      </w:tr>
      <w:tr w:rsidR="00352452" w:rsidRPr="00534715" w:rsidTr="00534715">
        <w:tc>
          <w:tcPr>
            <w:tcW w:w="720" w:type="dxa"/>
          </w:tcPr>
          <w:p w:rsidR="008A6BA0" w:rsidRPr="00534715" w:rsidRDefault="008A6BA0" w:rsidP="00534715">
            <w:pPr>
              <w:numPr>
                <w:ilvl w:val="0"/>
                <w:numId w:val="1"/>
              </w:numPr>
              <w:tabs>
                <w:tab w:val="clear" w:pos="720"/>
                <w:tab w:val="num" w:pos="0"/>
              </w:tabs>
              <w:ind w:left="0" w:firstLine="0"/>
              <w:rPr>
                <w:spacing w:val="0"/>
                <w:sz w:val="28"/>
                <w:szCs w:val="28"/>
                <w:lang w:val="uk-UA"/>
              </w:rPr>
            </w:pPr>
          </w:p>
        </w:tc>
        <w:tc>
          <w:tcPr>
            <w:tcW w:w="5166" w:type="dxa"/>
          </w:tcPr>
          <w:p w:rsidR="008A6BA0" w:rsidRPr="00534715" w:rsidRDefault="008A6BA0" w:rsidP="00F05DDB">
            <w:pPr>
              <w:rPr>
                <w:spacing w:val="0"/>
                <w:sz w:val="28"/>
                <w:szCs w:val="28"/>
                <w:lang w:val="uk-UA"/>
              </w:rPr>
            </w:pPr>
            <w:r w:rsidRPr="00534715">
              <w:rPr>
                <w:spacing w:val="0"/>
                <w:sz w:val="28"/>
                <w:szCs w:val="28"/>
                <w:lang w:val="uk-UA"/>
              </w:rPr>
              <w:t xml:space="preserve">ВАТ «Єнакієвський металургійний завод» (ENMZ) </w:t>
            </w:r>
          </w:p>
        </w:tc>
        <w:tc>
          <w:tcPr>
            <w:tcW w:w="1620" w:type="dxa"/>
          </w:tcPr>
          <w:p w:rsidR="008A6BA0" w:rsidRPr="00534715" w:rsidRDefault="00F75A7F" w:rsidP="00534715">
            <w:pPr>
              <w:jc w:val="center"/>
              <w:rPr>
                <w:spacing w:val="0"/>
                <w:sz w:val="28"/>
                <w:szCs w:val="28"/>
                <w:lang w:val="uk-UA"/>
              </w:rPr>
            </w:pPr>
            <w:r w:rsidRPr="00534715">
              <w:rPr>
                <w:spacing w:val="0"/>
                <w:sz w:val="28"/>
                <w:szCs w:val="28"/>
                <w:lang w:val="uk-UA"/>
              </w:rPr>
              <w:t>2</w:t>
            </w:r>
          </w:p>
        </w:tc>
        <w:tc>
          <w:tcPr>
            <w:tcW w:w="1440" w:type="dxa"/>
          </w:tcPr>
          <w:p w:rsidR="008A6BA0" w:rsidRPr="00534715" w:rsidRDefault="00F75A7F" w:rsidP="00534715">
            <w:pPr>
              <w:jc w:val="center"/>
              <w:rPr>
                <w:spacing w:val="0"/>
                <w:sz w:val="28"/>
                <w:szCs w:val="28"/>
                <w:lang w:val="uk-UA"/>
              </w:rPr>
            </w:pPr>
            <w:r w:rsidRPr="00534715">
              <w:rPr>
                <w:spacing w:val="0"/>
                <w:sz w:val="28"/>
                <w:szCs w:val="28"/>
                <w:lang w:val="uk-UA"/>
              </w:rPr>
              <w:t>85,56</w:t>
            </w:r>
          </w:p>
        </w:tc>
      </w:tr>
      <w:tr w:rsidR="00352452" w:rsidRPr="00534715" w:rsidTr="00534715">
        <w:tc>
          <w:tcPr>
            <w:tcW w:w="720" w:type="dxa"/>
          </w:tcPr>
          <w:p w:rsidR="008A6BA0" w:rsidRPr="00534715" w:rsidRDefault="008A6BA0" w:rsidP="00534715">
            <w:pPr>
              <w:numPr>
                <w:ilvl w:val="0"/>
                <w:numId w:val="1"/>
              </w:numPr>
              <w:tabs>
                <w:tab w:val="clear" w:pos="720"/>
                <w:tab w:val="num" w:pos="0"/>
              </w:tabs>
              <w:ind w:left="0" w:firstLine="0"/>
              <w:rPr>
                <w:spacing w:val="0"/>
                <w:sz w:val="28"/>
                <w:szCs w:val="28"/>
                <w:lang w:val="uk-UA"/>
              </w:rPr>
            </w:pPr>
          </w:p>
        </w:tc>
        <w:tc>
          <w:tcPr>
            <w:tcW w:w="5166" w:type="dxa"/>
          </w:tcPr>
          <w:p w:rsidR="008A6BA0" w:rsidRPr="00534715" w:rsidRDefault="008A6BA0" w:rsidP="00F05DDB">
            <w:pPr>
              <w:rPr>
                <w:spacing w:val="0"/>
                <w:sz w:val="28"/>
                <w:szCs w:val="28"/>
                <w:lang w:val="uk-UA"/>
              </w:rPr>
            </w:pPr>
            <w:r w:rsidRPr="00534715">
              <w:rPr>
                <w:spacing w:val="0"/>
                <w:sz w:val="28"/>
                <w:szCs w:val="28"/>
                <w:lang w:val="uk-UA"/>
              </w:rPr>
              <w:t>ВАТ «Маріупольський металургійний комбінат ім. Ілліча» (MMK</w:t>
            </w:r>
            <w:r w:rsidR="00B177A6" w:rsidRPr="00534715">
              <w:rPr>
                <w:spacing w:val="0"/>
                <w:sz w:val="28"/>
                <w:szCs w:val="28"/>
                <w:lang w:val="uk-UA"/>
              </w:rPr>
              <w:t>І</w:t>
            </w:r>
            <w:r w:rsidRPr="00534715">
              <w:rPr>
                <w:spacing w:val="0"/>
                <w:sz w:val="28"/>
                <w:szCs w:val="28"/>
                <w:lang w:val="uk-UA"/>
              </w:rPr>
              <w:t xml:space="preserve">) </w:t>
            </w:r>
          </w:p>
        </w:tc>
        <w:tc>
          <w:tcPr>
            <w:tcW w:w="1620" w:type="dxa"/>
          </w:tcPr>
          <w:p w:rsidR="008A6BA0" w:rsidRPr="00534715" w:rsidRDefault="00831A5E" w:rsidP="00534715">
            <w:pPr>
              <w:jc w:val="center"/>
              <w:rPr>
                <w:spacing w:val="0"/>
                <w:sz w:val="28"/>
                <w:szCs w:val="28"/>
                <w:lang w:val="uk-UA"/>
              </w:rPr>
            </w:pPr>
            <w:r w:rsidRPr="00534715">
              <w:rPr>
                <w:spacing w:val="0"/>
                <w:sz w:val="28"/>
                <w:szCs w:val="28"/>
                <w:lang w:val="uk-UA"/>
              </w:rPr>
              <w:t>1</w:t>
            </w:r>
          </w:p>
        </w:tc>
        <w:tc>
          <w:tcPr>
            <w:tcW w:w="1440" w:type="dxa"/>
          </w:tcPr>
          <w:p w:rsidR="008A6BA0" w:rsidRPr="00534715" w:rsidRDefault="00831A5E" w:rsidP="00534715">
            <w:pPr>
              <w:jc w:val="center"/>
              <w:rPr>
                <w:spacing w:val="0"/>
                <w:sz w:val="28"/>
                <w:szCs w:val="28"/>
                <w:lang w:val="uk-UA"/>
              </w:rPr>
            </w:pPr>
            <w:r w:rsidRPr="00534715">
              <w:rPr>
                <w:spacing w:val="0"/>
                <w:sz w:val="28"/>
                <w:szCs w:val="28"/>
                <w:lang w:val="uk-UA"/>
              </w:rPr>
              <w:t>90,4</w:t>
            </w:r>
          </w:p>
        </w:tc>
      </w:tr>
      <w:tr w:rsidR="00352452" w:rsidRPr="00534715" w:rsidTr="00534715">
        <w:tc>
          <w:tcPr>
            <w:tcW w:w="720" w:type="dxa"/>
          </w:tcPr>
          <w:p w:rsidR="008A6BA0" w:rsidRPr="00534715" w:rsidRDefault="008A6BA0" w:rsidP="00534715">
            <w:pPr>
              <w:numPr>
                <w:ilvl w:val="0"/>
                <w:numId w:val="1"/>
              </w:numPr>
              <w:tabs>
                <w:tab w:val="clear" w:pos="720"/>
                <w:tab w:val="num" w:pos="0"/>
              </w:tabs>
              <w:ind w:left="0" w:firstLine="0"/>
              <w:rPr>
                <w:spacing w:val="0"/>
                <w:sz w:val="28"/>
                <w:szCs w:val="28"/>
                <w:lang w:val="uk-UA"/>
              </w:rPr>
            </w:pPr>
          </w:p>
        </w:tc>
        <w:tc>
          <w:tcPr>
            <w:tcW w:w="5166" w:type="dxa"/>
          </w:tcPr>
          <w:p w:rsidR="008A6BA0" w:rsidRPr="00534715" w:rsidRDefault="008A6BA0" w:rsidP="00F05DDB">
            <w:pPr>
              <w:rPr>
                <w:spacing w:val="0"/>
                <w:sz w:val="28"/>
                <w:szCs w:val="28"/>
                <w:lang w:val="uk-UA"/>
              </w:rPr>
            </w:pPr>
            <w:r w:rsidRPr="00534715">
              <w:rPr>
                <w:spacing w:val="0"/>
                <w:sz w:val="28"/>
                <w:szCs w:val="28"/>
                <w:lang w:val="uk-UA"/>
              </w:rPr>
              <w:t xml:space="preserve">ВАТ «Укрнафта» (UNAF) </w:t>
            </w:r>
          </w:p>
        </w:tc>
        <w:tc>
          <w:tcPr>
            <w:tcW w:w="1620" w:type="dxa"/>
          </w:tcPr>
          <w:p w:rsidR="008A6BA0" w:rsidRPr="00534715" w:rsidRDefault="00C4668E" w:rsidP="00534715">
            <w:pPr>
              <w:jc w:val="center"/>
              <w:rPr>
                <w:spacing w:val="0"/>
                <w:sz w:val="28"/>
                <w:szCs w:val="28"/>
                <w:lang w:val="uk-UA"/>
              </w:rPr>
            </w:pPr>
            <w:r w:rsidRPr="00534715">
              <w:rPr>
                <w:spacing w:val="0"/>
                <w:sz w:val="28"/>
                <w:szCs w:val="28"/>
                <w:lang w:val="uk-UA"/>
              </w:rPr>
              <w:t>1</w:t>
            </w:r>
          </w:p>
        </w:tc>
        <w:tc>
          <w:tcPr>
            <w:tcW w:w="1440" w:type="dxa"/>
          </w:tcPr>
          <w:p w:rsidR="008A6BA0" w:rsidRPr="00534715" w:rsidRDefault="00C4668E" w:rsidP="00534715">
            <w:pPr>
              <w:jc w:val="center"/>
              <w:rPr>
                <w:spacing w:val="0"/>
                <w:sz w:val="28"/>
                <w:szCs w:val="28"/>
                <w:lang w:val="uk-UA"/>
              </w:rPr>
            </w:pPr>
            <w:r w:rsidRPr="00534715">
              <w:rPr>
                <w:spacing w:val="0"/>
                <w:sz w:val="28"/>
                <w:szCs w:val="28"/>
                <w:lang w:val="uk-UA"/>
              </w:rPr>
              <w:t>50,0</w:t>
            </w:r>
          </w:p>
        </w:tc>
      </w:tr>
      <w:tr w:rsidR="00352452" w:rsidRPr="00534715" w:rsidTr="00534715">
        <w:tc>
          <w:tcPr>
            <w:tcW w:w="720" w:type="dxa"/>
          </w:tcPr>
          <w:p w:rsidR="008A6BA0" w:rsidRPr="00534715" w:rsidRDefault="008A6BA0" w:rsidP="00534715">
            <w:pPr>
              <w:numPr>
                <w:ilvl w:val="0"/>
                <w:numId w:val="1"/>
              </w:numPr>
              <w:tabs>
                <w:tab w:val="clear" w:pos="720"/>
                <w:tab w:val="num" w:pos="0"/>
              </w:tabs>
              <w:ind w:left="0" w:firstLine="0"/>
              <w:rPr>
                <w:spacing w:val="0"/>
                <w:sz w:val="28"/>
                <w:szCs w:val="28"/>
                <w:lang w:val="uk-UA"/>
              </w:rPr>
            </w:pPr>
          </w:p>
        </w:tc>
        <w:tc>
          <w:tcPr>
            <w:tcW w:w="5166" w:type="dxa"/>
          </w:tcPr>
          <w:p w:rsidR="008A6BA0" w:rsidRPr="00534715" w:rsidRDefault="008A6BA0" w:rsidP="00F05DDB">
            <w:pPr>
              <w:rPr>
                <w:spacing w:val="0"/>
                <w:sz w:val="28"/>
                <w:szCs w:val="28"/>
                <w:lang w:val="uk-UA"/>
              </w:rPr>
            </w:pPr>
            <w:r w:rsidRPr="00534715">
              <w:rPr>
                <w:spacing w:val="0"/>
                <w:sz w:val="28"/>
                <w:szCs w:val="28"/>
                <w:lang w:val="uk-UA"/>
              </w:rPr>
              <w:t xml:space="preserve">ВАТ «Центренерго» (CEEN) </w:t>
            </w:r>
          </w:p>
        </w:tc>
        <w:tc>
          <w:tcPr>
            <w:tcW w:w="1620" w:type="dxa"/>
          </w:tcPr>
          <w:p w:rsidR="008A6BA0" w:rsidRPr="00534715" w:rsidRDefault="000B0D0D" w:rsidP="00534715">
            <w:pPr>
              <w:jc w:val="center"/>
              <w:rPr>
                <w:spacing w:val="0"/>
                <w:sz w:val="28"/>
                <w:szCs w:val="28"/>
                <w:lang w:val="uk-UA"/>
              </w:rPr>
            </w:pPr>
            <w:r w:rsidRPr="00534715">
              <w:rPr>
                <w:spacing w:val="0"/>
                <w:sz w:val="28"/>
                <w:szCs w:val="28"/>
                <w:lang w:val="uk-UA"/>
              </w:rPr>
              <w:t>1</w:t>
            </w:r>
          </w:p>
        </w:tc>
        <w:tc>
          <w:tcPr>
            <w:tcW w:w="1440" w:type="dxa"/>
          </w:tcPr>
          <w:p w:rsidR="008A6BA0" w:rsidRPr="00534715" w:rsidRDefault="000B0D0D" w:rsidP="00534715">
            <w:pPr>
              <w:jc w:val="center"/>
              <w:rPr>
                <w:spacing w:val="0"/>
                <w:sz w:val="28"/>
                <w:szCs w:val="28"/>
                <w:lang w:val="uk-UA"/>
              </w:rPr>
            </w:pPr>
            <w:r w:rsidRPr="00534715">
              <w:rPr>
                <w:spacing w:val="0"/>
                <w:sz w:val="28"/>
                <w:szCs w:val="28"/>
                <w:lang w:val="uk-UA"/>
              </w:rPr>
              <w:t>78,29</w:t>
            </w:r>
          </w:p>
        </w:tc>
      </w:tr>
      <w:tr w:rsidR="00352452" w:rsidRPr="00534715" w:rsidTr="00534715">
        <w:tc>
          <w:tcPr>
            <w:tcW w:w="720" w:type="dxa"/>
          </w:tcPr>
          <w:p w:rsidR="008A6BA0" w:rsidRPr="00534715" w:rsidRDefault="008A6BA0" w:rsidP="00534715">
            <w:pPr>
              <w:numPr>
                <w:ilvl w:val="0"/>
                <w:numId w:val="1"/>
              </w:numPr>
              <w:tabs>
                <w:tab w:val="clear" w:pos="720"/>
                <w:tab w:val="num" w:pos="0"/>
              </w:tabs>
              <w:ind w:left="0" w:firstLine="0"/>
              <w:rPr>
                <w:spacing w:val="0"/>
                <w:sz w:val="28"/>
                <w:szCs w:val="28"/>
                <w:lang w:val="uk-UA"/>
              </w:rPr>
            </w:pPr>
          </w:p>
        </w:tc>
        <w:tc>
          <w:tcPr>
            <w:tcW w:w="5166" w:type="dxa"/>
          </w:tcPr>
          <w:p w:rsidR="008A6BA0" w:rsidRPr="00534715" w:rsidRDefault="008A6BA0" w:rsidP="00F05DDB">
            <w:pPr>
              <w:rPr>
                <w:spacing w:val="0"/>
                <w:sz w:val="28"/>
                <w:szCs w:val="28"/>
                <w:lang w:val="uk-UA"/>
              </w:rPr>
            </w:pPr>
            <w:r w:rsidRPr="00534715">
              <w:rPr>
                <w:spacing w:val="0"/>
                <w:sz w:val="28"/>
                <w:szCs w:val="28"/>
                <w:lang w:val="uk-UA"/>
              </w:rPr>
              <w:t xml:space="preserve">ВАТ «Дніпроенерго» (DNEN) </w:t>
            </w:r>
          </w:p>
        </w:tc>
        <w:tc>
          <w:tcPr>
            <w:tcW w:w="1620" w:type="dxa"/>
          </w:tcPr>
          <w:p w:rsidR="008A6BA0" w:rsidRPr="00534715" w:rsidRDefault="004551E2" w:rsidP="00534715">
            <w:pPr>
              <w:jc w:val="center"/>
              <w:rPr>
                <w:spacing w:val="0"/>
                <w:sz w:val="28"/>
                <w:szCs w:val="28"/>
                <w:lang w:val="uk-UA"/>
              </w:rPr>
            </w:pPr>
            <w:r w:rsidRPr="00534715">
              <w:rPr>
                <w:spacing w:val="0"/>
                <w:sz w:val="28"/>
                <w:szCs w:val="28"/>
                <w:lang w:val="uk-UA"/>
              </w:rPr>
              <w:t>2</w:t>
            </w:r>
          </w:p>
        </w:tc>
        <w:tc>
          <w:tcPr>
            <w:tcW w:w="1440" w:type="dxa"/>
          </w:tcPr>
          <w:p w:rsidR="008A6BA0" w:rsidRPr="00534715" w:rsidRDefault="004551E2" w:rsidP="00534715">
            <w:pPr>
              <w:jc w:val="center"/>
              <w:rPr>
                <w:spacing w:val="0"/>
                <w:sz w:val="28"/>
                <w:szCs w:val="28"/>
                <w:lang w:val="uk-UA"/>
              </w:rPr>
            </w:pPr>
            <w:r w:rsidRPr="00534715">
              <w:rPr>
                <w:spacing w:val="0"/>
                <w:sz w:val="28"/>
                <w:szCs w:val="28"/>
                <w:lang w:val="uk-UA"/>
              </w:rPr>
              <w:t>66,56</w:t>
            </w:r>
          </w:p>
        </w:tc>
      </w:tr>
      <w:tr w:rsidR="00352452" w:rsidRPr="00534715" w:rsidTr="00534715">
        <w:tc>
          <w:tcPr>
            <w:tcW w:w="720" w:type="dxa"/>
          </w:tcPr>
          <w:p w:rsidR="004551E2" w:rsidRPr="00534715" w:rsidRDefault="004551E2" w:rsidP="00534715">
            <w:pPr>
              <w:numPr>
                <w:ilvl w:val="0"/>
                <w:numId w:val="1"/>
              </w:numPr>
              <w:tabs>
                <w:tab w:val="clear" w:pos="720"/>
                <w:tab w:val="num" w:pos="0"/>
              </w:tabs>
              <w:ind w:left="0" w:firstLine="0"/>
              <w:rPr>
                <w:spacing w:val="0"/>
                <w:sz w:val="28"/>
                <w:szCs w:val="28"/>
                <w:lang w:val="uk-UA"/>
              </w:rPr>
            </w:pPr>
          </w:p>
        </w:tc>
        <w:tc>
          <w:tcPr>
            <w:tcW w:w="5166" w:type="dxa"/>
          </w:tcPr>
          <w:p w:rsidR="004551E2" w:rsidRPr="00534715" w:rsidRDefault="004551E2" w:rsidP="00F05DDB">
            <w:pPr>
              <w:rPr>
                <w:spacing w:val="0"/>
                <w:sz w:val="28"/>
                <w:szCs w:val="28"/>
                <w:lang w:val="uk-UA"/>
              </w:rPr>
            </w:pPr>
            <w:r w:rsidRPr="00534715">
              <w:rPr>
                <w:spacing w:val="0"/>
                <w:sz w:val="28"/>
                <w:szCs w:val="28"/>
                <w:lang w:val="uk-UA"/>
              </w:rPr>
              <w:t>ВАТ «Київенерго» (K</w:t>
            </w:r>
            <w:r w:rsidR="00B177A6" w:rsidRPr="00534715">
              <w:rPr>
                <w:spacing w:val="0"/>
                <w:sz w:val="28"/>
                <w:szCs w:val="28"/>
                <w:lang w:val="uk-UA"/>
              </w:rPr>
              <w:t>І</w:t>
            </w:r>
            <w:r w:rsidRPr="00534715">
              <w:rPr>
                <w:spacing w:val="0"/>
                <w:sz w:val="28"/>
                <w:szCs w:val="28"/>
                <w:lang w:val="uk-UA"/>
              </w:rPr>
              <w:t xml:space="preserve">EN) </w:t>
            </w:r>
          </w:p>
        </w:tc>
        <w:tc>
          <w:tcPr>
            <w:tcW w:w="1620" w:type="dxa"/>
          </w:tcPr>
          <w:p w:rsidR="004551E2" w:rsidRPr="00534715" w:rsidRDefault="004551E2" w:rsidP="00534715">
            <w:pPr>
              <w:jc w:val="center"/>
              <w:rPr>
                <w:spacing w:val="0"/>
                <w:sz w:val="28"/>
                <w:szCs w:val="28"/>
                <w:lang w:val="uk-UA"/>
              </w:rPr>
            </w:pPr>
            <w:r w:rsidRPr="00534715">
              <w:rPr>
                <w:spacing w:val="0"/>
                <w:sz w:val="28"/>
                <w:szCs w:val="28"/>
                <w:lang w:val="uk-UA"/>
              </w:rPr>
              <w:t>3</w:t>
            </w:r>
          </w:p>
        </w:tc>
        <w:tc>
          <w:tcPr>
            <w:tcW w:w="1440" w:type="dxa"/>
          </w:tcPr>
          <w:p w:rsidR="004551E2" w:rsidRPr="00534715" w:rsidRDefault="004551E2" w:rsidP="00534715">
            <w:pPr>
              <w:jc w:val="center"/>
              <w:rPr>
                <w:spacing w:val="0"/>
                <w:sz w:val="28"/>
                <w:szCs w:val="28"/>
                <w:lang w:val="uk-UA"/>
              </w:rPr>
            </w:pPr>
            <w:r w:rsidRPr="00534715">
              <w:rPr>
                <w:spacing w:val="0"/>
                <w:sz w:val="28"/>
                <w:szCs w:val="28"/>
                <w:lang w:val="uk-UA"/>
              </w:rPr>
              <w:t>90,69</w:t>
            </w:r>
          </w:p>
        </w:tc>
      </w:tr>
      <w:tr w:rsidR="00352452" w:rsidRPr="00534715" w:rsidTr="00534715">
        <w:tc>
          <w:tcPr>
            <w:tcW w:w="720" w:type="dxa"/>
          </w:tcPr>
          <w:p w:rsidR="004551E2" w:rsidRPr="00534715" w:rsidRDefault="004551E2" w:rsidP="00534715">
            <w:pPr>
              <w:numPr>
                <w:ilvl w:val="0"/>
                <w:numId w:val="1"/>
              </w:numPr>
              <w:tabs>
                <w:tab w:val="clear" w:pos="720"/>
                <w:tab w:val="num" w:pos="0"/>
              </w:tabs>
              <w:ind w:left="0" w:firstLine="0"/>
              <w:rPr>
                <w:spacing w:val="0"/>
                <w:sz w:val="28"/>
                <w:szCs w:val="28"/>
                <w:lang w:val="uk-UA"/>
              </w:rPr>
            </w:pPr>
          </w:p>
        </w:tc>
        <w:tc>
          <w:tcPr>
            <w:tcW w:w="5166" w:type="dxa"/>
          </w:tcPr>
          <w:p w:rsidR="004551E2" w:rsidRPr="00534715" w:rsidRDefault="004551E2" w:rsidP="00F05DDB">
            <w:pPr>
              <w:rPr>
                <w:spacing w:val="0"/>
                <w:sz w:val="28"/>
                <w:szCs w:val="28"/>
                <w:lang w:val="uk-UA"/>
              </w:rPr>
            </w:pPr>
            <w:r w:rsidRPr="00534715">
              <w:rPr>
                <w:spacing w:val="0"/>
                <w:sz w:val="28"/>
                <w:szCs w:val="28"/>
                <w:lang w:val="uk-UA"/>
              </w:rPr>
              <w:t xml:space="preserve">ВАТ «Західенерго» (ZAEN) </w:t>
            </w:r>
          </w:p>
        </w:tc>
        <w:tc>
          <w:tcPr>
            <w:tcW w:w="1620" w:type="dxa"/>
          </w:tcPr>
          <w:p w:rsidR="004551E2" w:rsidRPr="00534715" w:rsidRDefault="004551E2" w:rsidP="00534715">
            <w:pPr>
              <w:jc w:val="center"/>
              <w:rPr>
                <w:spacing w:val="0"/>
                <w:sz w:val="28"/>
                <w:szCs w:val="28"/>
                <w:lang w:val="uk-UA"/>
              </w:rPr>
            </w:pPr>
            <w:r w:rsidRPr="00534715">
              <w:rPr>
                <w:spacing w:val="0"/>
                <w:sz w:val="28"/>
                <w:szCs w:val="28"/>
                <w:lang w:val="uk-UA"/>
              </w:rPr>
              <w:t>2</w:t>
            </w:r>
          </w:p>
        </w:tc>
        <w:tc>
          <w:tcPr>
            <w:tcW w:w="1440" w:type="dxa"/>
          </w:tcPr>
          <w:p w:rsidR="004551E2" w:rsidRPr="00534715" w:rsidRDefault="004551E2" w:rsidP="00534715">
            <w:pPr>
              <w:jc w:val="center"/>
              <w:rPr>
                <w:spacing w:val="0"/>
                <w:sz w:val="28"/>
                <w:szCs w:val="28"/>
                <w:lang w:val="uk-UA"/>
              </w:rPr>
            </w:pPr>
            <w:r w:rsidRPr="00534715">
              <w:rPr>
                <w:spacing w:val="0"/>
                <w:sz w:val="28"/>
                <w:szCs w:val="28"/>
                <w:lang w:val="uk-UA"/>
              </w:rPr>
              <w:t>80,11</w:t>
            </w:r>
          </w:p>
        </w:tc>
      </w:tr>
      <w:tr w:rsidR="00352452" w:rsidRPr="00534715" w:rsidTr="00534715">
        <w:tc>
          <w:tcPr>
            <w:tcW w:w="720" w:type="dxa"/>
          </w:tcPr>
          <w:p w:rsidR="004551E2" w:rsidRPr="00534715" w:rsidRDefault="004551E2" w:rsidP="00534715">
            <w:pPr>
              <w:numPr>
                <w:ilvl w:val="0"/>
                <w:numId w:val="1"/>
              </w:numPr>
              <w:tabs>
                <w:tab w:val="clear" w:pos="720"/>
                <w:tab w:val="num" w:pos="0"/>
              </w:tabs>
              <w:ind w:left="0" w:firstLine="0"/>
              <w:rPr>
                <w:spacing w:val="0"/>
                <w:sz w:val="28"/>
                <w:szCs w:val="28"/>
                <w:lang w:val="uk-UA"/>
              </w:rPr>
            </w:pPr>
          </w:p>
        </w:tc>
        <w:tc>
          <w:tcPr>
            <w:tcW w:w="5166" w:type="dxa"/>
          </w:tcPr>
          <w:p w:rsidR="004551E2" w:rsidRPr="00534715" w:rsidRDefault="004551E2" w:rsidP="00F05DDB">
            <w:pPr>
              <w:rPr>
                <w:spacing w:val="0"/>
                <w:sz w:val="28"/>
                <w:szCs w:val="28"/>
                <w:lang w:val="uk-UA"/>
              </w:rPr>
            </w:pPr>
            <w:r w:rsidRPr="00534715">
              <w:rPr>
                <w:spacing w:val="0"/>
                <w:sz w:val="28"/>
                <w:szCs w:val="28"/>
                <w:lang w:val="uk-UA"/>
              </w:rPr>
              <w:t xml:space="preserve">ВАТ «Укртелеком» (UTEL) </w:t>
            </w:r>
          </w:p>
        </w:tc>
        <w:tc>
          <w:tcPr>
            <w:tcW w:w="1620" w:type="dxa"/>
          </w:tcPr>
          <w:p w:rsidR="004551E2" w:rsidRPr="00534715" w:rsidRDefault="00D87F22" w:rsidP="00534715">
            <w:pPr>
              <w:jc w:val="center"/>
              <w:rPr>
                <w:spacing w:val="0"/>
                <w:sz w:val="28"/>
                <w:szCs w:val="28"/>
                <w:lang w:val="uk-UA"/>
              </w:rPr>
            </w:pPr>
            <w:r w:rsidRPr="00534715">
              <w:rPr>
                <w:spacing w:val="0"/>
                <w:sz w:val="28"/>
                <w:szCs w:val="28"/>
                <w:lang w:val="uk-UA"/>
              </w:rPr>
              <w:t>1</w:t>
            </w:r>
          </w:p>
        </w:tc>
        <w:tc>
          <w:tcPr>
            <w:tcW w:w="1440" w:type="dxa"/>
          </w:tcPr>
          <w:p w:rsidR="004551E2" w:rsidRPr="00534715" w:rsidRDefault="00D87F22" w:rsidP="00534715">
            <w:pPr>
              <w:jc w:val="center"/>
              <w:rPr>
                <w:spacing w:val="0"/>
                <w:sz w:val="28"/>
                <w:szCs w:val="28"/>
                <w:lang w:val="uk-UA"/>
              </w:rPr>
            </w:pPr>
            <w:r w:rsidRPr="00534715">
              <w:rPr>
                <w:spacing w:val="0"/>
                <w:sz w:val="28"/>
                <w:szCs w:val="28"/>
                <w:lang w:val="uk-UA"/>
              </w:rPr>
              <w:t>92,79</w:t>
            </w:r>
          </w:p>
        </w:tc>
      </w:tr>
      <w:tr w:rsidR="00352452" w:rsidRPr="00534715" w:rsidTr="00534715">
        <w:tc>
          <w:tcPr>
            <w:tcW w:w="720" w:type="dxa"/>
          </w:tcPr>
          <w:p w:rsidR="004551E2" w:rsidRPr="00534715" w:rsidRDefault="004551E2" w:rsidP="00534715">
            <w:pPr>
              <w:numPr>
                <w:ilvl w:val="0"/>
                <w:numId w:val="1"/>
              </w:numPr>
              <w:tabs>
                <w:tab w:val="clear" w:pos="720"/>
                <w:tab w:val="num" w:pos="0"/>
              </w:tabs>
              <w:ind w:left="0" w:firstLine="0"/>
              <w:rPr>
                <w:spacing w:val="0"/>
                <w:sz w:val="28"/>
                <w:szCs w:val="28"/>
                <w:lang w:val="uk-UA"/>
              </w:rPr>
            </w:pPr>
          </w:p>
        </w:tc>
        <w:tc>
          <w:tcPr>
            <w:tcW w:w="5166" w:type="dxa"/>
          </w:tcPr>
          <w:p w:rsidR="004551E2" w:rsidRPr="00534715" w:rsidRDefault="004551E2" w:rsidP="00F05DDB">
            <w:pPr>
              <w:rPr>
                <w:spacing w:val="0"/>
                <w:sz w:val="28"/>
                <w:szCs w:val="28"/>
                <w:lang w:val="uk-UA"/>
              </w:rPr>
            </w:pPr>
            <w:r w:rsidRPr="00534715">
              <w:rPr>
                <w:spacing w:val="0"/>
                <w:sz w:val="28"/>
                <w:szCs w:val="28"/>
                <w:lang w:val="uk-UA"/>
              </w:rPr>
              <w:t>ВАТ «ІНТЕРПАЙП Нижньодніпров</w:t>
            </w:r>
            <w:r w:rsidR="00014B5E" w:rsidRPr="00534715">
              <w:rPr>
                <w:spacing w:val="0"/>
                <w:sz w:val="28"/>
                <w:szCs w:val="28"/>
                <w:lang w:val="uk-UA"/>
              </w:rPr>
              <w:t>-</w:t>
            </w:r>
            <w:r w:rsidRPr="00534715">
              <w:rPr>
                <w:spacing w:val="0"/>
                <w:sz w:val="28"/>
                <w:szCs w:val="28"/>
                <w:lang w:val="uk-UA"/>
              </w:rPr>
              <w:t>ський трубопрокатний завод» (N</w:t>
            </w:r>
            <w:r w:rsidR="00B177A6" w:rsidRPr="00534715">
              <w:rPr>
                <w:spacing w:val="0"/>
                <w:sz w:val="28"/>
                <w:szCs w:val="28"/>
                <w:lang w:val="uk-UA"/>
              </w:rPr>
              <w:t>І</w:t>
            </w:r>
            <w:r w:rsidRPr="00534715">
              <w:rPr>
                <w:spacing w:val="0"/>
                <w:sz w:val="28"/>
                <w:szCs w:val="28"/>
                <w:lang w:val="uk-UA"/>
              </w:rPr>
              <w:t xml:space="preserve">TR) </w:t>
            </w:r>
          </w:p>
        </w:tc>
        <w:tc>
          <w:tcPr>
            <w:tcW w:w="1620" w:type="dxa"/>
          </w:tcPr>
          <w:p w:rsidR="004551E2" w:rsidRPr="00534715" w:rsidRDefault="00372D2E" w:rsidP="00534715">
            <w:pPr>
              <w:jc w:val="center"/>
              <w:rPr>
                <w:spacing w:val="0"/>
                <w:sz w:val="28"/>
                <w:szCs w:val="28"/>
                <w:lang w:val="uk-UA"/>
              </w:rPr>
            </w:pPr>
            <w:r w:rsidRPr="00534715">
              <w:rPr>
                <w:spacing w:val="0"/>
                <w:sz w:val="28"/>
                <w:szCs w:val="28"/>
                <w:lang w:val="uk-UA"/>
              </w:rPr>
              <w:t>2</w:t>
            </w:r>
          </w:p>
        </w:tc>
        <w:tc>
          <w:tcPr>
            <w:tcW w:w="1440" w:type="dxa"/>
          </w:tcPr>
          <w:p w:rsidR="004551E2" w:rsidRPr="00534715" w:rsidRDefault="00372D2E" w:rsidP="00534715">
            <w:pPr>
              <w:jc w:val="center"/>
              <w:rPr>
                <w:spacing w:val="0"/>
                <w:sz w:val="28"/>
                <w:szCs w:val="28"/>
                <w:lang w:val="uk-UA"/>
              </w:rPr>
            </w:pPr>
            <w:r w:rsidRPr="00534715">
              <w:rPr>
                <w:spacing w:val="0"/>
                <w:sz w:val="28"/>
                <w:szCs w:val="28"/>
                <w:lang w:val="uk-UA"/>
              </w:rPr>
              <w:t>91,84</w:t>
            </w:r>
          </w:p>
        </w:tc>
      </w:tr>
      <w:tr w:rsidR="00352452" w:rsidRPr="00534715" w:rsidTr="00534715">
        <w:tc>
          <w:tcPr>
            <w:tcW w:w="720" w:type="dxa"/>
          </w:tcPr>
          <w:p w:rsidR="004551E2" w:rsidRPr="00534715" w:rsidRDefault="004551E2" w:rsidP="00534715">
            <w:pPr>
              <w:numPr>
                <w:ilvl w:val="0"/>
                <w:numId w:val="1"/>
              </w:numPr>
              <w:tabs>
                <w:tab w:val="clear" w:pos="720"/>
                <w:tab w:val="num" w:pos="0"/>
              </w:tabs>
              <w:ind w:left="0" w:firstLine="0"/>
              <w:rPr>
                <w:spacing w:val="0"/>
                <w:sz w:val="28"/>
                <w:szCs w:val="28"/>
                <w:lang w:val="uk-UA"/>
              </w:rPr>
            </w:pPr>
          </w:p>
        </w:tc>
        <w:tc>
          <w:tcPr>
            <w:tcW w:w="5166" w:type="dxa"/>
          </w:tcPr>
          <w:p w:rsidR="004551E2" w:rsidRPr="00534715" w:rsidRDefault="004551E2" w:rsidP="00F05DDB">
            <w:pPr>
              <w:rPr>
                <w:spacing w:val="0"/>
                <w:sz w:val="28"/>
                <w:szCs w:val="28"/>
                <w:lang w:val="uk-UA"/>
              </w:rPr>
            </w:pPr>
            <w:r w:rsidRPr="00534715">
              <w:rPr>
                <w:spacing w:val="0"/>
                <w:sz w:val="28"/>
                <w:szCs w:val="28"/>
                <w:lang w:val="uk-UA"/>
              </w:rPr>
              <w:t>ВАТ «Концерн Стирол» (ST</w:t>
            </w:r>
            <w:r w:rsidR="00B177A6" w:rsidRPr="00534715">
              <w:rPr>
                <w:spacing w:val="0"/>
                <w:sz w:val="28"/>
                <w:szCs w:val="28"/>
                <w:lang w:val="uk-UA"/>
              </w:rPr>
              <w:t>І</w:t>
            </w:r>
            <w:r w:rsidRPr="00534715">
              <w:rPr>
                <w:spacing w:val="0"/>
                <w:sz w:val="28"/>
                <w:szCs w:val="28"/>
                <w:lang w:val="uk-UA"/>
              </w:rPr>
              <w:t xml:space="preserve">R) </w:t>
            </w:r>
          </w:p>
        </w:tc>
        <w:tc>
          <w:tcPr>
            <w:tcW w:w="1620" w:type="dxa"/>
          </w:tcPr>
          <w:p w:rsidR="004551E2" w:rsidRPr="00534715" w:rsidRDefault="009055E4" w:rsidP="00534715">
            <w:pPr>
              <w:jc w:val="center"/>
              <w:rPr>
                <w:spacing w:val="0"/>
                <w:sz w:val="28"/>
                <w:szCs w:val="28"/>
                <w:lang w:val="uk-UA"/>
              </w:rPr>
            </w:pPr>
            <w:r w:rsidRPr="00534715">
              <w:rPr>
                <w:spacing w:val="0"/>
                <w:sz w:val="28"/>
                <w:szCs w:val="28"/>
                <w:lang w:val="uk-UA"/>
              </w:rPr>
              <w:t>1</w:t>
            </w:r>
          </w:p>
        </w:tc>
        <w:tc>
          <w:tcPr>
            <w:tcW w:w="1440" w:type="dxa"/>
          </w:tcPr>
          <w:p w:rsidR="004551E2" w:rsidRPr="00534715" w:rsidRDefault="009055E4" w:rsidP="00534715">
            <w:pPr>
              <w:jc w:val="center"/>
              <w:rPr>
                <w:spacing w:val="0"/>
                <w:sz w:val="28"/>
                <w:szCs w:val="28"/>
                <w:lang w:val="uk-UA"/>
              </w:rPr>
            </w:pPr>
            <w:r w:rsidRPr="00534715">
              <w:rPr>
                <w:spacing w:val="0"/>
                <w:sz w:val="28"/>
                <w:szCs w:val="28"/>
                <w:lang w:val="uk-UA"/>
              </w:rPr>
              <w:t>90,39</w:t>
            </w:r>
          </w:p>
        </w:tc>
      </w:tr>
      <w:tr w:rsidR="00352452" w:rsidRPr="00534715" w:rsidTr="00534715">
        <w:trPr>
          <w:trHeight w:val="265"/>
        </w:trPr>
        <w:tc>
          <w:tcPr>
            <w:tcW w:w="720" w:type="dxa"/>
          </w:tcPr>
          <w:p w:rsidR="004551E2" w:rsidRPr="00534715" w:rsidRDefault="004551E2" w:rsidP="00534715">
            <w:pPr>
              <w:numPr>
                <w:ilvl w:val="0"/>
                <w:numId w:val="1"/>
              </w:numPr>
              <w:tabs>
                <w:tab w:val="clear" w:pos="720"/>
                <w:tab w:val="num" w:pos="0"/>
              </w:tabs>
              <w:ind w:left="0" w:firstLine="0"/>
              <w:rPr>
                <w:spacing w:val="0"/>
                <w:sz w:val="28"/>
                <w:szCs w:val="28"/>
                <w:lang w:val="uk-UA"/>
              </w:rPr>
            </w:pPr>
          </w:p>
        </w:tc>
        <w:tc>
          <w:tcPr>
            <w:tcW w:w="5166" w:type="dxa"/>
          </w:tcPr>
          <w:p w:rsidR="004551E2" w:rsidRPr="00534715" w:rsidRDefault="004551E2" w:rsidP="00F05DDB">
            <w:pPr>
              <w:rPr>
                <w:spacing w:val="0"/>
                <w:sz w:val="28"/>
                <w:szCs w:val="28"/>
                <w:lang w:val="uk-UA"/>
              </w:rPr>
            </w:pPr>
            <w:r w:rsidRPr="00534715">
              <w:rPr>
                <w:spacing w:val="0"/>
                <w:sz w:val="28"/>
                <w:szCs w:val="28"/>
                <w:lang w:val="uk-UA"/>
              </w:rPr>
              <w:t xml:space="preserve">ВАТ «Полтавський ГЗК» (PGOK) </w:t>
            </w:r>
          </w:p>
        </w:tc>
        <w:tc>
          <w:tcPr>
            <w:tcW w:w="1620" w:type="dxa"/>
          </w:tcPr>
          <w:p w:rsidR="004551E2" w:rsidRPr="00534715" w:rsidRDefault="00BC6B4B" w:rsidP="00534715">
            <w:pPr>
              <w:jc w:val="center"/>
              <w:rPr>
                <w:spacing w:val="0"/>
                <w:sz w:val="28"/>
                <w:szCs w:val="28"/>
                <w:lang w:val="uk-UA"/>
              </w:rPr>
            </w:pPr>
            <w:r w:rsidRPr="00534715">
              <w:rPr>
                <w:spacing w:val="0"/>
                <w:sz w:val="28"/>
                <w:szCs w:val="28"/>
                <w:lang w:val="uk-UA"/>
              </w:rPr>
              <w:t>2</w:t>
            </w:r>
          </w:p>
        </w:tc>
        <w:tc>
          <w:tcPr>
            <w:tcW w:w="1440" w:type="dxa"/>
          </w:tcPr>
          <w:p w:rsidR="004551E2" w:rsidRPr="00534715" w:rsidRDefault="00BC6B4B" w:rsidP="00534715">
            <w:pPr>
              <w:jc w:val="center"/>
              <w:rPr>
                <w:spacing w:val="0"/>
                <w:sz w:val="28"/>
                <w:szCs w:val="28"/>
                <w:lang w:val="uk-UA"/>
              </w:rPr>
            </w:pPr>
            <w:r w:rsidRPr="00534715">
              <w:rPr>
                <w:spacing w:val="0"/>
                <w:sz w:val="28"/>
                <w:szCs w:val="28"/>
                <w:lang w:val="uk-UA"/>
              </w:rPr>
              <w:t>96,46</w:t>
            </w:r>
          </w:p>
        </w:tc>
      </w:tr>
    </w:tbl>
    <w:p w:rsidR="002D5F0E" w:rsidRPr="0004698E" w:rsidRDefault="002D5F0E" w:rsidP="00F05DDB">
      <w:pPr>
        <w:pStyle w:val="a7"/>
        <w:spacing w:before="0" w:beforeAutospacing="0" w:after="0" w:afterAutospacing="0"/>
        <w:ind w:firstLine="540"/>
        <w:rPr>
          <w:bCs/>
          <w:sz w:val="28"/>
          <w:szCs w:val="28"/>
          <w:lang w:val="uk-UA"/>
        </w:rPr>
      </w:pPr>
    </w:p>
    <w:p w:rsidR="00273C2E" w:rsidRPr="0004698E" w:rsidRDefault="001E729B" w:rsidP="00F05DDB">
      <w:pPr>
        <w:ind w:firstLine="540"/>
        <w:jc w:val="both"/>
        <w:rPr>
          <w:spacing w:val="0"/>
          <w:sz w:val="28"/>
          <w:szCs w:val="28"/>
          <w:lang w:val="uk-UA"/>
        </w:rPr>
      </w:pPr>
      <w:r w:rsidRPr="0004698E">
        <w:rPr>
          <w:spacing w:val="0"/>
          <w:sz w:val="28"/>
          <w:szCs w:val="28"/>
          <w:lang w:val="uk-UA"/>
        </w:rPr>
        <w:t xml:space="preserve">На 6 підприємствах </w:t>
      </w:r>
      <w:r w:rsidR="00F36D15" w:rsidRPr="0004698E">
        <w:rPr>
          <w:spacing w:val="0"/>
          <w:sz w:val="28"/>
          <w:szCs w:val="28"/>
          <w:lang w:val="uk-UA"/>
        </w:rPr>
        <w:t xml:space="preserve">протягом трьох минулих років </w:t>
      </w:r>
      <w:r w:rsidR="00C910E9" w:rsidRPr="0004698E">
        <w:rPr>
          <w:spacing w:val="0"/>
          <w:sz w:val="28"/>
          <w:szCs w:val="28"/>
          <w:lang w:val="uk-UA"/>
        </w:rPr>
        <w:t>проводили</w:t>
      </w:r>
      <w:r w:rsidR="00273C2E" w:rsidRPr="0004698E">
        <w:rPr>
          <w:spacing w:val="0"/>
          <w:sz w:val="28"/>
          <w:szCs w:val="28"/>
          <w:lang w:val="uk-UA"/>
        </w:rPr>
        <w:t xml:space="preserve">ся позачергові збори акціонерів: один раз (ВАТ «Дніпроенерго», ВАТ </w:t>
      </w:r>
      <w:r w:rsidR="00273C2E" w:rsidRPr="0004698E">
        <w:rPr>
          <w:spacing w:val="0"/>
          <w:sz w:val="28"/>
          <w:szCs w:val="28"/>
          <w:lang w:val="uk-UA"/>
        </w:rPr>
        <w:lastRenderedPageBreak/>
        <w:t xml:space="preserve">«Київенерго»), два – ВАТ «АКБ «Укрсоцбанк», ВАТ «Райффайзен Банк Аваль», ВАТ «Полтавський ГЗК», три - ВАТ «ІНТЕРПАЙП Нижньодніпровський трубопрокатний завод». </w:t>
      </w:r>
    </w:p>
    <w:p w:rsidR="001946A8" w:rsidRPr="0004698E" w:rsidRDefault="001946A8" w:rsidP="00F05DDB">
      <w:pPr>
        <w:ind w:firstLine="540"/>
        <w:jc w:val="both"/>
        <w:rPr>
          <w:spacing w:val="0"/>
          <w:sz w:val="28"/>
          <w:szCs w:val="28"/>
          <w:lang w:val="uk-UA"/>
        </w:rPr>
      </w:pPr>
      <w:r w:rsidRPr="0004698E">
        <w:rPr>
          <w:spacing w:val="0"/>
          <w:sz w:val="28"/>
          <w:szCs w:val="28"/>
          <w:lang w:val="uk-UA"/>
        </w:rPr>
        <w:t>Причинами позачергових зборів акціонерів є: додатковий</w:t>
      </w:r>
      <w:r w:rsidR="00F24B6A">
        <w:rPr>
          <w:spacing w:val="0"/>
          <w:sz w:val="28"/>
          <w:szCs w:val="28"/>
          <w:lang w:val="uk-UA"/>
        </w:rPr>
        <w:t xml:space="preserve"> </w:t>
      </w:r>
      <w:r w:rsidRPr="0004698E">
        <w:rPr>
          <w:spacing w:val="0"/>
          <w:sz w:val="28"/>
          <w:szCs w:val="28"/>
          <w:lang w:val="uk-UA"/>
        </w:rPr>
        <w:t>випуск акцій (</w:t>
      </w:r>
      <w:r w:rsidR="00777453" w:rsidRPr="0004698E">
        <w:rPr>
          <w:spacing w:val="0"/>
          <w:sz w:val="28"/>
          <w:szCs w:val="28"/>
          <w:lang w:val="uk-UA"/>
        </w:rPr>
        <w:t xml:space="preserve">ВАТ «Райффайзен Банк Аваль», </w:t>
      </w:r>
      <w:r w:rsidRPr="0004698E">
        <w:rPr>
          <w:spacing w:val="0"/>
          <w:sz w:val="28"/>
          <w:szCs w:val="28"/>
          <w:lang w:val="uk-UA"/>
        </w:rPr>
        <w:t>ВАТ «Азовсталь», ВАТ «Єн</w:t>
      </w:r>
      <w:r w:rsidR="00777453" w:rsidRPr="0004698E">
        <w:rPr>
          <w:spacing w:val="0"/>
          <w:sz w:val="28"/>
          <w:szCs w:val="28"/>
          <w:lang w:val="uk-UA"/>
        </w:rPr>
        <w:t>акієвський металургійний завод»</w:t>
      </w:r>
      <w:r w:rsidRPr="0004698E">
        <w:rPr>
          <w:spacing w:val="0"/>
          <w:sz w:val="28"/>
          <w:szCs w:val="28"/>
          <w:lang w:val="uk-UA"/>
        </w:rPr>
        <w:t>, ВАТ «Дніпроенерго», ВАТ «Полтавський ГЗК»</w:t>
      </w:r>
      <w:r w:rsidR="00F97004" w:rsidRPr="0004698E">
        <w:rPr>
          <w:spacing w:val="0"/>
          <w:sz w:val="28"/>
          <w:szCs w:val="28"/>
          <w:lang w:val="uk-UA"/>
        </w:rPr>
        <w:t>), унесення змін до статуту, зміни</w:t>
      </w:r>
      <w:r w:rsidRPr="0004698E">
        <w:rPr>
          <w:spacing w:val="0"/>
          <w:sz w:val="28"/>
          <w:szCs w:val="28"/>
          <w:lang w:val="uk-UA"/>
        </w:rPr>
        <w:t xml:space="preserve"> у </w:t>
      </w:r>
      <w:r w:rsidR="00F97004" w:rsidRPr="0004698E">
        <w:rPr>
          <w:spacing w:val="0"/>
          <w:sz w:val="28"/>
          <w:szCs w:val="28"/>
          <w:lang w:val="uk-UA"/>
        </w:rPr>
        <w:t>складі р</w:t>
      </w:r>
      <w:r w:rsidRPr="0004698E">
        <w:rPr>
          <w:spacing w:val="0"/>
          <w:sz w:val="28"/>
          <w:szCs w:val="28"/>
          <w:lang w:val="uk-UA"/>
        </w:rPr>
        <w:t>ев</w:t>
      </w:r>
      <w:r w:rsidR="00B177A6" w:rsidRPr="0004698E">
        <w:rPr>
          <w:spacing w:val="0"/>
          <w:sz w:val="28"/>
          <w:szCs w:val="28"/>
          <w:lang w:val="uk-UA"/>
        </w:rPr>
        <w:t>і</w:t>
      </w:r>
      <w:r w:rsidRPr="0004698E">
        <w:rPr>
          <w:spacing w:val="0"/>
          <w:sz w:val="28"/>
          <w:szCs w:val="28"/>
          <w:lang w:val="uk-UA"/>
        </w:rPr>
        <w:t>з</w:t>
      </w:r>
      <w:r w:rsidR="00B177A6" w:rsidRPr="0004698E">
        <w:rPr>
          <w:spacing w:val="0"/>
          <w:sz w:val="28"/>
          <w:szCs w:val="28"/>
          <w:lang w:val="uk-UA"/>
        </w:rPr>
        <w:t>і</w:t>
      </w:r>
      <w:r w:rsidRPr="0004698E">
        <w:rPr>
          <w:spacing w:val="0"/>
          <w:sz w:val="28"/>
          <w:szCs w:val="28"/>
          <w:lang w:val="uk-UA"/>
        </w:rPr>
        <w:t>йної ком</w:t>
      </w:r>
      <w:r w:rsidR="00B177A6" w:rsidRPr="0004698E">
        <w:rPr>
          <w:spacing w:val="0"/>
          <w:sz w:val="28"/>
          <w:szCs w:val="28"/>
          <w:lang w:val="uk-UA"/>
        </w:rPr>
        <w:t>і</w:t>
      </w:r>
      <w:r w:rsidRPr="0004698E">
        <w:rPr>
          <w:spacing w:val="0"/>
          <w:sz w:val="28"/>
          <w:szCs w:val="28"/>
          <w:lang w:val="uk-UA"/>
        </w:rPr>
        <w:t>с</w:t>
      </w:r>
      <w:r w:rsidR="00B177A6" w:rsidRPr="0004698E">
        <w:rPr>
          <w:spacing w:val="0"/>
          <w:sz w:val="28"/>
          <w:szCs w:val="28"/>
          <w:lang w:val="uk-UA"/>
        </w:rPr>
        <w:t>і</w:t>
      </w:r>
      <w:r w:rsidR="00BD0100">
        <w:rPr>
          <w:spacing w:val="0"/>
          <w:sz w:val="28"/>
          <w:szCs w:val="28"/>
          <w:lang w:val="uk-UA"/>
        </w:rPr>
        <w:t>ї</w:t>
      </w:r>
      <w:r w:rsidRPr="0004698E">
        <w:rPr>
          <w:spacing w:val="0"/>
          <w:sz w:val="28"/>
          <w:szCs w:val="28"/>
          <w:lang w:val="uk-UA"/>
        </w:rPr>
        <w:t xml:space="preserve">, </w:t>
      </w:r>
      <w:r w:rsidR="00F97004" w:rsidRPr="0004698E">
        <w:rPr>
          <w:spacing w:val="0"/>
          <w:sz w:val="28"/>
          <w:szCs w:val="28"/>
          <w:lang w:val="uk-UA"/>
        </w:rPr>
        <w:t>о</w:t>
      </w:r>
      <w:r w:rsidRPr="0004698E">
        <w:rPr>
          <w:spacing w:val="0"/>
          <w:sz w:val="28"/>
          <w:szCs w:val="28"/>
          <w:lang w:val="uk-UA"/>
        </w:rPr>
        <w:t xml:space="preserve">брання або відкликання членів спостережної ради, </w:t>
      </w:r>
      <w:r w:rsidR="00F97004" w:rsidRPr="0004698E">
        <w:rPr>
          <w:spacing w:val="0"/>
          <w:sz w:val="28"/>
          <w:szCs w:val="28"/>
          <w:lang w:val="uk-UA"/>
        </w:rPr>
        <w:t>с</w:t>
      </w:r>
      <w:r w:rsidRPr="0004698E">
        <w:rPr>
          <w:spacing w:val="0"/>
          <w:sz w:val="28"/>
          <w:szCs w:val="28"/>
          <w:lang w:val="uk-UA"/>
        </w:rPr>
        <w:t xml:space="preserve">творення підприємств </w:t>
      </w:r>
      <w:r w:rsidR="00F97004" w:rsidRPr="0004698E">
        <w:rPr>
          <w:spacing w:val="0"/>
          <w:sz w:val="28"/>
          <w:szCs w:val="28"/>
          <w:lang w:val="uk-UA"/>
        </w:rPr>
        <w:t>із участю ВАТ (</w:t>
      </w:r>
      <w:r w:rsidRPr="0004698E">
        <w:rPr>
          <w:spacing w:val="0"/>
          <w:sz w:val="28"/>
          <w:szCs w:val="28"/>
          <w:lang w:val="uk-UA"/>
        </w:rPr>
        <w:t>«Сумське машинобудівне НВО ім.</w:t>
      </w:r>
      <w:r w:rsidR="00F97004" w:rsidRPr="0004698E">
        <w:rPr>
          <w:spacing w:val="0"/>
          <w:sz w:val="28"/>
          <w:szCs w:val="28"/>
          <w:lang w:val="uk-UA"/>
        </w:rPr>
        <w:t xml:space="preserve"> </w:t>
      </w:r>
      <w:r w:rsidRPr="0004698E">
        <w:rPr>
          <w:spacing w:val="0"/>
          <w:sz w:val="28"/>
          <w:szCs w:val="28"/>
          <w:lang w:val="uk-UA"/>
        </w:rPr>
        <w:t xml:space="preserve">Фрунзе»), </w:t>
      </w:r>
      <w:r w:rsidR="00F97004" w:rsidRPr="0004698E">
        <w:rPr>
          <w:spacing w:val="0"/>
          <w:sz w:val="28"/>
          <w:szCs w:val="28"/>
          <w:lang w:val="uk-UA"/>
        </w:rPr>
        <w:t>с</w:t>
      </w:r>
      <w:r w:rsidRPr="0004698E">
        <w:rPr>
          <w:spacing w:val="0"/>
          <w:sz w:val="28"/>
          <w:szCs w:val="28"/>
          <w:lang w:val="uk-UA"/>
        </w:rPr>
        <w:t>хвалення укладання кредитного договору (ВАТ «Алчевський металургійний комбінат»), реорганізація (ВАТ «Азовсталь»)</w:t>
      </w:r>
      <w:r w:rsidR="00777453" w:rsidRPr="0004698E">
        <w:rPr>
          <w:spacing w:val="0"/>
          <w:sz w:val="28"/>
          <w:szCs w:val="28"/>
          <w:lang w:val="uk-UA"/>
        </w:rPr>
        <w:t>.</w:t>
      </w:r>
    </w:p>
    <w:p w:rsidR="007420BE" w:rsidRPr="00534715" w:rsidRDefault="00A25688" w:rsidP="00F05DDB">
      <w:pPr>
        <w:pStyle w:val="HTML"/>
        <w:tabs>
          <w:tab w:val="clear" w:pos="916"/>
          <w:tab w:val="left" w:pos="540"/>
        </w:tabs>
        <w:ind w:firstLine="540"/>
        <w:jc w:val="both"/>
        <w:rPr>
          <w:rFonts w:ascii="Times New Roman" w:hAnsi="Times New Roman" w:cs="Times New Roman"/>
          <w:sz w:val="28"/>
          <w:szCs w:val="28"/>
          <w:lang w:val="uk-UA"/>
        </w:rPr>
      </w:pPr>
      <w:r w:rsidRPr="0004698E">
        <w:rPr>
          <w:rFonts w:ascii="Times New Roman" w:hAnsi="Times New Roman" w:cs="Times New Roman"/>
          <w:sz w:val="28"/>
          <w:szCs w:val="28"/>
          <w:lang w:val="uk-UA"/>
        </w:rPr>
        <w:t>Відповідно ст. 41 Закону України «Про господарські товариства» р</w:t>
      </w:r>
      <w:r w:rsidR="00A05F07" w:rsidRPr="0004698E">
        <w:rPr>
          <w:rFonts w:ascii="Times New Roman" w:hAnsi="Times New Roman" w:cs="Times New Roman"/>
          <w:sz w:val="28"/>
          <w:szCs w:val="28"/>
          <w:lang w:val="uk-UA"/>
        </w:rPr>
        <w:t>еєстрація акціонерів (їх представників), які прибули для участі у загальних зборах, здійснюється згідно з реєстром акціонерів у день проведення загальних зборів виконавчим органом акціонерного товариства або реєстратором на підставі укладеного з ним договору</w:t>
      </w:r>
      <w:r w:rsidRPr="0004698E">
        <w:rPr>
          <w:rFonts w:ascii="Times New Roman" w:hAnsi="Times New Roman" w:cs="Times New Roman"/>
          <w:sz w:val="28"/>
          <w:szCs w:val="28"/>
          <w:lang w:val="uk-UA"/>
        </w:rPr>
        <w:t xml:space="preserve"> [5]</w:t>
      </w:r>
      <w:r w:rsidR="00A05F07" w:rsidRPr="0004698E">
        <w:rPr>
          <w:rFonts w:ascii="Times New Roman" w:hAnsi="Times New Roman" w:cs="Times New Roman"/>
          <w:sz w:val="28"/>
          <w:szCs w:val="28"/>
          <w:lang w:val="uk-UA"/>
        </w:rPr>
        <w:t>.</w:t>
      </w:r>
      <w:r w:rsidRPr="0004698E">
        <w:rPr>
          <w:rFonts w:ascii="Times New Roman" w:hAnsi="Times New Roman" w:cs="Times New Roman"/>
          <w:sz w:val="28"/>
          <w:szCs w:val="28"/>
          <w:lang w:val="uk-UA"/>
        </w:rPr>
        <w:t xml:space="preserve"> У 2007 р. на 11 підприємствах (55%) ре</w:t>
      </w:r>
      <w:r w:rsidR="00D573AA" w:rsidRPr="0004698E">
        <w:rPr>
          <w:rFonts w:ascii="Times New Roman" w:hAnsi="Times New Roman" w:cs="Times New Roman"/>
          <w:sz w:val="28"/>
          <w:szCs w:val="28"/>
          <w:lang w:val="uk-UA"/>
        </w:rPr>
        <w:t>є</w:t>
      </w:r>
      <w:r w:rsidRPr="0004698E">
        <w:rPr>
          <w:rFonts w:ascii="Times New Roman" w:hAnsi="Times New Roman" w:cs="Times New Roman"/>
          <w:sz w:val="28"/>
          <w:szCs w:val="28"/>
          <w:lang w:val="uk-UA"/>
        </w:rPr>
        <w:t>страцію акціонерів здійснював незалежний реєстратор,</w:t>
      </w:r>
      <w:r w:rsidR="00F24B6A">
        <w:rPr>
          <w:rFonts w:ascii="Times New Roman" w:hAnsi="Times New Roman" w:cs="Times New Roman"/>
          <w:sz w:val="28"/>
          <w:szCs w:val="28"/>
          <w:lang w:val="uk-UA"/>
        </w:rPr>
        <w:t xml:space="preserve"> </w:t>
      </w:r>
      <w:r w:rsidRPr="0004698E">
        <w:rPr>
          <w:rFonts w:ascii="Times New Roman" w:hAnsi="Times New Roman" w:cs="Times New Roman"/>
          <w:sz w:val="28"/>
          <w:szCs w:val="28"/>
          <w:lang w:val="uk-UA"/>
        </w:rPr>
        <w:t xml:space="preserve">на 8 підприємствах (40%) - мандатна комісія, призначена правлінням, на одному підприємстві (ВАТ «Мотор Січ») – Правління. </w:t>
      </w:r>
      <w:r w:rsidR="00D45FA1" w:rsidRPr="0004698E">
        <w:rPr>
          <w:rFonts w:ascii="Times New Roman" w:hAnsi="Times New Roman" w:cs="Times New Roman"/>
          <w:sz w:val="28"/>
          <w:szCs w:val="28"/>
          <w:lang w:val="uk-UA"/>
        </w:rPr>
        <w:t>Прогресивними слід вважати зміни з цього питання, передбачені новим Законом «Про акціонерні товариства»</w:t>
      </w:r>
      <w:r w:rsidR="00D25876">
        <w:rPr>
          <w:rFonts w:ascii="Times New Roman" w:hAnsi="Times New Roman" w:cs="Times New Roman"/>
          <w:sz w:val="28"/>
          <w:szCs w:val="28"/>
          <w:lang w:val="uk-UA"/>
        </w:rPr>
        <w:t xml:space="preserve"> </w:t>
      </w:r>
      <w:r w:rsidR="00D25876" w:rsidRPr="00534715">
        <w:rPr>
          <w:rFonts w:ascii="Times New Roman" w:hAnsi="Times New Roman" w:cs="Times New Roman"/>
          <w:sz w:val="28"/>
          <w:szCs w:val="28"/>
        </w:rPr>
        <w:t>[6]</w:t>
      </w:r>
      <w:r w:rsidR="00D45FA1" w:rsidRPr="0004698E">
        <w:rPr>
          <w:rFonts w:ascii="Times New Roman" w:hAnsi="Times New Roman" w:cs="Times New Roman"/>
          <w:sz w:val="28"/>
          <w:szCs w:val="28"/>
          <w:lang w:val="uk-UA"/>
        </w:rPr>
        <w:t>. Зг</w:t>
      </w:r>
      <w:r w:rsidR="00D573AA" w:rsidRPr="0004698E">
        <w:rPr>
          <w:rFonts w:ascii="Times New Roman" w:hAnsi="Times New Roman" w:cs="Times New Roman"/>
          <w:sz w:val="28"/>
          <w:szCs w:val="28"/>
          <w:lang w:val="uk-UA"/>
        </w:rPr>
        <w:t>ідно ст. 40 реєстрацію</w:t>
      </w:r>
      <w:r w:rsidR="00F24B6A">
        <w:rPr>
          <w:rFonts w:ascii="Times New Roman" w:hAnsi="Times New Roman" w:cs="Times New Roman"/>
          <w:sz w:val="28"/>
          <w:szCs w:val="28"/>
          <w:lang w:val="uk-UA"/>
        </w:rPr>
        <w:t xml:space="preserve"> </w:t>
      </w:r>
      <w:r w:rsidR="00D573AA" w:rsidRPr="0004698E">
        <w:rPr>
          <w:rFonts w:ascii="Times New Roman" w:hAnsi="Times New Roman" w:cs="Times New Roman"/>
          <w:sz w:val="28"/>
          <w:szCs w:val="28"/>
          <w:lang w:val="uk-UA"/>
        </w:rPr>
        <w:t>акціонерів</w:t>
      </w:r>
      <w:r w:rsidR="00F24B6A">
        <w:rPr>
          <w:rFonts w:ascii="Times New Roman" w:hAnsi="Times New Roman" w:cs="Times New Roman"/>
          <w:sz w:val="28"/>
          <w:szCs w:val="28"/>
          <w:lang w:val="uk-UA"/>
        </w:rPr>
        <w:t xml:space="preserve"> </w:t>
      </w:r>
      <w:r w:rsidR="00D573AA" w:rsidRPr="0004698E">
        <w:rPr>
          <w:rFonts w:ascii="Times New Roman" w:hAnsi="Times New Roman" w:cs="Times New Roman"/>
          <w:sz w:val="28"/>
          <w:szCs w:val="28"/>
          <w:lang w:val="uk-UA"/>
        </w:rPr>
        <w:t xml:space="preserve">(їх </w:t>
      </w:r>
      <w:r w:rsidR="00B8767F" w:rsidRPr="0004698E">
        <w:rPr>
          <w:rFonts w:ascii="Times New Roman" w:hAnsi="Times New Roman" w:cs="Times New Roman"/>
          <w:sz w:val="28"/>
          <w:szCs w:val="28"/>
          <w:lang w:val="uk-UA"/>
        </w:rPr>
        <w:t>представників)</w:t>
      </w:r>
      <w:r w:rsidR="00F24B6A">
        <w:rPr>
          <w:rFonts w:ascii="Times New Roman" w:hAnsi="Times New Roman" w:cs="Times New Roman"/>
          <w:sz w:val="28"/>
          <w:szCs w:val="28"/>
          <w:lang w:val="uk-UA"/>
        </w:rPr>
        <w:t xml:space="preserve"> </w:t>
      </w:r>
      <w:r w:rsidR="00B8767F" w:rsidRPr="0004698E">
        <w:rPr>
          <w:rFonts w:ascii="Times New Roman" w:hAnsi="Times New Roman" w:cs="Times New Roman"/>
          <w:sz w:val="28"/>
          <w:szCs w:val="28"/>
          <w:lang w:val="uk-UA"/>
        </w:rPr>
        <w:t>проводить реєстрацій</w:t>
      </w:r>
      <w:r w:rsidR="00D573AA" w:rsidRPr="0004698E">
        <w:rPr>
          <w:rFonts w:ascii="Times New Roman" w:hAnsi="Times New Roman" w:cs="Times New Roman"/>
          <w:sz w:val="28"/>
          <w:szCs w:val="28"/>
          <w:lang w:val="uk-UA"/>
        </w:rPr>
        <w:t>на комісія,</w:t>
      </w:r>
      <w:r w:rsidR="00F24B6A">
        <w:rPr>
          <w:rFonts w:ascii="Times New Roman" w:hAnsi="Times New Roman" w:cs="Times New Roman"/>
          <w:sz w:val="28"/>
          <w:szCs w:val="28"/>
          <w:lang w:val="uk-UA"/>
        </w:rPr>
        <w:t xml:space="preserve"> </w:t>
      </w:r>
      <w:r w:rsidR="00D573AA" w:rsidRPr="0004698E">
        <w:rPr>
          <w:rFonts w:ascii="Times New Roman" w:hAnsi="Times New Roman" w:cs="Times New Roman"/>
          <w:sz w:val="28"/>
          <w:szCs w:val="28"/>
          <w:lang w:val="uk-UA"/>
        </w:rPr>
        <w:t xml:space="preserve">яка призначається </w:t>
      </w:r>
      <w:r w:rsidR="00B8767F" w:rsidRPr="0004698E">
        <w:rPr>
          <w:rFonts w:ascii="Times New Roman" w:hAnsi="Times New Roman" w:cs="Times New Roman"/>
          <w:sz w:val="28"/>
          <w:szCs w:val="28"/>
          <w:lang w:val="uk-UA"/>
        </w:rPr>
        <w:t>н</w:t>
      </w:r>
      <w:r w:rsidR="00D573AA" w:rsidRPr="0004698E">
        <w:rPr>
          <w:rFonts w:ascii="Times New Roman" w:hAnsi="Times New Roman" w:cs="Times New Roman"/>
          <w:sz w:val="28"/>
          <w:szCs w:val="28"/>
          <w:lang w:val="uk-UA"/>
        </w:rPr>
        <w:t>аглядовою радою</w:t>
      </w:r>
      <w:r w:rsidR="00B8767F" w:rsidRPr="0004698E">
        <w:rPr>
          <w:rFonts w:ascii="Times New Roman" w:hAnsi="Times New Roman" w:cs="Times New Roman"/>
          <w:sz w:val="28"/>
          <w:szCs w:val="28"/>
          <w:lang w:val="uk-UA"/>
        </w:rPr>
        <w:t xml:space="preserve">. </w:t>
      </w:r>
      <w:bookmarkStart w:id="0" w:name="394"/>
      <w:bookmarkEnd w:id="0"/>
      <w:r w:rsidR="00B8767F" w:rsidRPr="0004698E">
        <w:rPr>
          <w:rFonts w:ascii="Times New Roman" w:hAnsi="Times New Roman" w:cs="Times New Roman"/>
          <w:sz w:val="28"/>
          <w:szCs w:val="28"/>
          <w:lang w:val="uk-UA"/>
        </w:rPr>
        <w:t>Повноваження реєстраційної</w:t>
      </w:r>
      <w:r w:rsidR="00F24B6A">
        <w:rPr>
          <w:rFonts w:ascii="Times New Roman" w:hAnsi="Times New Roman" w:cs="Times New Roman"/>
          <w:sz w:val="28"/>
          <w:szCs w:val="28"/>
          <w:lang w:val="uk-UA"/>
        </w:rPr>
        <w:t xml:space="preserve"> </w:t>
      </w:r>
      <w:r w:rsidR="00B8767F" w:rsidRPr="0004698E">
        <w:rPr>
          <w:rFonts w:ascii="Times New Roman" w:hAnsi="Times New Roman" w:cs="Times New Roman"/>
          <w:sz w:val="28"/>
          <w:szCs w:val="28"/>
          <w:lang w:val="uk-UA"/>
        </w:rPr>
        <w:t>ко</w:t>
      </w:r>
      <w:r w:rsidR="00D573AA" w:rsidRPr="0004698E">
        <w:rPr>
          <w:rFonts w:ascii="Times New Roman" w:hAnsi="Times New Roman" w:cs="Times New Roman"/>
          <w:sz w:val="28"/>
          <w:szCs w:val="28"/>
          <w:lang w:val="uk-UA"/>
        </w:rPr>
        <w:t>місії</w:t>
      </w:r>
      <w:r w:rsidR="00F24B6A">
        <w:rPr>
          <w:rFonts w:ascii="Times New Roman" w:hAnsi="Times New Roman" w:cs="Times New Roman"/>
          <w:sz w:val="28"/>
          <w:szCs w:val="28"/>
          <w:lang w:val="uk-UA"/>
        </w:rPr>
        <w:t xml:space="preserve"> </w:t>
      </w:r>
      <w:r w:rsidR="00D573AA" w:rsidRPr="0004698E">
        <w:rPr>
          <w:rFonts w:ascii="Times New Roman" w:hAnsi="Times New Roman" w:cs="Times New Roman"/>
          <w:sz w:val="28"/>
          <w:szCs w:val="28"/>
          <w:lang w:val="uk-UA"/>
        </w:rPr>
        <w:t>за</w:t>
      </w:r>
      <w:r w:rsidR="00F24B6A">
        <w:rPr>
          <w:rFonts w:ascii="Times New Roman" w:hAnsi="Times New Roman" w:cs="Times New Roman"/>
          <w:sz w:val="28"/>
          <w:szCs w:val="28"/>
          <w:lang w:val="uk-UA"/>
        </w:rPr>
        <w:t xml:space="preserve"> </w:t>
      </w:r>
      <w:r w:rsidR="00D573AA" w:rsidRPr="0004698E">
        <w:rPr>
          <w:rFonts w:ascii="Times New Roman" w:hAnsi="Times New Roman" w:cs="Times New Roman"/>
          <w:sz w:val="28"/>
          <w:szCs w:val="28"/>
          <w:lang w:val="uk-UA"/>
        </w:rPr>
        <w:t>договором</w:t>
      </w:r>
      <w:r w:rsidR="00F24B6A">
        <w:rPr>
          <w:rFonts w:ascii="Times New Roman" w:hAnsi="Times New Roman" w:cs="Times New Roman"/>
          <w:sz w:val="28"/>
          <w:szCs w:val="28"/>
          <w:lang w:val="uk-UA"/>
        </w:rPr>
        <w:t xml:space="preserve"> </w:t>
      </w:r>
      <w:r w:rsidR="00D573AA" w:rsidRPr="0004698E">
        <w:rPr>
          <w:rFonts w:ascii="Times New Roman" w:hAnsi="Times New Roman" w:cs="Times New Roman"/>
          <w:sz w:val="28"/>
          <w:szCs w:val="28"/>
          <w:lang w:val="uk-UA"/>
        </w:rPr>
        <w:t xml:space="preserve">можуть </w:t>
      </w:r>
      <w:r w:rsidR="00B8767F" w:rsidRPr="0004698E">
        <w:rPr>
          <w:rFonts w:ascii="Times New Roman" w:hAnsi="Times New Roman" w:cs="Times New Roman"/>
          <w:sz w:val="28"/>
          <w:szCs w:val="28"/>
          <w:lang w:val="uk-UA"/>
        </w:rPr>
        <w:t>передаватися реєстратору або депозит</w:t>
      </w:r>
      <w:r w:rsidR="00D573AA" w:rsidRPr="0004698E">
        <w:rPr>
          <w:rFonts w:ascii="Times New Roman" w:hAnsi="Times New Roman" w:cs="Times New Roman"/>
          <w:sz w:val="28"/>
          <w:szCs w:val="28"/>
          <w:lang w:val="uk-UA"/>
        </w:rPr>
        <w:t xml:space="preserve">арію товариства. У такому разі </w:t>
      </w:r>
      <w:r w:rsidR="00B8767F" w:rsidRPr="0004698E">
        <w:rPr>
          <w:rFonts w:ascii="Times New Roman" w:hAnsi="Times New Roman" w:cs="Times New Roman"/>
          <w:sz w:val="28"/>
          <w:szCs w:val="28"/>
          <w:lang w:val="uk-UA"/>
        </w:rPr>
        <w:t>головою</w:t>
      </w:r>
      <w:r w:rsidR="00F24B6A">
        <w:rPr>
          <w:rFonts w:ascii="Times New Roman" w:hAnsi="Times New Roman" w:cs="Times New Roman"/>
          <w:sz w:val="28"/>
          <w:szCs w:val="28"/>
          <w:lang w:val="uk-UA"/>
        </w:rPr>
        <w:t xml:space="preserve"> </w:t>
      </w:r>
      <w:r w:rsidR="00B8767F" w:rsidRPr="0004698E">
        <w:rPr>
          <w:rFonts w:ascii="Times New Roman" w:hAnsi="Times New Roman" w:cs="Times New Roman"/>
          <w:sz w:val="28"/>
          <w:szCs w:val="28"/>
          <w:lang w:val="uk-UA"/>
        </w:rPr>
        <w:t>реєстраційної</w:t>
      </w:r>
      <w:r w:rsidR="00F24B6A">
        <w:rPr>
          <w:rFonts w:ascii="Times New Roman" w:hAnsi="Times New Roman" w:cs="Times New Roman"/>
          <w:sz w:val="28"/>
          <w:szCs w:val="28"/>
          <w:lang w:val="uk-UA"/>
        </w:rPr>
        <w:t xml:space="preserve"> </w:t>
      </w:r>
      <w:r w:rsidR="00B8767F" w:rsidRPr="0004698E">
        <w:rPr>
          <w:rFonts w:ascii="Times New Roman" w:hAnsi="Times New Roman" w:cs="Times New Roman"/>
          <w:sz w:val="28"/>
          <w:szCs w:val="28"/>
          <w:lang w:val="uk-UA"/>
        </w:rPr>
        <w:t>комісії</w:t>
      </w:r>
      <w:r w:rsidR="00F24B6A">
        <w:rPr>
          <w:rFonts w:ascii="Times New Roman" w:hAnsi="Times New Roman" w:cs="Times New Roman"/>
          <w:sz w:val="28"/>
          <w:szCs w:val="28"/>
          <w:lang w:val="uk-UA"/>
        </w:rPr>
        <w:t xml:space="preserve"> </w:t>
      </w:r>
      <w:r w:rsidR="00B8767F" w:rsidRPr="0004698E">
        <w:rPr>
          <w:rFonts w:ascii="Times New Roman" w:hAnsi="Times New Roman" w:cs="Times New Roman"/>
          <w:sz w:val="28"/>
          <w:szCs w:val="28"/>
          <w:lang w:val="uk-UA"/>
        </w:rPr>
        <w:t>є</w:t>
      </w:r>
      <w:r w:rsidR="00F24B6A">
        <w:rPr>
          <w:rFonts w:ascii="Times New Roman" w:hAnsi="Times New Roman" w:cs="Times New Roman"/>
          <w:sz w:val="28"/>
          <w:szCs w:val="28"/>
          <w:lang w:val="uk-UA"/>
        </w:rPr>
        <w:t xml:space="preserve"> </w:t>
      </w:r>
      <w:r w:rsidR="00D573AA" w:rsidRPr="0004698E">
        <w:rPr>
          <w:rFonts w:ascii="Times New Roman" w:hAnsi="Times New Roman" w:cs="Times New Roman"/>
          <w:sz w:val="28"/>
          <w:szCs w:val="28"/>
          <w:lang w:val="uk-UA"/>
        </w:rPr>
        <w:t>представник</w:t>
      </w:r>
      <w:r w:rsidR="00F24B6A">
        <w:rPr>
          <w:rFonts w:ascii="Times New Roman" w:hAnsi="Times New Roman" w:cs="Times New Roman"/>
          <w:sz w:val="28"/>
          <w:szCs w:val="28"/>
          <w:lang w:val="uk-UA"/>
        </w:rPr>
        <w:t xml:space="preserve"> </w:t>
      </w:r>
      <w:r w:rsidR="00D573AA" w:rsidRPr="0004698E">
        <w:rPr>
          <w:rFonts w:ascii="Times New Roman" w:hAnsi="Times New Roman" w:cs="Times New Roman"/>
          <w:sz w:val="28"/>
          <w:szCs w:val="28"/>
          <w:lang w:val="uk-UA"/>
        </w:rPr>
        <w:t>реєстратора</w:t>
      </w:r>
      <w:r w:rsidR="00F24B6A">
        <w:rPr>
          <w:rFonts w:ascii="Times New Roman" w:hAnsi="Times New Roman" w:cs="Times New Roman"/>
          <w:sz w:val="28"/>
          <w:szCs w:val="28"/>
          <w:lang w:val="uk-UA"/>
        </w:rPr>
        <w:t xml:space="preserve"> </w:t>
      </w:r>
      <w:r w:rsidR="00D573AA" w:rsidRPr="0004698E">
        <w:rPr>
          <w:rFonts w:ascii="Times New Roman" w:hAnsi="Times New Roman" w:cs="Times New Roman"/>
          <w:sz w:val="28"/>
          <w:szCs w:val="28"/>
          <w:lang w:val="uk-UA"/>
        </w:rPr>
        <w:t xml:space="preserve">або </w:t>
      </w:r>
      <w:r w:rsidR="000F6859" w:rsidRPr="0004698E">
        <w:rPr>
          <w:rFonts w:ascii="Times New Roman" w:hAnsi="Times New Roman" w:cs="Times New Roman"/>
          <w:sz w:val="28"/>
          <w:szCs w:val="28"/>
          <w:lang w:val="uk-UA"/>
        </w:rPr>
        <w:t>депозитарію</w:t>
      </w:r>
      <w:r w:rsidR="000F6859">
        <w:rPr>
          <w:rFonts w:ascii="Times New Roman" w:hAnsi="Times New Roman" w:cs="Times New Roman"/>
          <w:sz w:val="28"/>
          <w:szCs w:val="28"/>
          <w:lang w:val="uk-UA"/>
        </w:rPr>
        <w:t xml:space="preserve">. </w:t>
      </w:r>
      <w:r w:rsidR="008970CC" w:rsidRPr="0004698E">
        <w:rPr>
          <w:rFonts w:ascii="Times New Roman" w:hAnsi="Times New Roman" w:cs="Times New Roman"/>
          <w:sz w:val="28"/>
          <w:szCs w:val="28"/>
          <w:lang w:val="uk-UA"/>
        </w:rPr>
        <w:t>У 12 випадках (60%) контроль за ходом реєстрації акціонерів або їх представників для участі в останніх загальних зборах не здійснювався. У 3</w:t>
      </w:r>
      <w:r w:rsidR="00F24B6A">
        <w:rPr>
          <w:rFonts w:ascii="Times New Roman" w:hAnsi="Times New Roman" w:cs="Times New Roman"/>
          <w:sz w:val="28"/>
          <w:szCs w:val="28"/>
          <w:lang w:val="uk-UA"/>
        </w:rPr>
        <w:t xml:space="preserve"> </w:t>
      </w:r>
      <w:r w:rsidR="008970CC" w:rsidRPr="0004698E">
        <w:rPr>
          <w:rFonts w:ascii="Times New Roman" w:hAnsi="Times New Roman" w:cs="Times New Roman"/>
          <w:sz w:val="28"/>
          <w:szCs w:val="28"/>
          <w:lang w:val="uk-UA"/>
        </w:rPr>
        <w:t>випадках (15%) контроль здійснювали акціонери, які володіють у сукупності більше ніж 10 відсотків (ВАТ «Райффайзен Банк Аваль», ВАТ «Азовсталь», ВАТ «Концерн Стирол»),</w:t>
      </w:r>
      <w:r w:rsidR="00F24B6A">
        <w:rPr>
          <w:rFonts w:ascii="Times New Roman" w:hAnsi="Times New Roman" w:cs="Times New Roman"/>
          <w:sz w:val="28"/>
          <w:szCs w:val="28"/>
          <w:lang w:val="uk-UA"/>
        </w:rPr>
        <w:t xml:space="preserve"> </w:t>
      </w:r>
      <w:r w:rsidR="008970CC" w:rsidRPr="0004698E">
        <w:rPr>
          <w:rFonts w:ascii="Times New Roman" w:hAnsi="Times New Roman" w:cs="Times New Roman"/>
          <w:sz w:val="28"/>
          <w:szCs w:val="28"/>
          <w:lang w:val="uk-UA"/>
        </w:rPr>
        <w:t>у 5 випадках (25%) – ДКЦПФР (ВАТ «Укрнафта», ВАТ «Дніпроенерго»,</w:t>
      </w:r>
      <w:r w:rsidR="00491B36" w:rsidRPr="0004698E">
        <w:rPr>
          <w:rFonts w:ascii="Times New Roman" w:hAnsi="Times New Roman" w:cs="Times New Roman"/>
          <w:sz w:val="28"/>
          <w:szCs w:val="28"/>
          <w:lang w:val="uk-UA"/>
        </w:rPr>
        <w:t xml:space="preserve"> </w:t>
      </w:r>
      <w:r w:rsidR="008970CC" w:rsidRPr="0004698E">
        <w:rPr>
          <w:rFonts w:ascii="Times New Roman" w:hAnsi="Times New Roman" w:cs="Times New Roman"/>
          <w:sz w:val="28"/>
          <w:szCs w:val="28"/>
          <w:lang w:val="uk-UA"/>
        </w:rPr>
        <w:t>ВАТ «Київенерго», ВАТ «Західенерго»,</w:t>
      </w:r>
      <w:r w:rsidR="00DF3B24">
        <w:rPr>
          <w:rFonts w:ascii="Times New Roman" w:hAnsi="Times New Roman" w:cs="Times New Roman"/>
          <w:sz w:val="28"/>
          <w:szCs w:val="28"/>
          <w:lang w:val="uk-UA"/>
        </w:rPr>
        <w:t xml:space="preserve"> </w:t>
      </w:r>
      <w:r w:rsidR="008970CC" w:rsidRPr="0004698E">
        <w:rPr>
          <w:rFonts w:ascii="Times New Roman" w:hAnsi="Times New Roman" w:cs="Times New Roman"/>
          <w:sz w:val="28"/>
          <w:szCs w:val="28"/>
          <w:lang w:val="uk-UA"/>
        </w:rPr>
        <w:t>ВАТ «Укртелеком»).</w:t>
      </w:r>
      <w:r w:rsidR="00491B36" w:rsidRPr="0004698E">
        <w:rPr>
          <w:rFonts w:ascii="Times New Roman" w:hAnsi="Times New Roman" w:cs="Times New Roman"/>
          <w:sz w:val="28"/>
          <w:szCs w:val="28"/>
          <w:lang w:val="uk-UA"/>
        </w:rPr>
        <w:t xml:space="preserve"> </w:t>
      </w:r>
    </w:p>
    <w:p w:rsidR="00876FEC" w:rsidRPr="0004698E" w:rsidRDefault="00491B36" w:rsidP="00F05DDB">
      <w:pPr>
        <w:pStyle w:val="HTML"/>
        <w:tabs>
          <w:tab w:val="clear" w:pos="916"/>
          <w:tab w:val="left" w:pos="540"/>
        </w:tabs>
        <w:ind w:firstLine="540"/>
        <w:jc w:val="both"/>
        <w:rPr>
          <w:rFonts w:ascii="Times New Roman" w:hAnsi="Times New Roman" w:cs="Times New Roman"/>
          <w:sz w:val="28"/>
          <w:szCs w:val="28"/>
          <w:lang w:val="uk-UA"/>
        </w:rPr>
      </w:pPr>
      <w:r w:rsidRPr="0004698E">
        <w:rPr>
          <w:rFonts w:ascii="Times New Roman" w:hAnsi="Times New Roman" w:cs="Times New Roman"/>
          <w:sz w:val="28"/>
          <w:szCs w:val="28"/>
          <w:lang w:val="uk-UA"/>
        </w:rPr>
        <w:t xml:space="preserve">У половині випадків </w:t>
      </w:r>
      <w:r w:rsidR="00165E7E" w:rsidRPr="0004698E">
        <w:rPr>
          <w:rFonts w:ascii="Times New Roman" w:hAnsi="Times New Roman" w:cs="Times New Roman"/>
          <w:sz w:val="28"/>
          <w:szCs w:val="28"/>
          <w:lang w:val="uk-UA"/>
        </w:rPr>
        <w:t>голосування з питань порядку денного на загальних зборах останнього разу</w:t>
      </w:r>
      <w:r w:rsidRPr="0004698E">
        <w:rPr>
          <w:rFonts w:ascii="Times New Roman" w:hAnsi="Times New Roman" w:cs="Times New Roman"/>
          <w:sz w:val="28"/>
          <w:szCs w:val="28"/>
          <w:lang w:val="uk-UA"/>
        </w:rPr>
        <w:t xml:space="preserve"> відбувалося підняттям карток, у половині – бюлетенями</w:t>
      </w:r>
      <w:r w:rsidR="005330BE" w:rsidRPr="0004698E">
        <w:rPr>
          <w:rFonts w:ascii="Times New Roman" w:hAnsi="Times New Roman" w:cs="Times New Roman"/>
          <w:sz w:val="28"/>
          <w:szCs w:val="28"/>
          <w:lang w:val="uk-UA"/>
        </w:rPr>
        <w:t>.</w:t>
      </w:r>
      <w:r w:rsidR="002617CD" w:rsidRPr="0004698E">
        <w:rPr>
          <w:rFonts w:ascii="Times New Roman" w:hAnsi="Times New Roman" w:cs="Times New Roman"/>
          <w:sz w:val="28"/>
          <w:szCs w:val="28"/>
          <w:lang w:val="uk-UA"/>
        </w:rPr>
        <w:t xml:space="preserve"> Прогресивною новелою нового закону є обмеження способу голосування (ст. 43):</w:t>
      </w:r>
      <w:bookmarkStart w:id="1" w:name="426"/>
      <w:bookmarkEnd w:id="1"/>
      <w:r w:rsidR="00876FEC" w:rsidRPr="0004698E">
        <w:rPr>
          <w:rFonts w:ascii="Times New Roman" w:hAnsi="Times New Roman" w:cs="Times New Roman"/>
          <w:sz w:val="28"/>
          <w:szCs w:val="28"/>
          <w:lang w:val="uk-UA"/>
        </w:rPr>
        <w:t xml:space="preserve"> </w:t>
      </w:r>
      <w:r w:rsidR="002617CD" w:rsidRPr="0004698E">
        <w:rPr>
          <w:rFonts w:ascii="Times New Roman" w:hAnsi="Times New Roman" w:cs="Times New Roman"/>
          <w:sz w:val="28"/>
          <w:szCs w:val="28"/>
          <w:lang w:val="uk-UA"/>
        </w:rPr>
        <w:t>голосування з питань порядку денного</w:t>
      </w:r>
      <w:r w:rsidR="00876FEC" w:rsidRPr="0004698E">
        <w:rPr>
          <w:rFonts w:ascii="Times New Roman" w:hAnsi="Times New Roman" w:cs="Times New Roman"/>
          <w:sz w:val="28"/>
          <w:szCs w:val="28"/>
          <w:lang w:val="uk-UA"/>
        </w:rPr>
        <w:t xml:space="preserve"> загальних зборів</w:t>
      </w:r>
      <w:r w:rsidR="00F24B6A">
        <w:rPr>
          <w:rFonts w:ascii="Times New Roman" w:hAnsi="Times New Roman" w:cs="Times New Roman"/>
          <w:sz w:val="28"/>
          <w:szCs w:val="28"/>
          <w:lang w:val="uk-UA"/>
        </w:rPr>
        <w:t xml:space="preserve"> </w:t>
      </w:r>
      <w:r w:rsidR="00876FEC" w:rsidRPr="0004698E">
        <w:rPr>
          <w:rFonts w:ascii="Times New Roman" w:hAnsi="Times New Roman" w:cs="Times New Roman"/>
          <w:sz w:val="28"/>
          <w:szCs w:val="28"/>
          <w:lang w:val="uk-UA"/>
        </w:rPr>
        <w:t xml:space="preserve">проводиться </w:t>
      </w:r>
      <w:r w:rsidR="002617CD" w:rsidRPr="0004698E">
        <w:rPr>
          <w:rFonts w:ascii="Times New Roman" w:hAnsi="Times New Roman" w:cs="Times New Roman"/>
          <w:sz w:val="28"/>
          <w:szCs w:val="28"/>
          <w:lang w:val="uk-UA"/>
        </w:rPr>
        <w:t>тільки з використанням бюлетенів для голосування</w:t>
      </w:r>
      <w:r w:rsidR="00876FEC" w:rsidRPr="0004698E">
        <w:rPr>
          <w:rFonts w:ascii="Times New Roman" w:hAnsi="Times New Roman" w:cs="Times New Roman"/>
          <w:sz w:val="28"/>
          <w:szCs w:val="28"/>
          <w:lang w:val="uk-UA"/>
        </w:rPr>
        <w:t xml:space="preserve">: </w:t>
      </w:r>
      <w:r w:rsidR="00876FEC" w:rsidRPr="0004698E">
        <w:rPr>
          <w:rFonts w:ascii="Times New Roman" w:hAnsi="Times New Roman" w:cs="Times New Roman"/>
          <w:bCs/>
          <w:color w:val="auto"/>
          <w:sz w:val="28"/>
          <w:szCs w:val="28"/>
          <w:lang w:val="uk-UA"/>
        </w:rPr>
        <w:t>у</w:t>
      </w:r>
      <w:r w:rsidR="00876FEC" w:rsidRPr="0004698E">
        <w:rPr>
          <w:rFonts w:ascii="Times New Roman" w:hAnsi="Times New Roman" w:cs="Times New Roman"/>
          <w:sz w:val="28"/>
          <w:szCs w:val="28"/>
          <w:lang w:val="uk-UA"/>
        </w:rPr>
        <w:t xml:space="preserve"> товаристві,</w:t>
      </w:r>
      <w:r w:rsidR="00F24B6A">
        <w:rPr>
          <w:rFonts w:ascii="Times New Roman" w:hAnsi="Times New Roman" w:cs="Times New Roman"/>
          <w:sz w:val="28"/>
          <w:szCs w:val="28"/>
          <w:lang w:val="uk-UA"/>
        </w:rPr>
        <w:t xml:space="preserve"> </w:t>
      </w:r>
      <w:r w:rsidR="00876FEC" w:rsidRPr="0004698E">
        <w:rPr>
          <w:rFonts w:ascii="Times New Roman" w:hAnsi="Times New Roman" w:cs="Times New Roman"/>
          <w:sz w:val="28"/>
          <w:szCs w:val="28"/>
          <w:lang w:val="uk-UA"/>
        </w:rPr>
        <w:t>що</w:t>
      </w:r>
      <w:r w:rsidR="00F24B6A">
        <w:rPr>
          <w:rFonts w:ascii="Times New Roman" w:hAnsi="Times New Roman" w:cs="Times New Roman"/>
          <w:sz w:val="28"/>
          <w:szCs w:val="28"/>
          <w:lang w:val="uk-UA"/>
        </w:rPr>
        <w:t xml:space="preserve"> </w:t>
      </w:r>
      <w:r w:rsidR="00876FEC" w:rsidRPr="0004698E">
        <w:rPr>
          <w:rFonts w:ascii="Times New Roman" w:hAnsi="Times New Roman" w:cs="Times New Roman"/>
          <w:sz w:val="28"/>
          <w:szCs w:val="28"/>
          <w:lang w:val="uk-UA"/>
        </w:rPr>
        <w:t>здійснило</w:t>
      </w:r>
      <w:r w:rsidR="00F24B6A">
        <w:rPr>
          <w:rFonts w:ascii="Times New Roman" w:hAnsi="Times New Roman" w:cs="Times New Roman"/>
          <w:sz w:val="28"/>
          <w:szCs w:val="28"/>
          <w:lang w:val="uk-UA"/>
        </w:rPr>
        <w:t xml:space="preserve"> </w:t>
      </w:r>
      <w:r w:rsidR="00876FEC" w:rsidRPr="0004698E">
        <w:rPr>
          <w:rFonts w:ascii="Times New Roman" w:hAnsi="Times New Roman" w:cs="Times New Roman"/>
          <w:sz w:val="28"/>
          <w:szCs w:val="28"/>
          <w:lang w:val="uk-UA"/>
        </w:rPr>
        <w:t>публічне</w:t>
      </w:r>
      <w:r w:rsidR="00F24B6A">
        <w:rPr>
          <w:rFonts w:ascii="Times New Roman" w:hAnsi="Times New Roman" w:cs="Times New Roman"/>
          <w:sz w:val="28"/>
          <w:szCs w:val="28"/>
          <w:lang w:val="uk-UA"/>
        </w:rPr>
        <w:t xml:space="preserve"> </w:t>
      </w:r>
      <w:r w:rsidR="00876FEC" w:rsidRPr="0004698E">
        <w:rPr>
          <w:rFonts w:ascii="Times New Roman" w:hAnsi="Times New Roman" w:cs="Times New Roman"/>
          <w:sz w:val="28"/>
          <w:szCs w:val="28"/>
          <w:lang w:val="uk-UA"/>
        </w:rPr>
        <w:t>розміщення</w:t>
      </w:r>
      <w:r w:rsidR="00F24B6A">
        <w:rPr>
          <w:rFonts w:ascii="Times New Roman" w:hAnsi="Times New Roman" w:cs="Times New Roman"/>
          <w:sz w:val="28"/>
          <w:szCs w:val="28"/>
          <w:lang w:val="uk-UA"/>
        </w:rPr>
        <w:t xml:space="preserve"> </w:t>
      </w:r>
      <w:r w:rsidR="00876FEC" w:rsidRPr="0004698E">
        <w:rPr>
          <w:rFonts w:ascii="Times New Roman" w:hAnsi="Times New Roman" w:cs="Times New Roman"/>
          <w:sz w:val="28"/>
          <w:szCs w:val="28"/>
          <w:lang w:val="uk-UA"/>
        </w:rPr>
        <w:t>акцій, або</w:t>
      </w:r>
      <w:r w:rsidR="00F24B6A">
        <w:rPr>
          <w:rFonts w:ascii="Times New Roman" w:hAnsi="Times New Roman" w:cs="Times New Roman"/>
          <w:sz w:val="28"/>
          <w:szCs w:val="28"/>
          <w:lang w:val="uk-UA"/>
        </w:rPr>
        <w:t xml:space="preserve"> </w:t>
      </w:r>
      <w:r w:rsidR="002617CD" w:rsidRPr="0004698E">
        <w:rPr>
          <w:rFonts w:ascii="Times New Roman" w:hAnsi="Times New Roman" w:cs="Times New Roman"/>
          <w:sz w:val="28"/>
          <w:szCs w:val="28"/>
          <w:lang w:val="uk-UA"/>
        </w:rPr>
        <w:t>з кількістю акціонерів - власників прости</w:t>
      </w:r>
      <w:r w:rsidR="00876FEC" w:rsidRPr="0004698E">
        <w:rPr>
          <w:rFonts w:ascii="Times New Roman" w:hAnsi="Times New Roman" w:cs="Times New Roman"/>
          <w:sz w:val="28"/>
          <w:szCs w:val="28"/>
          <w:lang w:val="uk-UA"/>
        </w:rPr>
        <w:t>х акцій</w:t>
      </w:r>
      <w:r w:rsidR="00F24B6A">
        <w:rPr>
          <w:rFonts w:ascii="Times New Roman" w:hAnsi="Times New Roman" w:cs="Times New Roman"/>
          <w:sz w:val="28"/>
          <w:szCs w:val="28"/>
          <w:lang w:val="uk-UA"/>
        </w:rPr>
        <w:t xml:space="preserve"> </w:t>
      </w:r>
      <w:r w:rsidR="002617CD" w:rsidRPr="0004698E">
        <w:rPr>
          <w:rFonts w:ascii="Times New Roman" w:hAnsi="Times New Roman" w:cs="Times New Roman"/>
          <w:sz w:val="28"/>
          <w:szCs w:val="28"/>
          <w:lang w:val="uk-UA"/>
        </w:rPr>
        <w:t>товариства понад 100 осіб</w:t>
      </w:r>
      <w:r w:rsidR="00876FEC" w:rsidRPr="0004698E">
        <w:rPr>
          <w:rFonts w:ascii="Times New Roman" w:hAnsi="Times New Roman" w:cs="Times New Roman"/>
          <w:sz w:val="28"/>
          <w:szCs w:val="28"/>
          <w:lang w:val="uk-UA"/>
        </w:rPr>
        <w:t>.</w:t>
      </w:r>
    </w:p>
    <w:p w:rsidR="008C4DE5" w:rsidRPr="0004698E" w:rsidRDefault="003F69FD" w:rsidP="00F05DDB">
      <w:pPr>
        <w:pStyle w:val="HTML"/>
        <w:tabs>
          <w:tab w:val="clear" w:pos="916"/>
          <w:tab w:val="left" w:pos="540"/>
        </w:tabs>
        <w:ind w:firstLine="540"/>
        <w:jc w:val="both"/>
        <w:rPr>
          <w:rFonts w:ascii="Times New Roman" w:hAnsi="Times New Roman" w:cs="Times New Roman"/>
          <w:sz w:val="28"/>
          <w:szCs w:val="28"/>
          <w:lang w:val="uk-UA"/>
        </w:rPr>
      </w:pPr>
      <w:r w:rsidRPr="0004698E">
        <w:rPr>
          <w:rFonts w:ascii="Times New Roman" w:hAnsi="Times New Roman" w:cs="Times New Roman"/>
          <w:sz w:val="28"/>
          <w:szCs w:val="28"/>
          <w:lang w:val="uk-UA"/>
        </w:rPr>
        <w:t xml:space="preserve">Відповідно ст. 51 Закону України «Про акціонерні товариства» </w:t>
      </w:r>
      <w:r w:rsidR="00DF3B24">
        <w:rPr>
          <w:rFonts w:ascii="Times New Roman" w:hAnsi="Times New Roman" w:cs="Times New Roman"/>
          <w:sz w:val="28"/>
          <w:szCs w:val="28"/>
          <w:lang w:val="uk-UA"/>
        </w:rPr>
        <w:t xml:space="preserve">у підприємствах </w:t>
      </w:r>
      <w:r w:rsidR="00F24B6A">
        <w:rPr>
          <w:rFonts w:ascii="Times New Roman" w:hAnsi="Times New Roman" w:cs="Times New Roman"/>
          <w:sz w:val="28"/>
          <w:szCs w:val="28"/>
          <w:lang w:val="uk-UA"/>
        </w:rPr>
        <w:t xml:space="preserve"> </w:t>
      </w:r>
      <w:r w:rsidRPr="0004698E">
        <w:rPr>
          <w:rFonts w:ascii="Times New Roman" w:hAnsi="Times New Roman" w:cs="Times New Roman"/>
          <w:sz w:val="28"/>
          <w:szCs w:val="28"/>
          <w:lang w:val="uk-UA"/>
        </w:rPr>
        <w:t>з</w:t>
      </w:r>
      <w:r w:rsidR="00F24B6A">
        <w:rPr>
          <w:rFonts w:ascii="Times New Roman" w:hAnsi="Times New Roman" w:cs="Times New Roman"/>
          <w:sz w:val="28"/>
          <w:szCs w:val="28"/>
          <w:lang w:val="uk-UA"/>
        </w:rPr>
        <w:t xml:space="preserve"> </w:t>
      </w:r>
      <w:r w:rsidRPr="0004698E">
        <w:rPr>
          <w:rFonts w:ascii="Times New Roman" w:hAnsi="Times New Roman" w:cs="Times New Roman"/>
          <w:sz w:val="28"/>
          <w:szCs w:val="28"/>
          <w:lang w:val="uk-UA"/>
        </w:rPr>
        <w:t>кількістю</w:t>
      </w:r>
      <w:r w:rsidR="00F24B6A">
        <w:rPr>
          <w:rFonts w:ascii="Times New Roman" w:hAnsi="Times New Roman" w:cs="Times New Roman"/>
          <w:sz w:val="28"/>
          <w:szCs w:val="28"/>
          <w:lang w:val="uk-UA"/>
        </w:rPr>
        <w:t xml:space="preserve"> </w:t>
      </w:r>
      <w:r w:rsidRPr="0004698E">
        <w:rPr>
          <w:rFonts w:ascii="Times New Roman" w:hAnsi="Times New Roman" w:cs="Times New Roman"/>
          <w:sz w:val="28"/>
          <w:szCs w:val="28"/>
          <w:lang w:val="uk-UA"/>
        </w:rPr>
        <w:t>акціонерів</w:t>
      </w:r>
      <w:r w:rsidR="00F24B6A">
        <w:rPr>
          <w:rFonts w:ascii="Times New Roman" w:hAnsi="Times New Roman" w:cs="Times New Roman"/>
          <w:sz w:val="28"/>
          <w:szCs w:val="28"/>
          <w:lang w:val="uk-UA"/>
        </w:rPr>
        <w:t xml:space="preserve"> </w:t>
      </w:r>
      <w:r w:rsidRPr="0004698E">
        <w:rPr>
          <w:rFonts w:ascii="Times New Roman" w:hAnsi="Times New Roman" w:cs="Times New Roman"/>
          <w:sz w:val="28"/>
          <w:szCs w:val="28"/>
          <w:lang w:val="uk-UA"/>
        </w:rPr>
        <w:t>-</w:t>
      </w:r>
      <w:r w:rsidR="00F24B6A">
        <w:rPr>
          <w:rFonts w:ascii="Times New Roman" w:hAnsi="Times New Roman" w:cs="Times New Roman"/>
          <w:sz w:val="28"/>
          <w:szCs w:val="28"/>
          <w:lang w:val="uk-UA"/>
        </w:rPr>
        <w:t xml:space="preserve"> </w:t>
      </w:r>
      <w:r w:rsidRPr="0004698E">
        <w:rPr>
          <w:rFonts w:ascii="Times New Roman" w:hAnsi="Times New Roman" w:cs="Times New Roman"/>
          <w:sz w:val="28"/>
          <w:szCs w:val="28"/>
          <w:lang w:val="uk-UA"/>
        </w:rPr>
        <w:t xml:space="preserve">власників простих акцій 10 осіб і </w:t>
      </w:r>
      <w:r w:rsidRPr="0004698E">
        <w:rPr>
          <w:rFonts w:ascii="Times New Roman" w:hAnsi="Times New Roman" w:cs="Times New Roman"/>
          <w:sz w:val="28"/>
          <w:szCs w:val="28"/>
          <w:lang w:val="uk-UA"/>
        </w:rPr>
        <w:lastRenderedPageBreak/>
        <w:t>більше створення наглядової ради</w:t>
      </w:r>
      <w:r w:rsidR="00F24B6A">
        <w:rPr>
          <w:rFonts w:ascii="Times New Roman" w:hAnsi="Times New Roman" w:cs="Times New Roman"/>
          <w:sz w:val="28"/>
          <w:szCs w:val="28"/>
          <w:lang w:val="uk-UA"/>
        </w:rPr>
        <w:t xml:space="preserve"> </w:t>
      </w:r>
      <w:r w:rsidRPr="0004698E">
        <w:rPr>
          <w:rFonts w:ascii="Times New Roman" w:hAnsi="Times New Roman" w:cs="Times New Roman"/>
          <w:sz w:val="28"/>
          <w:szCs w:val="28"/>
          <w:lang w:val="uk-UA"/>
        </w:rPr>
        <w:t>є</w:t>
      </w:r>
      <w:r w:rsidR="00F24B6A">
        <w:rPr>
          <w:rFonts w:ascii="Times New Roman" w:hAnsi="Times New Roman" w:cs="Times New Roman"/>
          <w:sz w:val="28"/>
          <w:szCs w:val="28"/>
          <w:lang w:val="uk-UA"/>
        </w:rPr>
        <w:t xml:space="preserve"> </w:t>
      </w:r>
      <w:r w:rsidRPr="0004698E">
        <w:rPr>
          <w:rFonts w:ascii="Times New Roman" w:hAnsi="Times New Roman" w:cs="Times New Roman"/>
          <w:sz w:val="28"/>
          <w:szCs w:val="28"/>
          <w:lang w:val="uk-UA"/>
        </w:rPr>
        <w:t>обов'язковим.</w:t>
      </w:r>
      <w:r w:rsidR="00F24B6A">
        <w:rPr>
          <w:rFonts w:ascii="Times New Roman" w:hAnsi="Times New Roman" w:cs="Times New Roman"/>
          <w:sz w:val="28"/>
          <w:szCs w:val="28"/>
          <w:lang w:val="uk-UA"/>
        </w:rPr>
        <w:t xml:space="preserve"> </w:t>
      </w:r>
      <w:r w:rsidRPr="0004698E">
        <w:rPr>
          <w:rFonts w:ascii="Times New Roman" w:hAnsi="Times New Roman" w:cs="Times New Roman"/>
          <w:sz w:val="28"/>
          <w:szCs w:val="28"/>
          <w:lang w:val="uk-UA"/>
        </w:rPr>
        <w:t>У</w:t>
      </w:r>
      <w:r w:rsidR="00F24B6A">
        <w:rPr>
          <w:rFonts w:ascii="Times New Roman" w:hAnsi="Times New Roman" w:cs="Times New Roman"/>
          <w:sz w:val="28"/>
          <w:szCs w:val="28"/>
          <w:lang w:val="uk-UA"/>
        </w:rPr>
        <w:t xml:space="preserve"> </w:t>
      </w:r>
      <w:r w:rsidRPr="0004698E">
        <w:rPr>
          <w:rFonts w:ascii="Times New Roman" w:hAnsi="Times New Roman" w:cs="Times New Roman"/>
          <w:sz w:val="28"/>
          <w:szCs w:val="28"/>
          <w:lang w:val="uk-UA"/>
        </w:rPr>
        <w:t>товаристві з кількістю акціонерів - власників простих акцій 9 осіб і менше у разі відсутності наглядової ради її повноваження здійснюються загальними зборами.</w:t>
      </w:r>
      <w:r w:rsidR="00F24B6A">
        <w:rPr>
          <w:rFonts w:ascii="Times New Roman" w:hAnsi="Times New Roman" w:cs="Times New Roman"/>
          <w:sz w:val="28"/>
          <w:szCs w:val="28"/>
          <w:lang w:val="uk-UA"/>
        </w:rPr>
        <w:t xml:space="preserve"> </w:t>
      </w:r>
      <w:r w:rsidR="00FC6054" w:rsidRPr="0004698E">
        <w:rPr>
          <w:rFonts w:ascii="Times New Roman" w:hAnsi="Times New Roman" w:cs="Times New Roman"/>
          <w:sz w:val="28"/>
          <w:szCs w:val="28"/>
          <w:lang w:val="uk-UA"/>
        </w:rPr>
        <w:t xml:space="preserve">На усіх </w:t>
      </w:r>
      <w:r w:rsidRPr="0004698E">
        <w:rPr>
          <w:rFonts w:ascii="Times New Roman" w:hAnsi="Times New Roman" w:cs="Times New Roman"/>
          <w:sz w:val="28"/>
          <w:szCs w:val="28"/>
          <w:lang w:val="uk-UA"/>
        </w:rPr>
        <w:t xml:space="preserve">досліджуваних </w:t>
      </w:r>
      <w:r w:rsidR="00FC6054" w:rsidRPr="0004698E">
        <w:rPr>
          <w:rFonts w:ascii="Times New Roman" w:hAnsi="Times New Roman" w:cs="Times New Roman"/>
          <w:sz w:val="28"/>
          <w:szCs w:val="28"/>
          <w:lang w:val="uk-UA"/>
        </w:rPr>
        <w:t xml:space="preserve">підприємствах, окрім ВАТ «Укртелеком», створено спостережну раду. </w:t>
      </w:r>
      <w:r w:rsidR="007420BE">
        <w:rPr>
          <w:rFonts w:ascii="Times New Roman" w:hAnsi="Times New Roman" w:cs="Times New Roman"/>
          <w:sz w:val="28"/>
          <w:szCs w:val="28"/>
          <w:lang w:val="uk-UA"/>
        </w:rPr>
        <w:t xml:space="preserve">Однією особою </w:t>
      </w:r>
      <w:r w:rsidR="007420BE">
        <w:rPr>
          <w:rFonts w:ascii="Times New Roman" w:hAnsi="Times New Roman" w:cs="Times New Roman"/>
          <w:sz w:val="28"/>
          <w:szCs w:val="28"/>
        </w:rPr>
        <w:t>вона</w:t>
      </w:r>
      <w:r w:rsidR="004F75F9" w:rsidRPr="0004698E">
        <w:rPr>
          <w:rFonts w:ascii="Times New Roman" w:hAnsi="Times New Roman" w:cs="Times New Roman"/>
          <w:sz w:val="28"/>
          <w:szCs w:val="28"/>
          <w:lang w:val="uk-UA"/>
        </w:rPr>
        <w:t xml:space="preserve"> представлена на ВАТ «Авдіївський к</w:t>
      </w:r>
      <w:r w:rsidR="003920A4">
        <w:rPr>
          <w:rFonts w:ascii="Times New Roman" w:hAnsi="Times New Roman" w:cs="Times New Roman"/>
          <w:sz w:val="28"/>
          <w:szCs w:val="28"/>
          <w:lang w:val="uk-UA"/>
        </w:rPr>
        <w:t xml:space="preserve">оксохімічний завод» (до того ж </w:t>
      </w:r>
      <w:r w:rsidR="003920A4" w:rsidRPr="0004698E">
        <w:rPr>
          <w:rFonts w:ascii="Times New Roman" w:hAnsi="Times New Roman" w:cs="Times New Roman"/>
          <w:sz w:val="28"/>
          <w:szCs w:val="28"/>
          <w:lang w:val="uk-UA"/>
        </w:rPr>
        <w:t>репрезентує</w:t>
      </w:r>
      <w:r w:rsidR="004F75F9" w:rsidRPr="0004698E">
        <w:rPr>
          <w:rFonts w:ascii="Times New Roman" w:hAnsi="Times New Roman" w:cs="Times New Roman"/>
          <w:sz w:val="28"/>
          <w:szCs w:val="28"/>
          <w:lang w:val="uk-UA"/>
        </w:rPr>
        <w:t xml:space="preserve"> власника значного пакету акцій)</w:t>
      </w:r>
      <w:r w:rsidR="00F24B6A">
        <w:rPr>
          <w:rFonts w:ascii="Times New Roman" w:hAnsi="Times New Roman" w:cs="Times New Roman"/>
          <w:sz w:val="28"/>
          <w:szCs w:val="28"/>
          <w:lang w:val="uk-UA"/>
        </w:rPr>
        <w:t xml:space="preserve"> </w:t>
      </w:r>
      <w:r w:rsidR="004F75F9" w:rsidRPr="0004698E">
        <w:rPr>
          <w:rFonts w:ascii="Times New Roman" w:hAnsi="Times New Roman" w:cs="Times New Roman"/>
          <w:sz w:val="28"/>
          <w:szCs w:val="28"/>
          <w:lang w:val="uk-UA"/>
        </w:rPr>
        <w:t>і ВАТ «Єнакієвський металургійний завод</w:t>
      </w:r>
      <w:r w:rsidR="008C4DE5" w:rsidRPr="0004698E">
        <w:rPr>
          <w:rFonts w:ascii="Times New Roman" w:hAnsi="Times New Roman" w:cs="Times New Roman"/>
          <w:sz w:val="28"/>
          <w:szCs w:val="28"/>
          <w:lang w:val="uk-UA"/>
        </w:rPr>
        <w:t>». Кількість членів спосте</w:t>
      </w:r>
      <w:r w:rsidR="00BC35F9" w:rsidRPr="0004698E">
        <w:rPr>
          <w:rFonts w:ascii="Times New Roman" w:hAnsi="Times New Roman" w:cs="Times New Roman"/>
          <w:sz w:val="28"/>
          <w:szCs w:val="28"/>
          <w:lang w:val="uk-UA"/>
        </w:rPr>
        <w:t>реж</w:t>
      </w:r>
      <w:r w:rsidR="008C4DE5" w:rsidRPr="0004698E">
        <w:rPr>
          <w:rFonts w:ascii="Times New Roman" w:hAnsi="Times New Roman" w:cs="Times New Roman"/>
          <w:sz w:val="28"/>
          <w:szCs w:val="28"/>
          <w:lang w:val="uk-UA"/>
        </w:rPr>
        <w:t xml:space="preserve">ної ради коливається від 3 (ВАТ «Азовсталь», ВАТ «Маріупольський металургійний комбінат ім. Ілліча») до 11 (ВАТ «Укрнафта»). </w:t>
      </w:r>
      <w:r w:rsidR="00BC35F9" w:rsidRPr="0004698E">
        <w:rPr>
          <w:rFonts w:ascii="Times New Roman" w:hAnsi="Times New Roman" w:cs="Times New Roman"/>
          <w:sz w:val="28"/>
          <w:szCs w:val="28"/>
          <w:lang w:val="uk-UA"/>
        </w:rPr>
        <w:t xml:space="preserve">У переважній більшості підприємств у склад цього органу входить 5-7 осіб. </w:t>
      </w:r>
      <w:r w:rsidR="008C4DE5" w:rsidRPr="0004698E">
        <w:rPr>
          <w:rFonts w:ascii="Times New Roman" w:hAnsi="Times New Roman" w:cs="Times New Roman"/>
          <w:sz w:val="28"/>
          <w:szCs w:val="28"/>
          <w:lang w:val="uk-UA"/>
        </w:rPr>
        <w:t xml:space="preserve">На 14 підприємствах </w:t>
      </w:r>
      <w:r w:rsidR="00B0097A" w:rsidRPr="0004698E">
        <w:rPr>
          <w:rFonts w:ascii="Times New Roman" w:hAnsi="Times New Roman" w:cs="Times New Roman"/>
          <w:sz w:val="28"/>
          <w:szCs w:val="28"/>
          <w:lang w:val="uk-UA"/>
        </w:rPr>
        <w:t xml:space="preserve">(70%) члени наглядової ради не є їх робітниками. </w:t>
      </w:r>
    </w:p>
    <w:p w:rsidR="003920A4" w:rsidRDefault="008D7C31" w:rsidP="00F05DDB">
      <w:pPr>
        <w:pStyle w:val="HTML"/>
        <w:tabs>
          <w:tab w:val="clear" w:pos="916"/>
          <w:tab w:val="left" w:pos="540"/>
        </w:tabs>
        <w:ind w:firstLine="540"/>
        <w:jc w:val="both"/>
        <w:rPr>
          <w:rFonts w:ascii="Times New Roman" w:hAnsi="Times New Roman" w:cs="Times New Roman"/>
          <w:sz w:val="28"/>
          <w:szCs w:val="28"/>
          <w:lang w:val="uk-UA"/>
        </w:rPr>
      </w:pPr>
      <w:r w:rsidRPr="0004698E">
        <w:rPr>
          <w:rFonts w:ascii="Times New Roman" w:hAnsi="Times New Roman" w:cs="Times New Roman"/>
          <w:sz w:val="28"/>
          <w:szCs w:val="28"/>
          <w:lang w:val="uk-UA"/>
        </w:rPr>
        <w:t xml:space="preserve"> </w:t>
      </w:r>
      <w:r w:rsidR="00447800" w:rsidRPr="0004698E">
        <w:rPr>
          <w:rFonts w:ascii="Times New Roman" w:hAnsi="Times New Roman" w:cs="Times New Roman"/>
          <w:sz w:val="28"/>
          <w:szCs w:val="28"/>
          <w:lang w:val="uk-UA"/>
        </w:rPr>
        <w:t>По одному представнику держави входить у склад спостережних рад</w:t>
      </w:r>
      <w:r w:rsidR="00F24B6A">
        <w:rPr>
          <w:rFonts w:ascii="Times New Roman" w:hAnsi="Times New Roman" w:cs="Times New Roman"/>
          <w:sz w:val="28"/>
          <w:szCs w:val="28"/>
          <w:lang w:val="uk-UA"/>
        </w:rPr>
        <w:t xml:space="preserve"> </w:t>
      </w:r>
      <w:r w:rsidR="00447800" w:rsidRPr="0004698E">
        <w:rPr>
          <w:rFonts w:ascii="Times New Roman" w:hAnsi="Times New Roman" w:cs="Times New Roman"/>
          <w:sz w:val="28"/>
          <w:szCs w:val="28"/>
          <w:lang w:val="uk-UA"/>
        </w:rPr>
        <w:t xml:space="preserve">ВАТ «Маріупольський завод важкого машинобудування», ВАТ «Центренерго», ВАТ «Дніпроенерго», ВАТ «Західенерго», шість – у ВАТ «Укрнафта». </w:t>
      </w:r>
      <w:r w:rsidR="0043070E" w:rsidRPr="0004698E">
        <w:rPr>
          <w:rFonts w:ascii="Times New Roman" w:hAnsi="Times New Roman" w:cs="Times New Roman"/>
          <w:sz w:val="28"/>
          <w:szCs w:val="28"/>
          <w:lang w:val="uk-UA"/>
        </w:rPr>
        <w:t>У склад спостережних рад ВАТ «Мотор Січ», ВАТ «Єнакієвський металургійний завод», ВАТ «Маріупольський металургійний комбінат ім. Ілліча», ВАТ «Укрнафта» не входить жодного власника значного пакету акцій. Натоміст</w:t>
      </w:r>
      <w:r w:rsidR="00132541" w:rsidRPr="0004698E">
        <w:rPr>
          <w:rFonts w:ascii="Times New Roman" w:hAnsi="Times New Roman" w:cs="Times New Roman"/>
          <w:sz w:val="28"/>
          <w:szCs w:val="28"/>
          <w:lang w:val="uk-UA"/>
        </w:rPr>
        <w:t>ь у ВАТ «Райффайзен Банк Аваль»</w:t>
      </w:r>
      <w:r w:rsidR="0043070E" w:rsidRPr="0004698E">
        <w:rPr>
          <w:rFonts w:ascii="Times New Roman" w:hAnsi="Times New Roman" w:cs="Times New Roman"/>
          <w:sz w:val="28"/>
          <w:szCs w:val="28"/>
          <w:lang w:val="uk-UA"/>
        </w:rPr>
        <w:t xml:space="preserve"> </w:t>
      </w:r>
      <w:r w:rsidR="00132541" w:rsidRPr="0004698E">
        <w:rPr>
          <w:rFonts w:ascii="Times New Roman" w:hAnsi="Times New Roman" w:cs="Times New Roman"/>
          <w:sz w:val="28"/>
          <w:szCs w:val="28"/>
          <w:lang w:val="uk-UA"/>
        </w:rPr>
        <w:t>ї</w:t>
      </w:r>
      <w:r w:rsidR="0043070E" w:rsidRPr="0004698E">
        <w:rPr>
          <w:rFonts w:ascii="Times New Roman" w:hAnsi="Times New Roman" w:cs="Times New Roman"/>
          <w:sz w:val="28"/>
          <w:szCs w:val="28"/>
          <w:lang w:val="uk-UA"/>
        </w:rPr>
        <w:t>м належить 100%, у ВАТ «АКБ «Укрсоцбанк» - 60%.</w:t>
      </w:r>
      <w:r w:rsidR="00A627DC">
        <w:rPr>
          <w:rFonts w:ascii="Times New Roman" w:hAnsi="Times New Roman" w:cs="Times New Roman"/>
          <w:sz w:val="28"/>
          <w:szCs w:val="28"/>
          <w:lang w:val="uk-UA"/>
        </w:rPr>
        <w:t xml:space="preserve"> </w:t>
      </w:r>
      <w:r w:rsidR="003844B8" w:rsidRPr="0004698E">
        <w:rPr>
          <w:rFonts w:ascii="Times New Roman" w:hAnsi="Times New Roman" w:cs="Times New Roman"/>
          <w:sz w:val="28"/>
          <w:szCs w:val="28"/>
          <w:lang w:val="uk-UA"/>
        </w:rPr>
        <w:t xml:space="preserve">Значну долю </w:t>
      </w:r>
      <w:r w:rsidR="00A627DC" w:rsidRPr="0004698E">
        <w:rPr>
          <w:rFonts w:ascii="Times New Roman" w:hAnsi="Times New Roman" w:cs="Times New Roman"/>
          <w:sz w:val="28"/>
          <w:szCs w:val="28"/>
          <w:lang w:val="uk-UA"/>
        </w:rPr>
        <w:t>у спостережній раді</w:t>
      </w:r>
      <w:r w:rsidR="00A627DC">
        <w:rPr>
          <w:rFonts w:ascii="Times New Roman" w:hAnsi="Times New Roman" w:cs="Times New Roman"/>
          <w:sz w:val="28"/>
          <w:szCs w:val="28"/>
          <w:lang w:val="uk-UA"/>
        </w:rPr>
        <w:t xml:space="preserve"> п</w:t>
      </w:r>
      <w:r w:rsidR="003920A4">
        <w:rPr>
          <w:rFonts w:ascii="Times New Roman" w:hAnsi="Times New Roman" w:cs="Times New Roman"/>
          <w:sz w:val="28"/>
          <w:szCs w:val="28"/>
          <w:lang w:val="uk-UA"/>
        </w:rPr>
        <w:t xml:space="preserve">редставників </w:t>
      </w:r>
      <w:r w:rsidR="003844B8" w:rsidRPr="0004698E">
        <w:rPr>
          <w:rFonts w:ascii="Times New Roman" w:hAnsi="Times New Roman" w:cs="Times New Roman"/>
          <w:sz w:val="28"/>
          <w:szCs w:val="28"/>
          <w:lang w:val="uk-UA"/>
        </w:rPr>
        <w:t>– юридичних осіб мають ВАТ «Райффайзен Банк Аваль», ВАТ «Єнакієвський металургійний завод», ВАТ «Укрнафта» - 100%, ВАТ «Маріупольський завод важкого машинобудування» - 71,4%, ВАТ «Азовсталь» - 66,67%, ВАТ «АКБ «Укрсоцбанк» - 60%.</w:t>
      </w:r>
    </w:p>
    <w:p w:rsidR="00A01E7A" w:rsidRPr="00A627DC" w:rsidRDefault="00450ACE" w:rsidP="00F05DDB">
      <w:pPr>
        <w:pStyle w:val="HTML"/>
        <w:tabs>
          <w:tab w:val="clear" w:pos="916"/>
          <w:tab w:val="left" w:pos="540"/>
        </w:tabs>
        <w:ind w:firstLine="540"/>
        <w:jc w:val="both"/>
        <w:rPr>
          <w:rFonts w:ascii="Times New Roman" w:hAnsi="Times New Roman" w:cs="Times New Roman"/>
          <w:sz w:val="28"/>
          <w:szCs w:val="28"/>
          <w:lang w:val="uk-UA"/>
        </w:rPr>
      </w:pPr>
      <w:r w:rsidRPr="0004698E">
        <w:rPr>
          <w:rFonts w:ascii="Times New Roman" w:hAnsi="Times New Roman" w:cs="Times New Roman"/>
          <w:sz w:val="28"/>
          <w:szCs w:val="28"/>
          <w:lang w:val="uk-UA"/>
        </w:rPr>
        <w:t>Згідно ст. 55 Закону України «Про акціонерні товариства»</w:t>
      </w:r>
      <w:r w:rsidR="00F24B6A">
        <w:rPr>
          <w:rFonts w:ascii="Times New Roman" w:hAnsi="Times New Roman" w:cs="Times New Roman"/>
          <w:sz w:val="28"/>
          <w:szCs w:val="28"/>
          <w:lang w:val="uk-UA"/>
        </w:rPr>
        <w:t xml:space="preserve"> </w:t>
      </w:r>
      <w:r w:rsidRPr="0004698E">
        <w:rPr>
          <w:rFonts w:ascii="Times New Roman" w:hAnsi="Times New Roman" w:cs="Times New Roman"/>
          <w:sz w:val="28"/>
          <w:szCs w:val="28"/>
          <w:lang w:val="uk-UA"/>
        </w:rPr>
        <w:t>з</w:t>
      </w:r>
      <w:r w:rsidR="0098071F" w:rsidRPr="0004698E">
        <w:rPr>
          <w:rFonts w:ascii="Times New Roman" w:hAnsi="Times New Roman" w:cs="Times New Roman"/>
          <w:sz w:val="28"/>
          <w:szCs w:val="28"/>
          <w:lang w:val="uk-UA"/>
        </w:rPr>
        <w:t>асідання наглядової ради прово</w:t>
      </w:r>
      <w:r w:rsidRPr="0004698E">
        <w:rPr>
          <w:rFonts w:ascii="Times New Roman" w:hAnsi="Times New Roman" w:cs="Times New Roman"/>
          <w:sz w:val="28"/>
          <w:szCs w:val="28"/>
          <w:lang w:val="uk-UA"/>
        </w:rPr>
        <w:t>дяться в міру</w:t>
      </w:r>
      <w:r w:rsidR="00F24B6A">
        <w:rPr>
          <w:rFonts w:ascii="Times New Roman" w:hAnsi="Times New Roman" w:cs="Times New Roman"/>
          <w:sz w:val="28"/>
          <w:szCs w:val="28"/>
          <w:lang w:val="uk-UA"/>
        </w:rPr>
        <w:t xml:space="preserve"> </w:t>
      </w:r>
      <w:r w:rsidRPr="0004698E">
        <w:rPr>
          <w:rFonts w:ascii="Times New Roman" w:hAnsi="Times New Roman" w:cs="Times New Roman"/>
          <w:sz w:val="28"/>
          <w:szCs w:val="28"/>
          <w:lang w:val="uk-UA"/>
        </w:rPr>
        <w:t>необхідності</w:t>
      </w:r>
      <w:r w:rsidR="00F24B6A">
        <w:rPr>
          <w:rFonts w:ascii="Times New Roman" w:hAnsi="Times New Roman" w:cs="Times New Roman"/>
          <w:sz w:val="28"/>
          <w:szCs w:val="28"/>
          <w:lang w:val="uk-UA"/>
        </w:rPr>
        <w:t xml:space="preserve"> </w:t>
      </w:r>
      <w:r w:rsidRPr="0004698E">
        <w:rPr>
          <w:rFonts w:ascii="Times New Roman" w:hAnsi="Times New Roman" w:cs="Times New Roman"/>
          <w:sz w:val="28"/>
          <w:szCs w:val="28"/>
          <w:lang w:val="uk-UA"/>
        </w:rPr>
        <w:t>з</w:t>
      </w:r>
      <w:r w:rsidR="00F24B6A">
        <w:rPr>
          <w:rFonts w:ascii="Times New Roman" w:hAnsi="Times New Roman" w:cs="Times New Roman"/>
          <w:sz w:val="28"/>
          <w:szCs w:val="28"/>
          <w:lang w:val="uk-UA"/>
        </w:rPr>
        <w:t xml:space="preserve"> </w:t>
      </w:r>
      <w:r w:rsidR="0098071F" w:rsidRPr="0004698E">
        <w:rPr>
          <w:rFonts w:ascii="Times New Roman" w:hAnsi="Times New Roman" w:cs="Times New Roman"/>
          <w:sz w:val="28"/>
          <w:szCs w:val="28"/>
          <w:lang w:val="uk-UA"/>
        </w:rPr>
        <w:t>періодичністю,</w:t>
      </w:r>
      <w:r w:rsidR="00F24B6A">
        <w:rPr>
          <w:rFonts w:ascii="Times New Roman" w:hAnsi="Times New Roman" w:cs="Times New Roman"/>
          <w:sz w:val="28"/>
          <w:szCs w:val="28"/>
          <w:lang w:val="uk-UA"/>
        </w:rPr>
        <w:t xml:space="preserve"> </w:t>
      </w:r>
      <w:r w:rsidR="0098071F" w:rsidRPr="0004698E">
        <w:rPr>
          <w:rFonts w:ascii="Times New Roman" w:hAnsi="Times New Roman" w:cs="Times New Roman"/>
          <w:sz w:val="28"/>
          <w:szCs w:val="28"/>
          <w:lang w:val="uk-UA"/>
        </w:rPr>
        <w:t>визначеною</w:t>
      </w:r>
      <w:r w:rsidR="00F24B6A">
        <w:rPr>
          <w:rFonts w:ascii="Times New Roman" w:hAnsi="Times New Roman" w:cs="Times New Roman"/>
          <w:sz w:val="28"/>
          <w:szCs w:val="28"/>
          <w:lang w:val="uk-UA"/>
        </w:rPr>
        <w:t xml:space="preserve"> </w:t>
      </w:r>
      <w:r w:rsidR="0098071F" w:rsidRPr="0004698E">
        <w:rPr>
          <w:rFonts w:ascii="Times New Roman" w:hAnsi="Times New Roman" w:cs="Times New Roman"/>
          <w:sz w:val="28"/>
          <w:szCs w:val="28"/>
          <w:lang w:val="uk-UA"/>
        </w:rPr>
        <w:t>статутом</w:t>
      </w:r>
      <w:r w:rsidRPr="0004698E">
        <w:rPr>
          <w:rFonts w:ascii="Times New Roman" w:hAnsi="Times New Roman" w:cs="Times New Roman"/>
          <w:sz w:val="28"/>
          <w:szCs w:val="28"/>
          <w:lang w:val="uk-UA"/>
        </w:rPr>
        <w:t>,</w:t>
      </w:r>
      <w:r w:rsidR="00F24B6A">
        <w:rPr>
          <w:rFonts w:ascii="Times New Roman" w:hAnsi="Times New Roman" w:cs="Times New Roman"/>
          <w:sz w:val="28"/>
          <w:szCs w:val="28"/>
          <w:lang w:val="uk-UA"/>
        </w:rPr>
        <w:t xml:space="preserve"> </w:t>
      </w:r>
      <w:r w:rsidRPr="0004698E">
        <w:rPr>
          <w:rFonts w:ascii="Times New Roman" w:hAnsi="Times New Roman" w:cs="Times New Roman"/>
          <w:sz w:val="28"/>
          <w:szCs w:val="28"/>
          <w:lang w:val="uk-UA"/>
        </w:rPr>
        <w:t xml:space="preserve">але не рідше одного разу на </w:t>
      </w:r>
      <w:r w:rsidR="0098071F" w:rsidRPr="0004698E">
        <w:rPr>
          <w:rFonts w:ascii="Times New Roman" w:hAnsi="Times New Roman" w:cs="Times New Roman"/>
          <w:sz w:val="28"/>
          <w:szCs w:val="28"/>
          <w:lang w:val="uk-UA"/>
        </w:rPr>
        <w:t xml:space="preserve">квартал. </w:t>
      </w:r>
      <w:r w:rsidRPr="0004698E">
        <w:rPr>
          <w:rFonts w:ascii="Times New Roman" w:hAnsi="Times New Roman" w:cs="Times New Roman"/>
          <w:sz w:val="28"/>
          <w:szCs w:val="28"/>
          <w:lang w:val="uk-UA"/>
        </w:rPr>
        <w:t xml:space="preserve">На рис.1 наведено </w:t>
      </w:r>
      <w:r w:rsidR="00B445E3" w:rsidRPr="0004698E">
        <w:rPr>
          <w:rFonts w:ascii="Times New Roman" w:hAnsi="Times New Roman" w:cs="Times New Roman"/>
          <w:sz w:val="28"/>
          <w:szCs w:val="28"/>
          <w:lang w:val="uk-UA"/>
        </w:rPr>
        <w:t xml:space="preserve">середню кількість </w:t>
      </w:r>
      <w:r w:rsidR="00A01E7A" w:rsidRPr="0004698E">
        <w:rPr>
          <w:rFonts w:ascii="Times New Roman" w:hAnsi="Times New Roman" w:cs="Times New Roman"/>
          <w:sz w:val="28"/>
          <w:szCs w:val="28"/>
          <w:lang w:val="uk-UA"/>
        </w:rPr>
        <w:t xml:space="preserve"> засідань спостережної ради протягом останніх трьох років.</w:t>
      </w:r>
      <w:r w:rsidR="00FB45CB" w:rsidRPr="00534715">
        <w:rPr>
          <w:rFonts w:ascii="Times New Roman" w:hAnsi="Times New Roman" w:cs="Times New Roman"/>
          <w:sz w:val="28"/>
          <w:szCs w:val="28"/>
        </w:rPr>
        <w:t xml:space="preserve"> </w:t>
      </w:r>
      <w:r w:rsidR="00A01E7A" w:rsidRPr="0004698E">
        <w:rPr>
          <w:rFonts w:ascii="Times New Roman" w:hAnsi="Times New Roman" w:cs="Times New Roman"/>
          <w:sz w:val="28"/>
          <w:szCs w:val="28"/>
          <w:lang w:val="uk-UA"/>
        </w:rPr>
        <w:t xml:space="preserve">Рідше встановленої мінімальної періодичності засідали спостережні ради ВАТ «Дніпроенерго» (3 рази), ВАТ «ММК ім. Ілліча», ВАТ «Мотор Січ» - по 2 рази, ВАТ «Азовсталь» - жодного разу. Разом з тим незрозуміло активно збирався цей орган у АКБ «Укрсоцбанк» - 110 </w:t>
      </w:r>
      <w:r w:rsidR="00A01E7A" w:rsidRPr="00A627DC">
        <w:rPr>
          <w:rFonts w:ascii="Times New Roman" w:hAnsi="Times New Roman" w:cs="Times New Roman"/>
          <w:sz w:val="28"/>
          <w:szCs w:val="28"/>
          <w:lang w:val="uk-UA"/>
        </w:rPr>
        <w:t xml:space="preserve">разів. </w:t>
      </w:r>
    </w:p>
    <w:p w:rsidR="00A01E7A" w:rsidRDefault="00A627DC" w:rsidP="00A627DC">
      <w:pPr>
        <w:ind w:firstLine="540"/>
        <w:jc w:val="both"/>
        <w:rPr>
          <w:spacing w:val="0"/>
          <w:sz w:val="28"/>
          <w:szCs w:val="28"/>
          <w:lang w:val="uk-UA"/>
        </w:rPr>
      </w:pPr>
      <w:r w:rsidRPr="00A627DC">
        <w:rPr>
          <w:spacing w:val="0"/>
          <w:sz w:val="28"/>
          <w:szCs w:val="28"/>
          <w:lang w:val="uk-UA"/>
        </w:rPr>
        <w:t xml:space="preserve">Наглядова рада акціонерного товариства може утворювати постійні чи тимчасові комітети з числа її членів для вивчення і підготовки питань, що належать до </w:t>
      </w:r>
      <w:r w:rsidR="003920A4">
        <w:rPr>
          <w:spacing w:val="0"/>
          <w:sz w:val="28"/>
          <w:szCs w:val="28"/>
          <w:lang w:val="uk-UA"/>
        </w:rPr>
        <w:t>її компетенції</w:t>
      </w:r>
      <w:r w:rsidRPr="00A627DC">
        <w:rPr>
          <w:spacing w:val="0"/>
          <w:sz w:val="28"/>
          <w:szCs w:val="28"/>
          <w:lang w:val="uk-UA"/>
        </w:rPr>
        <w:t xml:space="preserve">. У переважній більшості підприємств у складі спостережної ради не створено жодного комітету. Комітети організовані лише у ВАТ «Райффайзен Банк Аваль», ВАТ «ІНТЕРПАЙП Нижньодніпровський трубопрокатний завод», ВАТ «Концерн Стирол»: аудиторський – у всіх; комітет з питань призначень і винагород – у ВАТ «ІНТЕРПАЙП Нижньодніпровський трубопрокатний завод», </w:t>
      </w:r>
      <w:bookmarkStart w:id="2" w:name="OLE_LINK5"/>
      <w:bookmarkStart w:id="3" w:name="OLE_LINK6"/>
      <w:r w:rsidRPr="00A627DC">
        <w:rPr>
          <w:spacing w:val="0"/>
          <w:sz w:val="28"/>
          <w:szCs w:val="28"/>
          <w:lang w:val="uk-UA"/>
        </w:rPr>
        <w:t xml:space="preserve">ВАТ </w:t>
      </w:r>
      <w:r w:rsidRPr="00A627DC">
        <w:rPr>
          <w:spacing w:val="0"/>
          <w:sz w:val="28"/>
          <w:szCs w:val="28"/>
          <w:lang w:val="uk-UA"/>
        </w:rPr>
        <w:lastRenderedPageBreak/>
        <w:t>«Концерн Стирол»</w:t>
      </w:r>
      <w:bookmarkEnd w:id="2"/>
      <w:bookmarkEnd w:id="3"/>
      <w:r w:rsidRPr="00A627DC">
        <w:rPr>
          <w:spacing w:val="0"/>
          <w:sz w:val="28"/>
          <w:szCs w:val="28"/>
          <w:lang w:val="uk-UA"/>
        </w:rPr>
        <w:t xml:space="preserve">; стратегічного планування – у ВАТ «Концерн Стирол». </w:t>
      </w:r>
      <w:r w:rsidR="003920A4" w:rsidRPr="0004698E">
        <w:rPr>
          <w:spacing w:val="0"/>
          <w:sz w:val="28"/>
          <w:szCs w:val="28"/>
          <w:lang w:val="uk-UA"/>
        </w:rPr>
        <w:t>У складі Наглядової ради ВАТ «ІНТЕРПАЙП Нижньодніпровський трубопрокатний завод» створюються також такі постійні комітети: комітет з питань інвестицій та стратегії; комітет з питань фінансів та бюджету.</w:t>
      </w:r>
    </w:p>
    <w:p w:rsidR="003920A4" w:rsidRPr="00A627DC" w:rsidRDefault="003920A4" w:rsidP="00A627DC">
      <w:pPr>
        <w:ind w:firstLine="540"/>
        <w:jc w:val="both"/>
        <w:rPr>
          <w:spacing w:val="0"/>
          <w:sz w:val="28"/>
          <w:szCs w:val="28"/>
          <w:lang w:val="uk-UA"/>
        </w:rPr>
      </w:pPr>
    </w:p>
    <w:p w:rsidR="00A01E7A" w:rsidRPr="00FB45CB" w:rsidRDefault="006D43E6" w:rsidP="00F05DDB">
      <w:pPr>
        <w:ind w:firstLine="540"/>
        <w:jc w:val="center"/>
        <w:rPr>
          <w:spacing w:val="0"/>
          <w:sz w:val="28"/>
          <w:szCs w:val="28"/>
          <w:lang w:val="uk-UA"/>
        </w:rPr>
      </w:pPr>
      <w:r>
        <w:rPr>
          <w:noProof/>
          <w:spacing w:val="0"/>
          <w:sz w:val="28"/>
          <w:szCs w:val="28"/>
        </w:rPr>
        <w:drawing>
          <wp:inline distT="0" distB="0" distL="0" distR="0">
            <wp:extent cx="5501640" cy="5539740"/>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A01E7A" w:rsidRPr="0004698E">
        <w:rPr>
          <w:spacing w:val="0"/>
          <w:sz w:val="28"/>
          <w:szCs w:val="28"/>
          <w:lang w:val="uk-UA"/>
        </w:rPr>
        <w:t xml:space="preserve">Рис.1. Кількість засідань спостережної ради у досліджуваних ВАТ у </w:t>
      </w:r>
      <w:r w:rsidR="00A01E7A" w:rsidRPr="00FB45CB">
        <w:rPr>
          <w:spacing w:val="0"/>
          <w:sz w:val="28"/>
          <w:szCs w:val="28"/>
          <w:lang w:val="uk-UA"/>
        </w:rPr>
        <w:t xml:space="preserve">середньому за </w:t>
      </w:r>
      <w:r w:rsidR="00FB45CB" w:rsidRPr="00FB45CB">
        <w:rPr>
          <w:spacing w:val="0"/>
          <w:sz w:val="28"/>
          <w:szCs w:val="28"/>
          <w:lang w:val="uk-UA"/>
        </w:rPr>
        <w:t xml:space="preserve">рік протягом </w:t>
      </w:r>
      <w:r w:rsidR="00A01E7A" w:rsidRPr="00FB45CB">
        <w:rPr>
          <w:spacing w:val="0"/>
          <w:sz w:val="28"/>
          <w:szCs w:val="28"/>
          <w:lang w:val="uk-UA"/>
        </w:rPr>
        <w:t>2005-2007 рр.</w:t>
      </w:r>
    </w:p>
    <w:p w:rsidR="006F5ABF" w:rsidRPr="00FB45CB" w:rsidRDefault="006F5ABF" w:rsidP="00F05DDB">
      <w:pPr>
        <w:spacing w:line="360" w:lineRule="auto"/>
        <w:ind w:firstLine="540"/>
        <w:jc w:val="both"/>
        <w:rPr>
          <w:spacing w:val="0"/>
          <w:sz w:val="28"/>
          <w:szCs w:val="28"/>
          <w:lang w:val="uk-UA"/>
        </w:rPr>
      </w:pPr>
    </w:p>
    <w:p w:rsidR="00A627DC" w:rsidRDefault="00A627DC" w:rsidP="003920A4">
      <w:pPr>
        <w:jc w:val="both"/>
        <w:rPr>
          <w:spacing w:val="0"/>
          <w:sz w:val="28"/>
          <w:szCs w:val="28"/>
          <w:lang w:val="uk-UA"/>
        </w:rPr>
      </w:pPr>
      <w:r w:rsidRPr="0004698E">
        <w:rPr>
          <w:spacing w:val="0"/>
          <w:sz w:val="28"/>
          <w:szCs w:val="28"/>
          <w:lang w:val="uk-UA"/>
        </w:rPr>
        <w:t xml:space="preserve"> У разі необхідності Наглядова рада може створювати тимчасові комітети для вивчення та підготовки матеріалів з окремих питань діяльності Товариства, зокрема, комітет з реорганізації, з питань емісії цінних паперів, з питань оцінки діяльності</w:t>
      </w:r>
      <w:r>
        <w:rPr>
          <w:spacing w:val="0"/>
          <w:sz w:val="28"/>
          <w:szCs w:val="28"/>
          <w:lang w:val="uk-UA"/>
        </w:rPr>
        <w:t xml:space="preserve"> виконавчого органу Товариства,</w:t>
      </w:r>
      <w:r w:rsidRPr="0004698E">
        <w:rPr>
          <w:spacing w:val="0"/>
          <w:sz w:val="28"/>
          <w:szCs w:val="28"/>
          <w:lang w:val="uk-UA"/>
        </w:rPr>
        <w:t xml:space="preserve"> з питань розслідування порушень посадових осіб та інші.</w:t>
      </w:r>
      <w:r>
        <w:rPr>
          <w:spacing w:val="0"/>
          <w:sz w:val="28"/>
          <w:szCs w:val="28"/>
          <w:lang w:val="uk-UA"/>
        </w:rPr>
        <w:t xml:space="preserve"> </w:t>
      </w:r>
      <w:r w:rsidRPr="0004698E">
        <w:rPr>
          <w:spacing w:val="0"/>
          <w:sz w:val="28"/>
          <w:szCs w:val="28"/>
          <w:lang w:val="uk-UA"/>
        </w:rPr>
        <w:t xml:space="preserve">У всіх підприємствах, за виключенням ВАТ «Авдіївський коксохімічний завод», </w:t>
      </w:r>
      <w:r w:rsidRPr="0004698E">
        <w:rPr>
          <w:spacing w:val="0"/>
          <w:sz w:val="28"/>
          <w:szCs w:val="28"/>
          <w:lang w:val="uk-UA"/>
        </w:rPr>
        <w:lastRenderedPageBreak/>
        <w:t>ВАТ «Укртелеком» створено  спеціальну посаду або відділ, що ві</w:t>
      </w:r>
      <w:r w:rsidRPr="0004698E">
        <w:rPr>
          <w:spacing w:val="0"/>
          <w:sz w:val="28"/>
          <w:szCs w:val="28"/>
          <w:lang w:val="uk-UA"/>
        </w:rPr>
        <w:t>д</w:t>
      </w:r>
      <w:r w:rsidRPr="0004698E">
        <w:rPr>
          <w:spacing w:val="0"/>
          <w:sz w:val="28"/>
          <w:szCs w:val="28"/>
          <w:lang w:val="uk-UA"/>
        </w:rPr>
        <w:t xml:space="preserve">повідає за роботу з акціонерами. </w:t>
      </w:r>
    </w:p>
    <w:p w:rsidR="008C68A2" w:rsidRPr="0004698E" w:rsidRDefault="00AC1791" w:rsidP="00F05DDB">
      <w:pPr>
        <w:ind w:firstLine="540"/>
        <w:jc w:val="both"/>
        <w:rPr>
          <w:spacing w:val="0"/>
          <w:sz w:val="28"/>
          <w:szCs w:val="28"/>
          <w:lang w:val="uk-UA"/>
        </w:rPr>
      </w:pPr>
      <w:r w:rsidRPr="00776ED9">
        <w:rPr>
          <w:color w:val="000000"/>
          <w:spacing w:val="0"/>
          <w:sz w:val="28"/>
          <w:szCs w:val="28"/>
          <w:lang w:val="uk-UA"/>
        </w:rPr>
        <w:t>Член наглядової ради здійснює свої повноваження на підставі договору з товариством.</w:t>
      </w:r>
      <w:bookmarkStart w:id="4" w:name="551"/>
      <w:bookmarkEnd w:id="4"/>
      <w:r w:rsidRPr="00776ED9">
        <w:rPr>
          <w:color w:val="000000"/>
          <w:spacing w:val="0"/>
          <w:sz w:val="28"/>
          <w:szCs w:val="28"/>
          <w:lang w:val="uk-UA"/>
        </w:rPr>
        <w:t xml:space="preserve"> </w:t>
      </w:r>
      <w:bookmarkStart w:id="5" w:name="552"/>
      <w:bookmarkEnd w:id="5"/>
      <w:r w:rsidRPr="00776ED9">
        <w:rPr>
          <w:color w:val="000000"/>
          <w:spacing w:val="0"/>
          <w:sz w:val="28"/>
          <w:szCs w:val="28"/>
          <w:lang w:val="uk-UA"/>
        </w:rPr>
        <w:t xml:space="preserve">У договорі з членом наглядової ради товариства може бути </w:t>
      </w:r>
      <w:r>
        <w:rPr>
          <w:color w:val="000000"/>
          <w:spacing w:val="0"/>
          <w:sz w:val="28"/>
          <w:szCs w:val="28"/>
          <w:lang w:val="uk-UA"/>
        </w:rPr>
        <w:t xml:space="preserve"> </w:t>
      </w:r>
      <w:r w:rsidRPr="00776ED9">
        <w:rPr>
          <w:color w:val="000000"/>
          <w:spacing w:val="0"/>
          <w:sz w:val="28"/>
          <w:szCs w:val="28"/>
          <w:lang w:val="uk-UA"/>
        </w:rPr>
        <w:t>передбачена виплата йому винаго</w:t>
      </w:r>
      <w:r>
        <w:rPr>
          <w:color w:val="000000"/>
          <w:spacing w:val="0"/>
          <w:sz w:val="28"/>
          <w:szCs w:val="28"/>
          <w:lang w:val="uk-UA"/>
        </w:rPr>
        <w:t xml:space="preserve">роди та можливість сплати </w:t>
      </w:r>
      <w:r w:rsidRPr="00776ED9">
        <w:rPr>
          <w:color w:val="000000"/>
          <w:spacing w:val="0"/>
          <w:sz w:val="28"/>
          <w:szCs w:val="28"/>
          <w:lang w:val="uk-UA"/>
        </w:rPr>
        <w:t>товариством за нього внесків н</w:t>
      </w:r>
      <w:r>
        <w:rPr>
          <w:color w:val="000000"/>
          <w:spacing w:val="0"/>
          <w:sz w:val="28"/>
          <w:szCs w:val="28"/>
          <w:lang w:val="uk-UA"/>
        </w:rPr>
        <w:t xml:space="preserve">а загальнообов'язкове державне </w:t>
      </w:r>
      <w:r w:rsidRPr="00776ED9">
        <w:rPr>
          <w:color w:val="000000"/>
          <w:spacing w:val="0"/>
          <w:sz w:val="28"/>
          <w:szCs w:val="28"/>
          <w:lang w:val="uk-UA"/>
        </w:rPr>
        <w:t xml:space="preserve">пенсійне страхування. </w:t>
      </w:r>
      <w:r w:rsidR="00B016C3" w:rsidRPr="0004698E">
        <w:rPr>
          <w:spacing w:val="0"/>
          <w:sz w:val="28"/>
          <w:szCs w:val="28"/>
          <w:lang w:val="uk-UA"/>
        </w:rPr>
        <w:t>Визначення</w:t>
      </w:r>
      <w:r w:rsidR="00F24B6A">
        <w:rPr>
          <w:spacing w:val="0"/>
          <w:sz w:val="28"/>
          <w:szCs w:val="28"/>
          <w:lang w:val="uk-UA"/>
        </w:rPr>
        <w:t xml:space="preserve"> </w:t>
      </w:r>
      <w:r w:rsidR="00B016C3" w:rsidRPr="0004698E">
        <w:rPr>
          <w:spacing w:val="0"/>
          <w:sz w:val="28"/>
          <w:szCs w:val="28"/>
          <w:lang w:val="uk-UA"/>
        </w:rPr>
        <w:t>умов</w:t>
      </w:r>
      <w:r w:rsidR="00F24B6A">
        <w:rPr>
          <w:spacing w:val="0"/>
          <w:sz w:val="28"/>
          <w:szCs w:val="28"/>
          <w:lang w:val="uk-UA"/>
        </w:rPr>
        <w:t xml:space="preserve"> </w:t>
      </w:r>
      <w:r w:rsidR="00B016C3" w:rsidRPr="0004698E">
        <w:rPr>
          <w:spacing w:val="0"/>
          <w:sz w:val="28"/>
          <w:szCs w:val="28"/>
          <w:lang w:val="uk-UA"/>
        </w:rPr>
        <w:t>оплати</w:t>
      </w:r>
      <w:r w:rsidR="00F24B6A">
        <w:rPr>
          <w:spacing w:val="0"/>
          <w:sz w:val="28"/>
          <w:szCs w:val="28"/>
          <w:lang w:val="uk-UA"/>
        </w:rPr>
        <w:t xml:space="preserve"> </w:t>
      </w:r>
      <w:r w:rsidR="00B016C3" w:rsidRPr="0004698E">
        <w:rPr>
          <w:spacing w:val="0"/>
          <w:sz w:val="28"/>
          <w:szCs w:val="28"/>
          <w:lang w:val="uk-UA"/>
        </w:rPr>
        <w:t>покладається</w:t>
      </w:r>
      <w:r w:rsidR="00F24B6A">
        <w:rPr>
          <w:spacing w:val="0"/>
          <w:sz w:val="28"/>
          <w:szCs w:val="28"/>
          <w:lang w:val="uk-UA"/>
        </w:rPr>
        <w:t xml:space="preserve"> </w:t>
      </w:r>
      <w:r w:rsidR="00B016C3" w:rsidRPr="0004698E">
        <w:rPr>
          <w:spacing w:val="0"/>
          <w:sz w:val="28"/>
          <w:szCs w:val="28"/>
          <w:lang w:val="uk-UA"/>
        </w:rPr>
        <w:t>на</w:t>
      </w:r>
      <w:r w:rsidR="00F24B6A">
        <w:rPr>
          <w:spacing w:val="0"/>
          <w:sz w:val="28"/>
          <w:szCs w:val="28"/>
          <w:lang w:val="uk-UA"/>
        </w:rPr>
        <w:t xml:space="preserve"> </w:t>
      </w:r>
      <w:r w:rsidR="00B016C3" w:rsidRPr="0004698E">
        <w:rPr>
          <w:spacing w:val="0"/>
          <w:sz w:val="28"/>
          <w:szCs w:val="28"/>
          <w:lang w:val="uk-UA"/>
        </w:rPr>
        <w:t>загальні збори за затвердженим зборами кошторисом.</w:t>
      </w:r>
      <w:r w:rsidR="00463915">
        <w:rPr>
          <w:spacing w:val="0"/>
          <w:sz w:val="28"/>
          <w:szCs w:val="28"/>
          <w:lang w:val="uk-UA"/>
        </w:rPr>
        <w:t xml:space="preserve"> </w:t>
      </w:r>
      <w:r w:rsidR="00B016C3" w:rsidRPr="0004698E">
        <w:rPr>
          <w:spacing w:val="0"/>
          <w:sz w:val="28"/>
          <w:szCs w:val="28"/>
          <w:lang w:val="uk-UA"/>
        </w:rPr>
        <w:t>На 9 досліджених підприємствах розмір винагороди членів спостережної ради є фіксованою сумою, на 9 – вони не отримують винагороди і на 2 (ВАТ «Дніпроенерго», ВАТ «Полтавський ГЗК») – винагорода є відсотком від чистого прибутку або збільшення ринкової вартості акцій.</w:t>
      </w:r>
      <w:r>
        <w:rPr>
          <w:spacing w:val="0"/>
          <w:sz w:val="28"/>
          <w:szCs w:val="28"/>
          <w:lang w:val="uk-UA"/>
        </w:rPr>
        <w:t xml:space="preserve"> </w:t>
      </w:r>
      <w:r w:rsidR="00FA42E6" w:rsidRPr="0004698E">
        <w:rPr>
          <w:spacing w:val="0"/>
          <w:sz w:val="28"/>
          <w:szCs w:val="28"/>
          <w:lang w:val="uk-UA"/>
        </w:rPr>
        <w:t xml:space="preserve">У </w:t>
      </w:r>
      <w:r w:rsidR="008C68A2" w:rsidRPr="0004698E">
        <w:rPr>
          <w:spacing w:val="0"/>
          <w:sz w:val="28"/>
          <w:szCs w:val="28"/>
          <w:lang w:val="uk-UA"/>
        </w:rPr>
        <w:t xml:space="preserve">12 </w:t>
      </w:r>
      <w:r w:rsidR="00FA42E6" w:rsidRPr="0004698E">
        <w:rPr>
          <w:spacing w:val="0"/>
          <w:sz w:val="28"/>
          <w:szCs w:val="28"/>
          <w:lang w:val="uk-UA"/>
        </w:rPr>
        <w:t>акціонерних</w:t>
      </w:r>
      <w:r w:rsidR="00DE3247" w:rsidRPr="0004698E">
        <w:rPr>
          <w:spacing w:val="0"/>
          <w:sz w:val="28"/>
          <w:szCs w:val="28"/>
          <w:lang w:val="uk-UA"/>
        </w:rPr>
        <w:t xml:space="preserve"> товариств</w:t>
      </w:r>
      <w:r w:rsidR="003C32DA" w:rsidRPr="0004698E">
        <w:rPr>
          <w:spacing w:val="0"/>
          <w:sz w:val="28"/>
          <w:szCs w:val="28"/>
          <w:lang w:val="uk-UA"/>
        </w:rPr>
        <w:t xml:space="preserve"> </w:t>
      </w:r>
      <w:r w:rsidR="008C68A2" w:rsidRPr="0004698E">
        <w:rPr>
          <w:spacing w:val="0"/>
          <w:sz w:val="28"/>
          <w:szCs w:val="28"/>
          <w:lang w:val="uk-UA"/>
        </w:rPr>
        <w:t xml:space="preserve">(60%) </w:t>
      </w:r>
      <w:r w:rsidR="003C32DA" w:rsidRPr="0004698E">
        <w:rPr>
          <w:spacing w:val="0"/>
          <w:sz w:val="28"/>
          <w:szCs w:val="28"/>
          <w:lang w:val="uk-UA"/>
        </w:rPr>
        <w:t>у внутрішніх докум</w:t>
      </w:r>
      <w:r w:rsidR="003C32DA" w:rsidRPr="0004698E">
        <w:rPr>
          <w:spacing w:val="0"/>
          <w:sz w:val="28"/>
          <w:szCs w:val="28"/>
          <w:lang w:val="uk-UA"/>
        </w:rPr>
        <w:t>е</w:t>
      </w:r>
      <w:r w:rsidR="00DE3247" w:rsidRPr="0004698E">
        <w:rPr>
          <w:spacing w:val="0"/>
          <w:sz w:val="28"/>
          <w:szCs w:val="28"/>
          <w:lang w:val="uk-UA"/>
        </w:rPr>
        <w:t>нтах відсутні будь-які вимоги до членів спостережної ради</w:t>
      </w:r>
      <w:r w:rsidR="008C68A2" w:rsidRPr="0004698E">
        <w:rPr>
          <w:spacing w:val="0"/>
          <w:sz w:val="28"/>
          <w:szCs w:val="28"/>
          <w:lang w:val="uk-UA"/>
        </w:rPr>
        <w:t>, це: Авдіївський коксохімічний завод,</w:t>
      </w:r>
      <w:r w:rsidR="00F24B6A">
        <w:rPr>
          <w:spacing w:val="0"/>
          <w:sz w:val="28"/>
          <w:szCs w:val="28"/>
          <w:lang w:val="uk-UA"/>
        </w:rPr>
        <w:t xml:space="preserve"> </w:t>
      </w:r>
      <w:r w:rsidR="008C68A2" w:rsidRPr="0004698E">
        <w:rPr>
          <w:spacing w:val="0"/>
          <w:sz w:val="28"/>
          <w:szCs w:val="28"/>
          <w:lang w:val="uk-UA"/>
        </w:rPr>
        <w:t>Крюківський вагонобудівний завод, Сумське машинобудівне НВО ім.Фрунзе,</w:t>
      </w:r>
      <w:r w:rsidR="00F24B6A">
        <w:rPr>
          <w:spacing w:val="0"/>
          <w:sz w:val="28"/>
          <w:szCs w:val="28"/>
          <w:lang w:val="uk-UA"/>
        </w:rPr>
        <w:t xml:space="preserve"> </w:t>
      </w:r>
      <w:r w:rsidR="008C68A2" w:rsidRPr="0004698E">
        <w:rPr>
          <w:spacing w:val="0"/>
          <w:sz w:val="28"/>
          <w:szCs w:val="28"/>
          <w:lang w:val="uk-UA"/>
        </w:rPr>
        <w:t>Алчевський металургійний комбінат,</w:t>
      </w:r>
      <w:r w:rsidR="00F24B6A">
        <w:rPr>
          <w:spacing w:val="0"/>
          <w:sz w:val="28"/>
          <w:szCs w:val="28"/>
          <w:lang w:val="uk-UA"/>
        </w:rPr>
        <w:t xml:space="preserve"> </w:t>
      </w:r>
      <w:r w:rsidR="008C68A2" w:rsidRPr="0004698E">
        <w:rPr>
          <w:spacing w:val="0"/>
          <w:sz w:val="28"/>
          <w:szCs w:val="28"/>
          <w:lang w:val="uk-UA"/>
        </w:rPr>
        <w:t>Азовсталь,</w:t>
      </w:r>
      <w:r w:rsidR="00F24B6A">
        <w:rPr>
          <w:spacing w:val="0"/>
          <w:sz w:val="28"/>
          <w:szCs w:val="28"/>
          <w:lang w:val="uk-UA"/>
        </w:rPr>
        <w:t xml:space="preserve"> </w:t>
      </w:r>
      <w:r w:rsidR="008C68A2" w:rsidRPr="0004698E">
        <w:rPr>
          <w:spacing w:val="0"/>
          <w:sz w:val="28"/>
          <w:szCs w:val="28"/>
          <w:lang w:val="uk-UA"/>
        </w:rPr>
        <w:t>Єнакієвський металургійний завод,</w:t>
      </w:r>
      <w:r w:rsidR="00F24B6A">
        <w:rPr>
          <w:spacing w:val="0"/>
          <w:sz w:val="28"/>
          <w:szCs w:val="28"/>
          <w:lang w:val="uk-UA"/>
        </w:rPr>
        <w:t xml:space="preserve"> </w:t>
      </w:r>
      <w:r w:rsidR="008C68A2" w:rsidRPr="0004698E">
        <w:rPr>
          <w:spacing w:val="0"/>
          <w:sz w:val="28"/>
          <w:szCs w:val="28"/>
          <w:lang w:val="uk-UA"/>
        </w:rPr>
        <w:t>Центренерго,</w:t>
      </w:r>
      <w:r w:rsidR="00F24B6A">
        <w:rPr>
          <w:spacing w:val="0"/>
          <w:sz w:val="28"/>
          <w:szCs w:val="28"/>
          <w:lang w:val="uk-UA"/>
        </w:rPr>
        <w:t xml:space="preserve"> </w:t>
      </w:r>
      <w:r w:rsidR="008C68A2" w:rsidRPr="0004698E">
        <w:rPr>
          <w:spacing w:val="0"/>
          <w:sz w:val="28"/>
          <w:szCs w:val="28"/>
          <w:lang w:val="uk-UA"/>
        </w:rPr>
        <w:t>Дніпроенерго,</w:t>
      </w:r>
      <w:r w:rsidR="00F24B6A">
        <w:rPr>
          <w:spacing w:val="0"/>
          <w:sz w:val="28"/>
          <w:szCs w:val="28"/>
          <w:lang w:val="uk-UA"/>
        </w:rPr>
        <w:t xml:space="preserve"> </w:t>
      </w:r>
      <w:r w:rsidR="008C68A2" w:rsidRPr="0004698E">
        <w:rPr>
          <w:spacing w:val="0"/>
          <w:sz w:val="28"/>
          <w:szCs w:val="28"/>
          <w:lang w:val="uk-UA"/>
        </w:rPr>
        <w:t>Київенерго,</w:t>
      </w:r>
      <w:r w:rsidR="00F24B6A">
        <w:rPr>
          <w:spacing w:val="0"/>
          <w:sz w:val="28"/>
          <w:szCs w:val="28"/>
          <w:lang w:val="uk-UA"/>
        </w:rPr>
        <w:t xml:space="preserve"> </w:t>
      </w:r>
      <w:r w:rsidR="008C68A2" w:rsidRPr="0004698E">
        <w:rPr>
          <w:spacing w:val="0"/>
          <w:sz w:val="28"/>
          <w:szCs w:val="28"/>
          <w:lang w:val="uk-UA"/>
        </w:rPr>
        <w:t>Західенерго,</w:t>
      </w:r>
      <w:r w:rsidR="00F24B6A">
        <w:rPr>
          <w:spacing w:val="0"/>
          <w:sz w:val="28"/>
          <w:szCs w:val="28"/>
          <w:lang w:val="uk-UA"/>
        </w:rPr>
        <w:t xml:space="preserve"> </w:t>
      </w:r>
      <w:r w:rsidR="008C68A2" w:rsidRPr="0004698E">
        <w:rPr>
          <w:spacing w:val="0"/>
          <w:sz w:val="28"/>
          <w:szCs w:val="28"/>
          <w:lang w:val="uk-UA"/>
        </w:rPr>
        <w:t>Укртелеком,</w:t>
      </w:r>
      <w:r w:rsidR="00F24B6A">
        <w:rPr>
          <w:spacing w:val="0"/>
          <w:sz w:val="28"/>
          <w:szCs w:val="28"/>
          <w:lang w:val="uk-UA"/>
        </w:rPr>
        <w:t xml:space="preserve"> </w:t>
      </w:r>
      <w:r w:rsidR="008C68A2" w:rsidRPr="0004698E">
        <w:rPr>
          <w:spacing w:val="0"/>
          <w:sz w:val="28"/>
          <w:szCs w:val="28"/>
          <w:lang w:val="uk-UA"/>
        </w:rPr>
        <w:t>ІНТЕРПАЙП Нижньодніпровський трубопрокатний завод.</w:t>
      </w:r>
    </w:p>
    <w:p w:rsidR="003C32DA" w:rsidRPr="0004698E" w:rsidRDefault="00B4204E" w:rsidP="00F05DDB">
      <w:pPr>
        <w:ind w:firstLine="540"/>
        <w:jc w:val="both"/>
        <w:rPr>
          <w:spacing w:val="0"/>
          <w:sz w:val="28"/>
          <w:szCs w:val="28"/>
          <w:lang w:val="uk-UA"/>
        </w:rPr>
      </w:pPr>
      <w:r w:rsidRPr="0004698E">
        <w:rPr>
          <w:spacing w:val="0"/>
          <w:sz w:val="28"/>
          <w:szCs w:val="28"/>
          <w:lang w:val="uk-UA"/>
        </w:rPr>
        <w:t>Наглядова</w:t>
      </w:r>
      <w:r w:rsidR="00F24B6A">
        <w:rPr>
          <w:spacing w:val="0"/>
          <w:sz w:val="28"/>
          <w:szCs w:val="28"/>
          <w:lang w:val="uk-UA"/>
        </w:rPr>
        <w:t xml:space="preserve"> </w:t>
      </w:r>
      <w:r w:rsidRPr="0004698E">
        <w:rPr>
          <w:spacing w:val="0"/>
          <w:sz w:val="28"/>
          <w:szCs w:val="28"/>
          <w:lang w:val="uk-UA"/>
        </w:rPr>
        <w:t>рада</w:t>
      </w:r>
      <w:r w:rsidR="00F24B6A">
        <w:rPr>
          <w:spacing w:val="0"/>
          <w:sz w:val="28"/>
          <w:szCs w:val="28"/>
          <w:lang w:val="uk-UA"/>
        </w:rPr>
        <w:t xml:space="preserve"> </w:t>
      </w:r>
      <w:r w:rsidRPr="0004698E">
        <w:rPr>
          <w:spacing w:val="0"/>
          <w:sz w:val="28"/>
          <w:szCs w:val="28"/>
          <w:lang w:val="uk-UA"/>
        </w:rPr>
        <w:t>акціонерного</w:t>
      </w:r>
      <w:r w:rsidR="00F24B6A">
        <w:rPr>
          <w:spacing w:val="0"/>
          <w:sz w:val="28"/>
          <w:szCs w:val="28"/>
          <w:lang w:val="uk-UA"/>
        </w:rPr>
        <w:t xml:space="preserve"> </w:t>
      </w:r>
      <w:r w:rsidRPr="0004698E">
        <w:rPr>
          <w:spacing w:val="0"/>
          <w:sz w:val="28"/>
          <w:szCs w:val="28"/>
          <w:lang w:val="uk-UA"/>
        </w:rPr>
        <w:t>товариства</w:t>
      </w:r>
      <w:r w:rsidR="00F24B6A">
        <w:rPr>
          <w:spacing w:val="0"/>
          <w:sz w:val="28"/>
          <w:szCs w:val="28"/>
          <w:lang w:val="uk-UA"/>
        </w:rPr>
        <w:t xml:space="preserve"> </w:t>
      </w:r>
      <w:r w:rsidRPr="0004698E">
        <w:rPr>
          <w:spacing w:val="0"/>
          <w:sz w:val="28"/>
          <w:szCs w:val="28"/>
          <w:lang w:val="uk-UA"/>
        </w:rPr>
        <w:t>є</w:t>
      </w:r>
      <w:r w:rsidR="00F24B6A">
        <w:rPr>
          <w:spacing w:val="0"/>
          <w:sz w:val="28"/>
          <w:szCs w:val="28"/>
          <w:lang w:val="uk-UA"/>
        </w:rPr>
        <w:t xml:space="preserve"> </w:t>
      </w:r>
      <w:r w:rsidRPr="0004698E">
        <w:rPr>
          <w:spacing w:val="0"/>
          <w:sz w:val="28"/>
          <w:szCs w:val="28"/>
          <w:lang w:val="uk-UA"/>
        </w:rPr>
        <w:t>органом,</w:t>
      </w:r>
      <w:r w:rsidR="00F24B6A">
        <w:rPr>
          <w:spacing w:val="0"/>
          <w:sz w:val="28"/>
          <w:szCs w:val="28"/>
          <w:lang w:val="uk-UA"/>
        </w:rPr>
        <w:t xml:space="preserve"> </w:t>
      </w:r>
      <w:r w:rsidR="00463915">
        <w:rPr>
          <w:spacing w:val="0"/>
          <w:sz w:val="28"/>
          <w:szCs w:val="28"/>
          <w:lang w:val="uk-UA"/>
        </w:rPr>
        <w:t xml:space="preserve">що </w:t>
      </w:r>
      <w:r w:rsidRPr="0004698E">
        <w:rPr>
          <w:spacing w:val="0"/>
          <w:sz w:val="28"/>
          <w:szCs w:val="28"/>
          <w:lang w:val="uk-UA"/>
        </w:rPr>
        <w:t>здійснює захист прав акціонерів товариства</w:t>
      </w:r>
      <w:r w:rsidR="00374364" w:rsidRPr="0004698E">
        <w:rPr>
          <w:spacing w:val="0"/>
          <w:sz w:val="28"/>
          <w:szCs w:val="28"/>
          <w:lang w:val="uk-UA"/>
        </w:rPr>
        <w:t>. Але у більшості підприємств,</w:t>
      </w:r>
      <w:r w:rsidR="00F24B6A">
        <w:rPr>
          <w:spacing w:val="0"/>
          <w:sz w:val="28"/>
          <w:szCs w:val="28"/>
          <w:lang w:val="uk-UA"/>
        </w:rPr>
        <w:t xml:space="preserve"> </w:t>
      </w:r>
      <w:r w:rsidR="00374364" w:rsidRPr="0004698E">
        <w:rPr>
          <w:spacing w:val="0"/>
          <w:sz w:val="28"/>
          <w:szCs w:val="28"/>
          <w:lang w:val="uk-UA"/>
        </w:rPr>
        <w:t>у разі обрання</w:t>
      </w:r>
      <w:r w:rsidR="003C32DA" w:rsidRPr="0004698E">
        <w:rPr>
          <w:spacing w:val="0"/>
          <w:sz w:val="28"/>
          <w:szCs w:val="28"/>
          <w:lang w:val="uk-UA"/>
        </w:rPr>
        <w:t xml:space="preserve"> нового член</w:t>
      </w:r>
      <w:r w:rsidR="00374364" w:rsidRPr="0004698E">
        <w:rPr>
          <w:spacing w:val="0"/>
          <w:sz w:val="28"/>
          <w:szCs w:val="28"/>
          <w:lang w:val="uk-UA"/>
        </w:rPr>
        <w:t>а спостережної ради,</w:t>
      </w:r>
      <w:r w:rsidR="003C32DA" w:rsidRPr="0004698E">
        <w:rPr>
          <w:spacing w:val="0"/>
          <w:sz w:val="28"/>
          <w:szCs w:val="28"/>
          <w:lang w:val="uk-UA"/>
        </w:rPr>
        <w:t xml:space="preserve"> він </w:t>
      </w:r>
      <w:r w:rsidR="00374364" w:rsidRPr="0004698E">
        <w:rPr>
          <w:spacing w:val="0"/>
          <w:sz w:val="28"/>
          <w:szCs w:val="28"/>
          <w:lang w:val="uk-UA"/>
        </w:rPr>
        <w:t xml:space="preserve">самостійно </w:t>
      </w:r>
      <w:r w:rsidR="003C32DA" w:rsidRPr="0004698E">
        <w:rPr>
          <w:spacing w:val="0"/>
          <w:sz w:val="28"/>
          <w:szCs w:val="28"/>
          <w:lang w:val="uk-UA"/>
        </w:rPr>
        <w:t>ознайомився з</w:t>
      </w:r>
      <w:r w:rsidR="00374364" w:rsidRPr="0004698E">
        <w:rPr>
          <w:spacing w:val="0"/>
          <w:sz w:val="28"/>
          <w:szCs w:val="28"/>
          <w:lang w:val="uk-UA"/>
        </w:rPr>
        <w:t>і своїми правами та обов'язками. Засідання спостережної ради, на якому нового члена  ознайомили з його правами та обов'язками</w:t>
      </w:r>
      <w:r w:rsidR="00193050">
        <w:rPr>
          <w:spacing w:val="0"/>
          <w:sz w:val="28"/>
          <w:szCs w:val="28"/>
          <w:lang w:val="uk-UA"/>
        </w:rPr>
        <w:t>,</w:t>
      </w:r>
      <w:r w:rsidR="00F24B6A">
        <w:rPr>
          <w:spacing w:val="0"/>
          <w:sz w:val="28"/>
          <w:szCs w:val="28"/>
          <w:lang w:val="uk-UA"/>
        </w:rPr>
        <w:t xml:space="preserve"> </w:t>
      </w:r>
      <w:r w:rsidR="00374364" w:rsidRPr="0004698E">
        <w:rPr>
          <w:spacing w:val="0"/>
          <w:sz w:val="28"/>
          <w:szCs w:val="28"/>
          <w:lang w:val="uk-UA"/>
        </w:rPr>
        <w:t>було проведено лише на 5 підприємствах: ВАТ «Маріупольський металургійний комбінат ім. Ілліча», ВАТ «Центренерго», ВАТ «Західенерго», ВАТ «ІНТЕРПАЙП Нижньодніпровський трубопрокатний завод», ВАТ «Концерн Стирол».</w:t>
      </w:r>
    </w:p>
    <w:p w:rsidR="00FA11C0" w:rsidRDefault="00FA11C0" w:rsidP="00F05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pacing w:val="0"/>
          <w:sz w:val="28"/>
          <w:szCs w:val="28"/>
          <w:lang w:val="uk-UA"/>
        </w:rPr>
      </w:pPr>
      <w:r w:rsidRPr="0004698E">
        <w:rPr>
          <w:color w:val="000000"/>
          <w:spacing w:val="0"/>
          <w:sz w:val="28"/>
          <w:szCs w:val="28"/>
          <w:lang w:val="uk-UA"/>
        </w:rPr>
        <w:t>Для проведення перевірки фінансово-господарської діяльності акціонерного товариства загальні збори обирають ревізійну комісію (ревізора).</w:t>
      </w:r>
      <w:r w:rsidR="00F24B6A">
        <w:rPr>
          <w:color w:val="000000"/>
          <w:spacing w:val="0"/>
          <w:sz w:val="28"/>
          <w:szCs w:val="28"/>
          <w:lang w:val="uk-UA"/>
        </w:rPr>
        <w:t xml:space="preserve"> </w:t>
      </w:r>
      <w:r w:rsidRPr="0004698E">
        <w:rPr>
          <w:color w:val="000000"/>
          <w:spacing w:val="0"/>
          <w:sz w:val="28"/>
          <w:szCs w:val="28"/>
          <w:lang w:val="uk-UA"/>
        </w:rPr>
        <w:t xml:space="preserve">На усіх досліджених підприємствах, окрім </w:t>
      </w:r>
      <w:r w:rsidRPr="0004698E">
        <w:rPr>
          <w:spacing w:val="0"/>
          <w:sz w:val="28"/>
          <w:szCs w:val="28"/>
          <w:lang w:val="uk-UA"/>
        </w:rPr>
        <w:t>ВАТ «Укртелеком»</w:t>
      </w:r>
      <w:r w:rsidR="00193050">
        <w:rPr>
          <w:spacing w:val="0"/>
          <w:sz w:val="28"/>
          <w:szCs w:val="28"/>
          <w:lang w:val="uk-UA"/>
        </w:rPr>
        <w:t>,</w:t>
      </w:r>
      <w:r w:rsidRPr="0004698E">
        <w:rPr>
          <w:spacing w:val="0"/>
          <w:sz w:val="28"/>
          <w:szCs w:val="28"/>
          <w:lang w:val="uk-UA"/>
        </w:rPr>
        <w:t xml:space="preserve"> створено ревізійну комісію. </w:t>
      </w:r>
      <w:r w:rsidR="0068009E" w:rsidRPr="0004698E">
        <w:rPr>
          <w:spacing w:val="0"/>
          <w:sz w:val="28"/>
          <w:szCs w:val="28"/>
          <w:lang w:val="uk-UA"/>
        </w:rPr>
        <w:t>У її склад на ВАТ «Авдіївський коксохімічний завод», ВАТ «Алчевський металургійний комбінат», ВАТ «Азовсталь», ВАТ «Єнакієвський металургійний завод» входить одна особа, на решті підприємств – 3-5, у ВАТ «Мотор Січ» - 7 осі</w:t>
      </w:r>
      <w:r w:rsidR="0004698E" w:rsidRPr="0004698E">
        <w:rPr>
          <w:spacing w:val="0"/>
          <w:sz w:val="28"/>
          <w:szCs w:val="28"/>
          <w:lang w:val="uk-UA"/>
        </w:rPr>
        <w:t>б. Робота ревізійних комісій різни</w:t>
      </w:r>
      <w:r w:rsidR="0068009E" w:rsidRPr="0004698E">
        <w:rPr>
          <w:spacing w:val="0"/>
          <w:sz w:val="28"/>
          <w:szCs w:val="28"/>
          <w:lang w:val="uk-UA"/>
        </w:rPr>
        <w:t>ться діловою активністю.</w:t>
      </w:r>
      <w:r w:rsidR="0004698E">
        <w:rPr>
          <w:spacing w:val="0"/>
          <w:sz w:val="28"/>
          <w:szCs w:val="28"/>
          <w:lang w:val="uk-UA"/>
        </w:rPr>
        <w:t xml:space="preserve"> Протягом останніх трьох років не проводилися засідання на</w:t>
      </w:r>
      <w:r w:rsidR="00F24B6A">
        <w:rPr>
          <w:spacing w:val="0"/>
          <w:sz w:val="28"/>
          <w:szCs w:val="28"/>
          <w:lang w:val="uk-UA"/>
        </w:rPr>
        <w:t xml:space="preserve"> </w:t>
      </w:r>
      <w:r w:rsidR="0004698E" w:rsidRPr="0004698E">
        <w:rPr>
          <w:spacing w:val="0"/>
          <w:sz w:val="28"/>
          <w:szCs w:val="28"/>
          <w:lang w:val="uk-UA"/>
        </w:rPr>
        <w:t>ВАТ «Алчевський металургійний комбінат»</w:t>
      </w:r>
      <w:r w:rsidR="0004698E">
        <w:rPr>
          <w:spacing w:val="0"/>
          <w:sz w:val="28"/>
          <w:szCs w:val="28"/>
          <w:lang w:val="uk-UA"/>
        </w:rPr>
        <w:t xml:space="preserve">, </w:t>
      </w:r>
      <w:r w:rsidR="0004698E" w:rsidRPr="0004698E">
        <w:rPr>
          <w:spacing w:val="0"/>
          <w:sz w:val="28"/>
          <w:szCs w:val="28"/>
          <w:lang w:val="uk-UA"/>
        </w:rPr>
        <w:t>ВАТ «Дніпроенерго»</w:t>
      </w:r>
      <w:r w:rsidR="0004698E">
        <w:rPr>
          <w:spacing w:val="0"/>
          <w:sz w:val="28"/>
          <w:szCs w:val="28"/>
          <w:lang w:val="uk-UA"/>
        </w:rPr>
        <w:t xml:space="preserve">. Разом з тим на </w:t>
      </w:r>
      <w:r w:rsidR="0004698E" w:rsidRPr="0004698E">
        <w:rPr>
          <w:spacing w:val="0"/>
          <w:sz w:val="28"/>
          <w:szCs w:val="28"/>
          <w:lang w:val="uk-UA"/>
        </w:rPr>
        <w:t>ВАТ «Сумське машинобудівне НВО ім.Фрунзе»</w:t>
      </w:r>
      <w:r w:rsidR="0004698E">
        <w:rPr>
          <w:spacing w:val="0"/>
          <w:sz w:val="28"/>
          <w:szCs w:val="28"/>
          <w:lang w:val="uk-UA"/>
        </w:rPr>
        <w:t xml:space="preserve"> у середньому відбулося 17 засідань на рік, у </w:t>
      </w:r>
      <w:r w:rsidR="0004698E" w:rsidRPr="0004698E">
        <w:rPr>
          <w:spacing w:val="0"/>
          <w:sz w:val="28"/>
          <w:szCs w:val="28"/>
          <w:lang w:val="uk-UA"/>
        </w:rPr>
        <w:t>ВАТ «Київенерго»</w:t>
      </w:r>
      <w:r w:rsidR="0004698E">
        <w:rPr>
          <w:spacing w:val="0"/>
          <w:sz w:val="28"/>
          <w:szCs w:val="28"/>
          <w:lang w:val="uk-UA"/>
        </w:rPr>
        <w:t xml:space="preserve"> - 12. </w:t>
      </w:r>
    </w:p>
    <w:p w:rsidR="00B53540" w:rsidRPr="00930F09" w:rsidRDefault="00F24B6A" w:rsidP="00F05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Cs/>
          <w:spacing w:val="0"/>
          <w:sz w:val="28"/>
          <w:szCs w:val="28"/>
          <w:lang w:val="uk-UA"/>
        </w:rPr>
      </w:pPr>
      <w:r>
        <w:rPr>
          <w:bCs/>
          <w:spacing w:val="0"/>
          <w:sz w:val="28"/>
          <w:szCs w:val="28"/>
          <w:lang w:val="uk-UA"/>
        </w:rPr>
        <w:t xml:space="preserve">Практика свідчить про порушення виключної компетенції окремих органів. Так на ВАТ </w:t>
      </w:r>
      <w:r w:rsidRPr="0004698E">
        <w:rPr>
          <w:spacing w:val="0"/>
          <w:sz w:val="28"/>
          <w:szCs w:val="28"/>
          <w:lang w:val="uk-UA"/>
        </w:rPr>
        <w:t>«Мотор Січ»</w:t>
      </w:r>
      <w:r>
        <w:rPr>
          <w:spacing w:val="0"/>
          <w:sz w:val="28"/>
          <w:szCs w:val="28"/>
          <w:lang w:val="uk-UA"/>
        </w:rPr>
        <w:t>,</w:t>
      </w:r>
      <w:r w:rsidRPr="0004698E">
        <w:rPr>
          <w:spacing w:val="0"/>
          <w:sz w:val="28"/>
          <w:szCs w:val="28"/>
          <w:lang w:val="uk-UA"/>
        </w:rPr>
        <w:t xml:space="preserve"> ВАТ «Західенерго»</w:t>
      </w:r>
      <w:r>
        <w:rPr>
          <w:spacing w:val="0"/>
          <w:sz w:val="28"/>
          <w:szCs w:val="28"/>
          <w:lang w:val="uk-UA"/>
        </w:rPr>
        <w:t xml:space="preserve"> виконавчий орган визначає основні</w:t>
      </w:r>
      <w:r w:rsidRPr="0004698E">
        <w:rPr>
          <w:spacing w:val="0"/>
          <w:sz w:val="28"/>
          <w:szCs w:val="28"/>
          <w:lang w:val="uk-UA"/>
        </w:rPr>
        <w:t xml:space="preserve"> </w:t>
      </w:r>
      <w:r w:rsidR="007A7A3A">
        <w:rPr>
          <w:spacing w:val="0"/>
          <w:sz w:val="28"/>
          <w:szCs w:val="28"/>
          <w:lang w:val="uk-UA"/>
        </w:rPr>
        <w:t>напрями</w:t>
      </w:r>
      <w:r>
        <w:rPr>
          <w:spacing w:val="0"/>
          <w:sz w:val="28"/>
          <w:szCs w:val="28"/>
          <w:lang w:val="uk-UA"/>
        </w:rPr>
        <w:t xml:space="preserve"> діяльності (стратегії), на </w:t>
      </w:r>
      <w:r w:rsidRPr="0004698E">
        <w:rPr>
          <w:spacing w:val="0"/>
          <w:sz w:val="28"/>
          <w:szCs w:val="28"/>
          <w:lang w:val="uk-UA"/>
        </w:rPr>
        <w:t>ВАТ «Західенерго», ВАТ «Полтавський ГЗК»</w:t>
      </w:r>
      <w:r>
        <w:rPr>
          <w:spacing w:val="0"/>
          <w:sz w:val="28"/>
          <w:szCs w:val="28"/>
          <w:lang w:val="uk-UA"/>
        </w:rPr>
        <w:t xml:space="preserve"> спостережна рада затверджує річний фінансовий </w:t>
      </w:r>
      <w:r>
        <w:rPr>
          <w:spacing w:val="0"/>
          <w:sz w:val="28"/>
          <w:szCs w:val="28"/>
          <w:lang w:val="uk-UA"/>
        </w:rPr>
        <w:lastRenderedPageBreak/>
        <w:t>звіт. Але відповідно до норм законодавства вирішення цих питань – прерогатива загальних зборів акціонерів. На ВАТ «Мотор Січ» виконавчий орган</w:t>
      </w:r>
      <w:r w:rsidR="00522A1F">
        <w:rPr>
          <w:spacing w:val="0"/>
          <w:sz w:val="28"/>
          <w:szCs w:val="28"/>
          <w:lang w:val="uk-UA"/>
        </w:rPr>
        <w:t>, а не спостережна рада,</w:t>
      </w:r>
      <w:r>
        <w:rPr>
          <w:spacing w:val="0"/>
          <w:sz w:val="28"/>
          <w:szCs w:val="28"/>
          <w:lang w:val="uk-UA"/>
        </w:rPr>
        <w:t xml:space="preserve"> обирає та відкликає голову правління</w:t>
      </w:r>
      <w:r w:rsidR="00522A1F">
        <w:rPr>
          <w:spacing w:val="0"/>
          <w:sz w:val="28"/>
          <w:szCs w:val="28"/>
          <w:lang w:val="uk-UA"/>
        </w:rPr>
        <w:t>.</w:t>
      </w:r>
    </w:p>
    <w:p w:rsidR="006E0C5A" w:rsidRDefault="00522A1F" w:rsidP="00F05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Cs/>
          <w:spacing w:val="0"/>
          <w:sz w:val="28"/>
          <w:szCs w:val="28"/>
          <w:lang w:val="uk-UA"/>
        </w:rPr>
      </w:pPr>
      <w:r w:rsidRPr="0004698E">
        <w:rPr>
          <w:spacing w:val="0"/>
          <w:sz w:val="28"/>
          <w:szCs w:val="28"/>
          <w:lang w:val="uk-UA"/>
        </w:rPr>
        <w:t xml:space="preserve">Обрання та відкликання голови спостережної ради </w:t>
      </w:r>
      <w:r>
        <w:rPr>
          <w:spacing w:val="0"/>
          <w:sz w:val="28"/>
          <w:szCs w:val="28"/>
          <w:lang w:val="uk-UA"/>
        </w:rPr>
        <w:t xml:space="preserve">є виключною компетенцією загальних зборів, але на 7 підприємствах це здійснює сама спостережена рада: </w:t>
      </w:r>
      <w:r w:rsidR="00776ED9">
        <w:rPr>
          <w:spacing w:val="0"/>
          <w:sz w:val="28"/>
          <w:szCs w:val="28"/>
          <w:lang w:val="uk-UA"/>
        </w:rPr>
        <w:t>ВАТ «Мотор Січ», ВАТ «Сумське НВО»,</w:t>
      </w:r>
      <w:r w:rsidRPr="0004698E">
        <w:rPr>
          <w:spacing w:val="0"/>
          <w:sz w:val="28"/>
          <w:szCs w:val="28"/>
          <w:lang w:val="uk-UA"/>
        </w:rPr>
        <w:t xml:space="preserve"> ВАТ </w:t>
      </w:r>
      <w:r w:rsidR="00776ED9">
        <w:rPr>
          <w:spacing w:val="0"/>
          <w:sz w:val="28"/>
          <w:szCs w:val="28"/>
          <w:lang w:val="uk-UA"/>
        </w:rPr>
        <w:t>«Азовсталь», ВАТ «Єнакієвський метзавод», ВАТ «ММК ім. Ілліча», ВАТ «Київенерго»,</w:t>
      </w:r>
      <w:r w:rsidRPr="0004698E">
        <w:rPr>
          <w:spacing w:val="0"/>
          <w:sz w:val="28"/>
          <w:szCs w:val="28"/>
          <w:lang w:val="uk-UA"/>
        </w:rPr>
        <w:t xml:space="preserve"> ВАТ «Західенерго»</w:t>
      </w:r>
      <w:r>
        <w:rPr>
          <w:spacing w:val="0"/>
          <w:sz w:val="28"/>
          <w:szCs w:val="28"/>
          <w:lang w:val="uk-UA"/>
        </w:rPr>
        <w:t xml:space="preserve">. </w:t>
      </w:r>
      <w:r w:rsidR="006E0C5A">
        <w:rPr>
          <w:bCs/>
          <w:spacing w:val="0"/>
          <w:sz w:val="28"/>
          <w:szCs w:val="28"/>
          <w:lang w:val="uk-UA"/>
        </w:rPr>
        <w:t xml:space="preserve">Аналогічний порядок </w:t>
      </w:r>
      <w:r w:rsidR="006E0C5A">
        <w:rPr>
          <w:spacing w:val="0"/>
          <w:sz w:val="28"/>
          <w:szCs w:val="28"/>
          <w:lang w:val="uk-UA"/>
        </w:rPr>
        <w:t>о</w:t>
      </w:r>
      <w:r w:rsidR="006E0C5A" w:rsidRPr="0004698E">
        <w:rPr>
          <w:spacing w:val="0"/>
          <w:sz w:val="28"/>
          <w:szCs w:val="28"/>
          <w:lang w:val="uk-UA"/>
        </w:rPr>
        <w:t>брання голови та членів ревізійної комісії</w:t>
      </w:r>
      <w:r w:rsidR="006E0C5A">
        <w:rPr>
          <w:spacing w:val="0"/>
          <w:sz w:val="28"/>
          <w:szCs w:val="28"/>
          <w:lang w:val="uk-UA"/>
        </w:rPr>
        <w:t xml:space="preserve">, який суперечить законодавству, закріплений у статуті </w:t>
      </w:r>
      <w:r w:rsidR="006E0C5A" w:rsidRPr="0004698E">
        <w:rPr>
          <w:spacing w:val="0"/>
          <w:sz w:val="28"/>
          <w:szCs w:val="28"/>
          <w:lang w:val="uk-UA"/>
        </w:rPr>
        <w:t xml:space="preserve"> ВАТ «Алчевський меткомбінат»</w:t>
      </w:r>
      <w:r w:rsidR="00776ED9">
        <w:rPr>
          <w:spacing w:val="0"/>
          <w:sz w:val="28"/>
          <w:szCs w:val="28"/>
          <w:lang w:val="uk-UA"/>
        </w:rPr>
        <w:t xml:space="preserve">. </w:t>
      </w:r>
    </w:p>
    <w:p w:rsidR="005E1237" w:rsidRPr="007F6465" w:rsidRDefault="00776ED9" w:rsidP="00F05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Courier New" w:hAnsi="Courier New" w:cs="Courier New"/>
          <w:color w:val="000000"/>
          <w:spacing w:val="0"/>
          <w:sz w:val="20"/>
          <w:szCs w:val="20"/>
          <w:lang w:val="uk-UA"/>
        </w:rPr>
      </w:pPr>
      <w:r w:rsidRPr="00776ED9">
        <w:rPr>
          <w:color w:val="000000"/>
          <w:spacing w:val="0"/>
          <w:sz w:val="28"/>
          <w:szCs w:val="28"/>
          <w:lang w:val="uk-UA"/>
        </w:rPr>
        <w:t xml:space="preserve"> </w:t>
      </w:r>
      <w:r w:rsidR="006E0C5A">
        <w:rPr>
          <w:bCs/>
          <w:spacing w:val="0"/>
          <w:sz w:val="28"/>
          <w:szCs w:val="28"/>
          <w:lang w:val="uk-UA"/>
        </w:rPr>
        <w:t>Р</w:t>
      </w:r>
      <w:r w:rsidR="006E0C5A">
        <w:rPr>
          <w:spacing w:val="0"/>
          <w:sz w:val="28"/>
          <w:szCs w:val="28"/>
          <w:lang w:val="uk-UA"/>
        </w:rPr>
        <w:t>озмір</w:t>
      </w:r>
      <w:r w:rsidR="006E0C5A" w:rsidRPr="0004698E">
        <w:rPr>
          <w:spacing w:val="0"/>
          <w:sz w:val="28"/>
          <w:szCs w:val="28"/>
          <w:lang w:val="uk-UA"/>
        </w:rPr>
        <w:t xml:space="preserve"> винагороди для голови та членів правління ВАТ «Мотор Січ»</w:t>
      </w:r>
      <w:r w:rsidR="006E0C5A">
        <w:rPr>
          <w:spacing w:val="0"/>
          <w:sz w:val="28"/>
          <w:szCs w:val="28"/>
          <w:lang w:val="uk-UA"/>
        </w:rPr>
        <w:t xml:space="preserve"> визначає не спостережна рада, а виконавчий орган. </w:t>
      </w:r>
      <w:r w:rsidR="006E0C5A" w:rsidRPr="0004698E">
        <w:rPr>
          <w:spacing w:val="0"/>
          <w:sz w:val="28"/>
          <w:szCs w:val="28"/>
          <w:lang w:val="uk-UA"/>
        </w:rPr>
        <w:t xml:space="preserve">Визначення розміру винагороди для голови та членів спостережної ради </w:t>
      </w:r>
      <w:r w:rsidR="006E0C5A">
        <w:rPr>
          <w:spacing w:val="0"/>
          <w:sz w:val="28"/>
          <w:szCs w:val="28"/>
          <w:lang w:val="uk-UA"/>
        </w:rPr>
        <w:t xml:space="preserve">є компетенцією загальних зборів, але це право у ВАТ Райффайзен банк Аваль, </w:t>
      </w:r>
      <w:r w:rsidR="006E0C5A" w:rsidRPr="0004698E">
        <w:rPr>
          <w:spacing w:val="0"/>
          <w:sz w:val="28"/>
          <w:szCs w:val="28"/>
          <w:lang w:val="uk-UA"/>
        </w:rPr>
        <w:t>ВАТ «Крюківський машинобудівний завод»</w:t>
      </w:r>
      <w:r w:rsidR="006E0C5A">
        <w:rPr>
          <w:spacing w:val="0"/>
          <w:sz w:val="28"/>
          <w:szCs w:val="28"/>
          <w:lang w:val="uk-UA"/>
        </w:rPr>
        <w:t>,</w:t>
      </w:r>
      <w:r w:rsidR="006E0C5A" w:rsidRPr="0004698E">
        <w:rPr>
          <w:spacing w:val="0"/>
          <w:sz w:val="28"/>
          <w:szCs w:val="28"/>
          <w:lang w:val="uk-UA"/>
        </w:rPr>
        <w:t xml:space="preserve"> ВАТ «Стирол»</w:t>
      </w:r>
      <w:r w:rsidR="006E0C5A">
        <w:rPr>
          <w:spacing w:val="0"/>
          <w:sz w:val="28"/>
          <w:szCs w:val="28"/>
          <w:lang w:val="uk-UA"/>
        </w:rPr>
        <w:t xml:space="preserve"> передано самій спостережній раді, на </w:t>
      </w:r>
      <w:r w:rsidR="006E0C5A" w:rsidRPr="0004698E">
        <w:rPr>
          <w:spacing w:val="0"/>
          <w:sz w:val="28"/>
          <w:szCs w:val="28"/>
          <w:lang w:val="uk-UA"/>
        </w:rPr>
        <w:t>ВАТ «Мотор Січ»</w:t>
      </w:r>
      <w:r w:rsidR="006E0C5A">
        <w:rPr>
          <w:spacing w:val="0"/>
          <w:sz w:val="28"/>
          <w:szCs w:val="28"/>
          <w:lang w:val="uk-UA"/>
        </w:rPr>
        <w:t xml:space="preserve"> - правлінню, у </w:t>
      </w:r>
      <w:r w:rsidR="006E0C5A" w:rsidRPr="0004698E">
        <w:rPr>
          <w:spacing w:val="0"/>
          <w:sz w:val="28"/>
          <w:szCs w:val="28"/>
          <w:lang w:val="uk-UA"/>
        </w:rPr>
        <w:t>ВАТ «Полтавський ГЗК»</w:t>
      </w:r>
      <w:r w:rsidR="006E0C5A">
        <w:rPr>
          <w:spacing w:val="0"/>
          <w:sz w:val="28"/>
          <w:szCs w:val="28"/>
          <w:lang w:val="uk-UA"/>
        </w:rPr>
        <w:t xml:space="preserve"> </w:t>
      </w:r>
      <w:r w:rsidR="006E0C5A">
        <w:rPr>
          <w:bCs/>
          <w:spacing w:val="0"/>
          <w:sz w:val="28"/>
          <w:szCs w:val="28"/>
          <w:lang w:val="uk-UA"/>
        </w:rPr>
        <w:t>н</w:t>
      </w:r>
      <w:r w:rsidR="006E0C5A" w:rsidRPr="0004698E">
        <w:rPr>
          <w:bCs/>
          <w:spacing w:val="0"/>
          <w:sz w:val="28"/>
          <w:szCs w:val="28"/>
          <w:lang w:val="uk-UA"/>
        </w:rPr>
        <w:t>е належит</w:t>
      </w:r>
      <w:r w:rsidR="006E0C5A">
        <w:rPr>
          <w:bCs/>
          <w:spacing w:val="0"/>
          <w:sz w:val="28"/>
          <w:szCs w:val="28"/>
          <w:lang w:val="uk-UA"/>
        </w:rPr>
        <w:t>ь до компетенції жодного органу.</w:t>
      </w:r>
    </w:p>
    <w:p w:rsidR="006B28D6" w:rsidRDefault="006E0C5A" w:rsidP="00F05DDB">
      <w:pPr>
        <w:ind w:firstLine="540"/>
        <w:jc w:val="both"/>
        <w:rPr>
          <w:bCs/>
          <w:spacing w:val="0"/>
          <w:sz w:val="28"/>
          <w:szCs w:val="28"/>
          <w:lang w:val="uk-UA"/>
        </w:rPr>
      </w:pPr>
      <w:r>
        <w:rPr>
          <w:bCs/>
          <w:spacing w:val="0"/>
          <w:sz w:val="28"/>
          <w:szCs w:val="28"/>
          <w:lang w:val="uk-UA"/>
        </w:rPr>
        <w:t xml:space="preserve">Усупереч законодавству </w:t>
      </w:r>
      <w:r w:rsidRPr="0004698E">
        <w:rPr>
          <w:spacing w:val="0"/>
          <w:sz w:val="28"/>
          <w:szCs w:val="28"/>
          <w:lang w:val="uk-UA"/>
        </w:rPr>
        <w:t xml:space="preserve">рішення </w:t>
      </w:r>
      <w:r>
        <w:rPr>
          <w:spacing w:val="0"/>
          <w:sz w:val="28"/>
          <w:szCs w:val="28"/>
          <w:lang w:val="uk-UA"/>
        </w:rPr>
        <w:t xml:space="preserve">про </w:t>
      </w:r>
      <w:r w:rsidRPr="0004698E">
        <w:rPr>
          <w:spacing w:val="0"/>
          <w:sz w:val="28"/>
          <w:szCs w:val="28"/>
          <w:lang w:val="uk-UA"/>
        </w:rPr>
        <w:t>додатковий випуск акцій</w:t>
      </w:r>
      <w:r>
        <w:rPr>
          <w:spacing w:val="0"/>
          <w:sz w:val="28"/>
          <w:szCs w:val="28"/>
          <w:lang w:val="uk-UA"/>
        </w:rPr>
        <w:t>,</w:t>
      </w:r>
      <w:r w:rsidRPr="0004698E">
        <w:rPr>
          <w:spacing w:val="0"/>
          <w:sz w:val="28"/>
          <w:szCs w:val="28"/>
          <w:lang w:val="uk-UA"/>
        </w:rPr>
        <w:t xml:space="preserve"> про викуп, реалізацію та розміщення власних акцій </w:t>
      </w:r>
      <w:r>
        <w:rPr>
          <w:spacing w:val="0"/>
          <w:sz w:val="28"/>
          <w:szCs w:val="28"/>
          <w:lang w:val="uk-UA"/>
        </w:rPr>
        <w:t xml:space="preserve">у </w:t>
      </w:r>
      <w:r w:rsidRPr="0004698E">
        <w:rPr>
          <w:spacing w:val="0"/>
          <w:sz w:val="28"/>
          <w:szCs w:val="28"/>
          <w:lang w:val="uk-UA"/>
        </w:rPr>
        <w:t>ВАТ «Полтавський ГЗК»</w:t>
      </w:r>
      <w:r>
        <w:rPr>
          <w:spacing w:val="0"/>
          <w:sz w:val="28"/>
          <w:szCs w:val="28"/>
          <w:lang w:val="uk-UA"/>
        </w:rPr>
        <w:t xml:space="preserve"> приймає спостережна рада, а у </w:t>
      </w:r>
      <w:r w:rsidRPr="0004698E">
        <w:rPr>
          <w:spacing w:val="0"/>
          <w:sz w:val="28"/>
          <w:szCs w:val="28"/>
          <w:lang w:val="uk-UA"/>
        </w:rPr>
        <w:t>ВАТ «Мотор Січ»; ВАТ «ММК ім. Ілліча»</w:t>
      </w:r>
      <w:r>
        <w:rPr>
          <w:spacing w:val="0"/>
          <w:sz w:val="28"/>
          <w:szCs w:val="28"/>
          <w:lang w:val="uk-UA"/>
        </w:rPr>
        <w:t xml:space="preserve">, </w:t>
      </w:r>
      <w:r w:rsidRPr="0004698E">
        <w:rPr>
          <w:spacing w:val="0"/>
          <w:sz w:val="28"/>
          <w:szCs w:val="28"/>
          <w:lang w:val="uk-UA"/>
        </w:rPr>
        <w:t>«Алчевський меткомбінат»</w:t>
      </w:r>
      <w:r>
        <w:rPr>
          <w:spacing w:val="0"/>
          <w:sz w:val="28"/>
          <w:szCs w:val="28"/>
          <w:lang w:val="uk-UA"/>
        </w:rPr>
        <w:t xml:space="preserve"> - виконавчий орган. </w:t>
      </w:r>
      <w:r w:rsidR="002C7C92">
        <w:rPr>
          <w:spacing w:val="0"/>
          <w:sz w:val="28"/>
          <w:szCs w:val="28"/>
          <w:lang w:val="uk-UA"/>
        </w:rPr>
        <w:t xml:space="preserve">Затвердження зовнішнього аудитора – прерогатива спостережної ради, але у </w:t>
      </w:r>
      <w:r w:rsidR="002C7C92" w:rsidRPr="0004698E">
        <w:rPr>
          <w:spacing w:val="0"/>
          <w:sz w:val="28"/>
          <w:szCs w:val="28"/>
          <w:lang w:val="uk-UA"/>
        </w:rPr>
        <w:t>ВАТ «Мотор Січ»; ВАТ «Маріупольський ЗВМ»; ВАТ «ММК ім. Ілліча»; ВАТ «Київенерго»; ВАТ «Західенерго»</w:t>
      </w:r>
      <w:r w:rsidR="002C7C92">
        <w:rPr>
          <w:spacing w:val="0"/>
          <w:sz w:val="28"/>
          <w:szCs w:val="28"/>
          <w:lang w:val="uk-UA"/>
        </w:rPr>
        <w:t xml:space="preserve"> цю функцію виконує правління.</w:t>
      </w:r>
      <w:r w:rsidR="002C7C92">
        <w:rPr>
          <w:bCs/>
          <w:spacing w:val="0"/>
          <w:sz w:val="28"/>
          <w:szCs w:val="28"/>
          <w:lang w:val="uk-UA"/>
        </w:rPr>
        <w:t xml:space="preserve"> </w:t>
      </w:r>
      <w:r w:rsidR="006B28D6">
        <w:rPr>
          <w:spacing w:val="0"/>
          <w:sz w:val="28"/>
          <w:szCs w:val="28"/>
          <w:lang w:val="uk-UA"/>
        </w:rPr>
        <w:t xml:space="preserve">У </w:t>
      </w:r>
      <w:r w:rsidR="006B28D6" w:rsidRPr="0004698E">
        <w:rPr>
          <w:spacing w:val="0"/>
          <w:sz w:val="28"/>
          <w:szCs w:val="28"/>
          <w:lang w:val="uk-UA"/>
        </w:rPr>
        <w:t>ВАТ «Полтавський ГЗК»</w:t>
      </w:r>
      <w:r w:rsidR="006B28D6">
        <w:rPr>
          <w:spacing w:val="0"/>
          <w:sz w:val="28"/>
          <w:szCs w:val="28"/>
          <w:lang w:val="uk-UA"/>
        </w:rPr>
        <w:t xml:space="preserve"> договори</w:t>
      </w:r>
      <w:r w:rsidR="006B28D6" w:rsidRPr="0004698E">
        <w:rPr>
          <w:spacing w:val="0"/>
          <w:sz w:val="28"/>
          <w:szCs w:val="28"/>
          <w:lang w:val="uk-UA"/>
        </w:rPr>
        <w:t>, щодо яких існує конфлікт інтересів</w:t>
      </w:r>
      <w:r w:rsidR="006B28D6">
        <w:rPr>
          <w:spacing w:val="0"/>
          <w:sz w:val="28"/>
          <w:szCs w:val="28"/>
          <w:lang w:val="uk-UA"/>
        </w:rPr>
        <w:t xml:space="preserve">, затверджують загальні збори акціонерів. На </w:t>
      </w:r>
      <w:r w:rsidR="006B28D6" w:rsidRPr="0004698E">
        <w:rPr>
          <w:spacing w:val="0"/>
          <w:sz w:val="28"/>
          <w:szCs w:val="28"/>
          <w:lang w:val="uk-UA"/>
        </w:rPr>
        <w:t xml:space="preserve"> ВАТ «Мотор Січ»</w:t>
      </w:r>
      <w:r w:rsidR="006B28D6">
        <w:rPr>
          <w:spacing w:val="0"/>
          <w:sz w:val="28"/>
          <w:szCs w:val="28"/>
          <w:lang w:val="uk-UA"/>
        </w:rPr>
        <w:t xml:space="preserve">, </w:t>
      </w:r>
      <w:r w:rsidR="006B28D6" w:rsidRPr="0004698E">
        <w:rPr>
          <w:spacing w:val="0"/>
          <w:sz w:val="28"/>
          <w:szCs w:val="28"/>
          <w:lang w:val="uk-UA"/>
        </w:rPr>
        <w:t xml:space="preserve"> ВАТ «Маріупольський ЗВМ»</w:t>
      </w:r>
      <w:r w:rsidR="006B28D6">
        <w:rPr>
          <w:spacing w:val="0"/>
          <w:sz w:val="28"/>
          <w:szCs w:val="28"/>
          <w:lang w:val="uk-UA"/>
        </w:rPr>
        <w:t xml:space="preserve">, </w:t>
      </w:r>
      <w:r w:rsidR="006B28D6" w:rsidRPr="0004698E">
        <w:rPr>
          <w:spacing w:val="0"/>
          <w:sz w:val="28"/>
          <w:szCs w:val="28"/>
          <w:lang w:val="uk-UA"/>
        </w:rPr>
        <w:t>ВАТ «ММК ім. Ілліча»</w:t>
      </w:r>
      <w:r w:rsidR="006B28D6">
        <w:rPr>
          <w:spacing w:val="0"/>
          <w:sz w:val="28"/>
          <w:szCs w:val="28"/>
          <w:lang w:val="uk-UA"/>
        </w:rPr>
        <w:t xml:space="preserve"> ц</w:t>
      </w:r>
      <w:r w:rsidR="006B28D6" w:rsidRPr="0004698E">
        <w:rPr>
          <w:bCs/>
          <w:spacing w:val="0"/>
          <w:sz w:val="28"/>
          <w:szCs w:val="28"/>
          <w:lang w:val="uk-UA"/>
        </w:rPr>
        <w:t xml:space="preserve">е </w:t>
      </w:r>
      <w:r w:rsidR="006B28D6">
        <w:rPr>
          <w:bCs/>
          <w:spacing w:val="0"/>
          <w:sz w:val="28"/>
          <w:szCs w:val="28"/>
          <w:lang w:val="uk-UA"/>
        </w:rPr>
        <w:t xml:space="preserve">не </w:t>
      </w:r>
      <w:r w:rsidR="006B28D6" w:rsidRPr="0004698E">
        <w:rPr>
          <w:bCs/>
          <w:spacing w:val="0"/>
          <w:sz w:val="28"/>
          <w:szCs w:val="28"/>
          <w:lang w:val="uk-UA"/>
        </w:rPr>
        <w:t>належить до компетенції жодного органу</w:t>
      </w:r>
      <w:r w:rsidR="006B28D6">
        <w:rPr>
          <w:bCs/>
          <w:spacing w:val="0"/>
          <w:sz w:val="28"/>
          <w:szCs w:val="28"/>
          <w:lang w:val="uk-UA"/>
        </w:rPr>
        <w:t>.</w:t>
      </w:r>
    </w:p>
    <w:p w:rsidR="0025746C" w:rsidRDefault="0025746C" w:rsidP="00F05DDB">
      <w:pPr>
        <w:ind w:firstLine="540"/>
        <w:jc w:val="both"/>
        <w:rPr>
          <w:spacing w:val="0"/>
          <w:sz w:val="28"/>
          <w:szCs w:val="28"/>
          <w:lang w:val="uk-UA"/>
        </w:rPr>
      </w:pPr>
      <w:r>
        <w:rPr>
          <w:spacing w:val="0"/>
          <w:sz w:val="28"/>
          <w:szCs w:val="28"/>
          <w:lang w:val="uk-UA"/>
        </w:rPr>
        <w:t xml:space="preserve">У статутах усіх підприємств, окрім </w:t>
      </w:r>
      <w:r w:rsidRPr="0004698E">
        <w:rPr>
          <w:spacing w:val="0"/>
          <w:sz w:val="28"/>
          <w:szCs w:val="28"/>
          <w:lang w:val="uk-UA"/>
        </w:rPr>
        <w:t>ВАТ «Укртелеком»</w:t>
      </w:r>
      <w:r>
        <w:rPr>
          <w:spacing w:val="0"/>
          <w:sz w:val="28"/>
          <w:szCs w:val="28"/>
          <w:lang w:val="uk-UA"/>
        </w:rPr>
        <w:t xml:space="preserve">, наявні обмеження </w:t>
      </w:r>
      <w:r w:rsidRPr="0004698E">
        <w:rPr>
          <w:spacing w:val="0"/>
          <w:sz w:val="28"/>
          <w:szCs w:val="28"/>
          <w:lang w:val="uk-UA"/>
        </w:rPr>
        <w:t>повноваження в</w:t>
      </w:r>
      <w:r w:rsidRPr="0004698E">
        <w:rPr>
          <w:spacing w:val="0"/>
          <w:sz w:val="28"/>
          <w:szCs w:val="28"/>
          <w:lang w:val="uk-UA"/>
        </w:rPr>
        <w:t>и</w:t>
      </w:r>
      <w:r w:rsidRPr="0004698E">
        <w:rPr>
          <w:spacing w:val="0"/>
          <w:sz w:val="28"/>
          <w:szCs w:val="28"/>
          <w:lang w:val="uk-UA"/>
        </w:rPr>
        <w:t>конавчого органу приймати рішення про укладення договорів</w:t>
      </w:r>
      <w:r w:rsidR="0060176B">
        <w:rPr>
          <w:spacing w:val="0"/>
          <w:sz w:val="28"/>
          <w:szCs w:val="28"/>
          <w:lang w:val="uk-UA"/>
        </w:rPr>
        <w:t xml:space="preserve"> </w:t>
      </w:r>
      <w:r w:rsidR="0060176B" w:rsidRPr="0004698E">
        <w:rPr>
          <w:spacing w:val="0"/>
          <w:sz w:val="28"/>
          <w:szCs w:val="28"/>
          <w:lang w:val="uk-UA"/>
        </w:rPr>
        <w:t>від імені акціонерного товариства</w:t>
      </w:r>
      <w:r w:rsidRPr="0004698E">
        <w:rPr>
          <w:spacing w:val="0"/>
          <w:sz w:val="28"/>
          <w:szCs w:val="28"/>
          <w:lang w:val="uk-UA"/>
        </w:rPr>
        <w:t>, враховуючи їх суму</w:t>
      </w:r>
      <w:r>
        <w:rPr>
          <w:spacing w:val="0"/>
          <w:sz w:val="28"/>
          <w:szCs w:val="28"/>
          <w:lang w:val="uk-UA"/>
        </w:rPr>
        <w:t xml:space="preserve">. У статутах тільки 8 ВАТ наявні </w:t>
      </w:r>
      <w:r w:rsidRPr="0004698E">
        <w:rPr>
          <w:spacing w:val="0"/>
          <w:sz w:val="28"/>
          <w:szCs w:val="28"/>
          <w:lang w:val="uk-UA"/>
        </w:rPr>
        <w:t>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w:t>
      </w:r>
      <w:r>
        <w:rPr>
          <w:spacing w:val="0"/>
          <w:sz w:val="28"/>
          <w:szCs w:val="28"/>
          <w:lang w:val="uk-UA"/>
        </w:rPr>
        <w:t xml:space="preserve">: АКБ Укрсоцбанк, </w:t>
      </w:r>
      <w:r w:rsidRPr="0004698E">
        <w:rPr>
          <w:spacing w:val="0"/>
          <w:sz w:val="28"/>
          <w:szCs w:val="28"/>
          <w:lang w:val="uk-UA"/>
        </w:rPr>
        <w:t>Крюківськ</w:t>
      </w:r>
      <w:r>
        <w:rPr>
          <w:spacing w:val="0"/>
          <w:sz w:val="28"/>
          <w:szCs w:val="28"/>
          <w:lang w:val="uk-UA"/>
        </w:rPr>
        <w:t xml:space="preserve">ий вагонобудівний завод, Укрнафта, Центренерго, Дніпроенерго, </w:t>
      </w:r>
      <w:r w:rsidRPr="0004698E">
        <w:rPr>
          <w:spacing w:val="0"/>
          <w:sz w:val="28"/>
          <w:szCs w:val="28"/>
          <w:lang w:val="uk-UA"/>
        </w:rPr>
        <w:t>Київенерго</w:t>
      </w:r>
      <w:r>
        <w:rPr>
          <w:spacing w:val="0"/>
          <w:sz w:val="28"/>
          <w:szCs w:val="28"/>
          <w:lang w:val="uk-UA"/>
        </w:rPr>
        <w:t xml:space="preserve">, Концерн Стирол, </w:t>
      </w:r>
      <w:r w:rsidRPr="0004698E">
        <w:rPr>
          <w:spacing w:val="0"/>
          <w:sz w:val="28"/>
          <w:szCs w:val="28"/>
          <w:lang w:val="uk-UA"/>
        </w:rPr>
        <w:t>Полтавський ГЗК</w:t>
      </w:r>
      <w:r>
        <w:rPr>
          <w:spacing w:val="0"/>
          <w:sz w:val="28"/>
          <w:szCs w:val="28"/>
          <w:lang w:val="uk-UA"/>
        </w:rPr>
        <w:t>.</w:t>
      </w:r>
    </w:p>
    <w:p w:rsidR="00FE3E4C" w:rsidRDefault="00F37CFA" w:rsidP="00F05DDB">
      <w:pPr>
        <w:ind w:firstLine="540"/>
        <w:jc w:val="both"/>
        <w:rPr>
          <w:spacing w:val="0"/>
          <w:sz w:val="28"/>
          <w:szCs w:val="28"/>
          <w:lang w:val="uk-UA"/>
        </w:rPr>
      </w:pPr>
      <w:r>
        <w:rPr>
          <w:spacing w:val="0"/>
          <w:sz w:val="28"/>
          <w:szCs w:val="28"/>
          <w:lang w:val="uk-UA"/>
        </w:rPr>
        <w:t xml:space="preserve">Внутрішніми регламентами акціонерного товариства є Положення: про загальні збори акціонерів, про спостережну раду, </w:t>
      </w:r>
      <w:r w:rsidRPr="0004698E">
        <w:rPr>
          <w:spacing w:val="0"/>
          <w:sz w:val="28"/>
          <w:szCs w:val="28"/>
          <w:lang w:val="uk-UA"/>
        </w:rPr>
        <w:t>п</w:t>
      </w:r>
      <w:r>
        <w:rPr>
          <w:spacing w:val="0"/>
          <w:sz w:val="28"/>
          <w:szCs w:val="28"/>
          <w:lang w:val="uk-UA"/>
        </w:rPr>
        <w:t xml:space="preserve">ро виконавчий орган (правління), </w:t>
      </w:r>
      <w:r w:rsidRPr="0004698E">
        <w:rPr>
          <w:spacing w:val="0"/>
          <w:sz w:val="28"/>
          <w:szCs w:val="28"/>
          <w:lang w:val="uk-UA"/>
        </w:rPr>
        <w:t>про ревізійну комісію</w:t>
      </w:r>
      <w:r>
        <w:rPr>
          <w:spacing w:val="0"/>
          <w:sz w:val="28"/>
          <w:szCs w:val="28"/>
          <w:lang w:val="uk-UA"/>
        </w:rPr>
        <w:t>, про акції товариства, п</w:t>
      </w:r>
      <w:r w:rsidRPr="0004698E">
        <w:rPr>
          <w:spacing w:val="0"/>
          <w:sz w:val="28"/>
          <w:szCs w:val="28"/>
          <w:lang w:val="uk-UA"/>
        </w:rPr>
        <w:t>ро посадових осіб акціонерного товариства</w:t>
      </w:r>
      <w:r>
        <w:rPr>
          <w:spacing w:val="0"/>
          <w:sz w:val="28"/>
          <w:szCs w:val="28"/>
          <w:lang w:val="uk-UA"/>
        </w:rPr>
        <w:t>, п</w:t>
      </w:r>
      <w:r w:rsidRPr="0004698E">
        <w:rPr>
          <w:spacing w:val="0"/>
          <w:sz w:val="28"/>
          <w:szCs w:val="28"/>
          <w:lang w:val="uk-UA"/>
        </w:rPr>
        <w:t>ро порядок розподілу пр</w:t>
      </w:r>
      <w:r>
        <w:rPr>
          <w:spacing w:val="0"/>
          <w:sz w:val="28"/>
          <w:szCs w:val="28"/>
          <w:lang w:val="uk-UA"/>
        </w:rPr>
        <w:t xml:space="preserve">ибутку. </w:t>
      </w:r>
      <w:r w:rsidR="00810D37">
        <w:rPr>
          <w:spacing w:val="0"/>
          <w:sz w:val="28"/>
          <w:szCs w:val="28"/>
          <w:lang w:val="uk-UA"/>
        </w:rPr>
        <w:t xml:space="preserve">На ВАТ «Укртелеком» відсутнє жодне з положень, на ВАТ «Азовсталь», </w:t>
      </w:r>
      <w:r w:rsidR="00810D37" w:rsidRPr="0004698E">
        <w:rPr>
          <w:spacing w:val="0"/>
          <w:sz w:val="28"/>
          <w:szCs w:val="28"/>
          <w:lang w:val="uk-UA"/>
        </w:rPr>
        <w:t>ВАТ «Єнакієвсь</w:t>
      </w:r>
      <w:r w:rsidR="00810D37">
        <w:rPr>
          <w:spacing w:val="0"/>
          <w:sz w:val="28"/>
          <w:szCs w:val="28"/>
          <w:lang w:val="uk-UA"/>
        </w:rPr>
        <w:t xml:space="preserve">кий металургійний завод» наявне лише Положення про </w:t>
      </w:r>
      <w:r w:rsidR="00810D37">
        <w:rPr>
          <w:spacing w:val="0"/>
          <w:sz w:val="28"/>
          <w:szCs w:val="28"/>
          <w:lang w:val="uk-UA"/>
        </w:rPr>
        <w:lastRenderedPageBreak/>
        <w:t xml:space="preserve">спостережну раду. Положення про посадових осіб акціонерного товариства має лише ВАТ «Укрнафта», </w:t>
      </w:r>
      <w:r w:rsidR="00D41516">
        <w:rPr>
          <w:spacing w:val="0"/>
          <w:sz w:val="28"/>
          <w:szCs w:val="28"/>
          <w:lang w:val="uk-UA"/>
        </w:rPr>
        <w:t xml:space="preserve">Положення про порядок розподілу прибутку – 6 підприємств: </w:t>
      </w:r>
      <w:r w:rsidR="00D41516" w:rsidRPr="0004698E">
        <w:rPr>
          <w:spacing w:val="0"/>
          <w:sz w:val="28"/>
          <w:szCs w:val="28"/>
          <w:lang w:val="uk-UA"/>
        </w:rPr>
        <w:t>ВАТ «Маріупольський</w:t>
      </w:r>
      <w:r w:rsidR="00D41516">
        <w:rPr>
          <w:spacing w:val="0"/>
          <w:sz w:val="28"/>
          <w:szCs w:val="28"/>
          <w:lang w:val="uk-UA"/>
        </w:rPr>
        <w:t xml:space="preserve"> завод важкого машинобудування», </w:t>
      </w:r>
      <w:r w:rsidR="00D41516" w:rsidRPr="0004698E">
        <w:rPr>
          <w:spacing w:val="0"/>
          <w:sz w:val="28"/>
          <w:szCs w:val="28"/>
          <w:lang w:val="uk-UA"/>
        </w:rPr>
        <w:t>ВАТ «Сумсь</w:t>
      </w:r>
      <w:r w:rsidR="00D41516">
        <w:rPr>
          <w:spacing w:val="0"/>
          <w:sz w:val="28"/>
          <w:szCs w:val="28"/>
          <w:lang w:val="uk-UA"/>
        </w:rPr>
        <w:t xml:space="preserve">ке машинобудівне НВО ім.Фрунзе», </w:t>
      </w:r>
      <w:r w:rsidR="00D41516" w:rsidRPr="0004698E">
        <w:rPr>
          <w:spacing w:val="0"/>
          <w:sz w:val="28"/>
          <w:szCs w:val="28"/>
          <w:lang w:val="uk-UA"/>
        </w:rPr>
        <w:t>ВАТ «Центренерго»</w:t>
      </w:r>
      <w:r w:rsidR="00D41516">
        <w:rPr>
          <w:spacing w:val="0"/>
          <w:sz w:val="28"/>
          <w:szCs w:val="28"/>
          <w:lang w:val="uk-UA"/>
        </w:rPr>
        <w:t>, ВАТ «Дніпроенерго», ВАТ «Західенерго», ВАТ «Концерн Стирол».</w:t>
      </w:r>
    </w:p>
    <w:p w:rsidR="00071BF4" w:rsidRPr="00FE3E4C" w:rsidRDefault="00810D37" w:rsidP="00F05DDB">
      <w:pPr>
        <w:ind w:firstLine="540"/>
        <w:jc w:val="both"/>
        <w:rPr>
          <w:spacing w:val="0"/>
          <w:sz w:val="28"/>
          <w:szCs w:val="28"/>
          <w:lang w:val="uk-UA"/>
        </w:rPr>
      </w:pPr>
      <w:r w:rsidRPr="00FE3E4C">
        <w:rPr>
          <w:spacing w:val="0"/>
          <w:sz w:val="28"/>
          <w:szCs w:val="28"/>
          <w:lang w:val="uk-UA"/>
        </w:rPr>
        <w:t xml:space="preserve">ВАТ «Райффайзен Банк Аваль» </w:t>
      </w:r>
      <w:r w:rsidR="00FE3E4C" w:rsidRPr="00FE3E4C">
        <w:rPr>
          <w:spacing w:val="0"/>
          <w:sz w:val="28"/>
          <w:szCs w:val="28"/>
          <w:lang w:val="uk-UA"/>
        </w:rPr>
        <w:t>має р</w:t>
      </w:r>
      <w:r w:rsidRPr="00FE3E4C">
        <w:rPr>
          <w:spacing w:val="0"/>
          <w:sz w:val="28"/>
          <w:szCs w:val="28"/>
          <w:lang w:val="uk-UA"/>
        </w:rPr>
        <w:t>егламент загальних зборів акціонерів</w:t>
      </w:r>
      <w:r w:rsidR="00FE3E4C" w:rsidRPr="00FE3E4C">
        <w:rPr>
          <w:spacing w:val="0"/>
          <w:sz w:val="28"/>
          <w:szCs w:val="28"/>
          <w:lang w:val="uk-UA"/>
        </w:rPr>
        <w:t xml:space="preserve">, ВАТ «ІНТЕРПАЙП НТЗ» - </w:t>
      </w:r>
      <w:r w:rsidRPr="00FE3E4C">
        <w:rPr>
          <w:spacing w:val="0"/>
          <w:sz w:val="28"/>
          <w:szCs w:val="28"/>
          <w:lang w:val="uk-UA"/>
        </w:rPr>
        <w:t>По</w:t>
      </w:r>
      <w:r w:rsidR="00FE3E4C">
        <w:rPr>
          <w:spacing w:val="0"/>
          <w:sz w:val="28"/>
          <w:szCs w:val="28"/>
          <w:lang w:val="uk-UA"/>
        </w:rPr>
        <w:t>ложення про дивіденди по акціям,</w:t>
      </w:r>
      <w:r w:rsidRPr="00FE3E4C">
        <w:rPr>
          <w:spacing w:val="0"/>
          <w:sz w:val="28"/>
          <w:szCs w:val="28"/>
          <w:lang w:val="uk-UA"/>
        </w:rPr>
        <w:t xml:space="preserve"> Положення про порядок ознайомлення акціонерів з і</w:t>
      </w:r>
      <w:r w:rsidR="00FE3E4C">
        <w:rPr>
          <w:spacing w:val="0"/>
          <w:sz w:val="28"/>
          <w:szCs w:val="28"/>
          <w:lang w:val="uk-UA"/>
        </w:rPr>
        <w:t xml:space="preserve">нформацією. На </w:t>
      </w:r>
      <w:r w:rsidRPr="00FE3E4C">
        <w:rPr>
          <w:spacing w:val="0"/>
          <w:sz w:val="28"/>
          <w:szCs w:val="28"/>
          <w:lang w:val="uk-UA"/>
        </w:rPr>
        <w:t>ВАТ «Полтавський ГЗК»</w:t>
      </w:r>
      <w:r w:rsidR="00FE3E4C">
        <w:rPr>
          <w:spacing w:val="0"/>
          <w:sz w:val="28"/>
          <w:szCs w:val="28"/>
          <w:lang w:val="uk-UA"/>
        </w:rPr>
        <w:t xml:space="preserve"> прийнято </w:t>
      </w:r>
      <w:r w:rsidRPr="00FE3E4C">
        <w:rPr>
          <w:spacing w:val="0"/>
          <w:sz w:val="28"/>
          <w:szCs w:val="28"/>
          <w:lang w:val="uk-UA"/>
        </w:rPr>
        <w:t>Положення про дивідендну політику, Кодекс корпоративного управління</w:t>
      </w:r>
      <w:r w:rsidR="00FE3E4C">
        <w:rPr>
          <w:spacing w:val="0"/>
          <w:sz w:val="28"/>
          <w:szCs w:val="28"/>
          <w:lang w:val="uk-UA"/>
        </w:rPr>
        <w:t>, однак жодним чином він не оприлюднений. У</w:t>
      </w:r>
      <w:r w:rsidR="00081308" w:rsidRPr="00FE3E4C">
        <w:rPr>
          <w:spacing w:val="0"/>
          <w:sz w:val="28"/>
          <w:szCs w:val="28"/>
          <w:lang w:val="uk-UA"/>
        </w:rPr>
        <w:t xml:space="preserve"> </w:t>
      </w:r>
      <w:r w:rsidR="00075BD5">
        <w:rPr>
          <w:spacing w:val="0"/>
          <w:sz w:val="28"/>
          <w:szCs w:val="28"/>
          <w:lang w:val="uk-UA"/>
        </w:rPr>
        <w:t>ВАТ «Дніпроенерго»</w:t>
      </w:r>
      <w:r w:rsidR="00081308" w:rsidRPr="00FE3E4C">
        <w:rPr>
          <w:spacing w:val="0"/>
          <w:sz w:val="28"/>
          <w:szCs w:val="28"/>
          <w:lang w:val="uk-UA"/>
        </w:rPr>
        <w:t xml:space="preserve"> </w:t>
      </w:r>
      <w:r w:rsidR="00B177A6" w:rsidRPr="00FE3E4C">
        <w:rPr>
          <w:spacing w:val="0"/>
          <w:sz w:val="28"/>
          <w:szCs w:val="28"/>
          <w:lang w:val="uk-UA"/>
        </w:rPr>
        <w:t>і</w:t>
      </w:r>
      <w:r w:rsidR="00081308" w:rsidRPr="00FE3E4C">
        <w:rPr>
          <w:spacing w:val="0"/>
          <w:sz w:val="28"/>
          <w:szCs w:val="28"/>
          <w:lang w:val="uk-UA"/>
        </w:rPr>
        <w:t>снують так</w:t>
      </w:r>
      <w:r w:rsidR="00B177A6" w:rsidRPr="00FE3E4C">
        <w:rPr>
          <w:spacing w:val="0"/>
          <w:sz w:val="28"/>
          <w:szCs w:val="28"/>
          <w:lang w:val="uk-UA"/>
        </w:rPr>
        <w:t>і</w:t>
      </w:r>
      <w:r w:rsidR="00FE3E4C">
        <w:rPr>
          <w:spacing w:val="0"/>
          <w:sz w:val="28"/>
          <w:szCs w:val="28"/>
          <w:lang w:val="uk-UA"/>
        </w:rPr>
        <w:t xml:space="preserve"> </w:t>
      </w:r>
      <w:r w:rsidR="00081308" w:rsidRPr="00FE3E4C">
        <w:rPr>
          <w:spacing w:val="0"/>
          <w:sz w:val="28"/>
          <w:szCs w:val="28"/>
          <w:lang w:val="uk-UA"/>
        </w:rPr>
        <w:t>Положення</w:t>
      </w:r>
      <w:r w:rsidR="00FE3E4C">
        <w:rPr>
          <w:spacing w:val="0"/>
          <w:sz w:val="28"/>
          <w:szCs w:val="28"/>
          <w:lang w:val="uk-UA"/>
        </w:rPr>
        <w:t>:</w:t>
      </w:r>
      <w:r w:rsidR="00081308" w:rsidRPr="00FE3E4C">
        <w:rPr>
          <w:spacing w:val="0"/>
          <w:sz w:val="28"/>
          <w:szCs w:val="28"/>
          <w:lang w:val="uk-UA"/>
        </w:rPr>
        <w:t xml:space="preserve"> про порядок нарахування </w:t>
      </w:r>
      <w:r w:rsidR="00B177A6" w:rsidRPr="00FE3E4C">
        <w:rPr>
          <w:spacing w:val="0"/>
          <w:sz w:val="28"/>
          <w:szCs w:val="28"/>
          <w:lang w:val="uk-UA"/>
        </w:rPr>
        <w:t>і</w:t>
      </w:r>
      <w:r w:rsidR="00081308" w:rsidRPr="00FE3E4C">
        <w:rPr>
          <w:spacing w:val="0"/>
          <w:sz w:val="28"/>
          <w:szCs w:val="28"/>
          <w:lang w:val="uk-UA"/>
        </w:rPr>
        <w:t xml:space="preserve"> виплати див</w:t>
      </w:r>
      <w:r w:rsidR="00B177A6" w:rsidRPr="00FE3E4C">
        <w:rPr>
          <w:spacing w:val="0"/>
          <w:sz w:val="28"/>
          <w:szCs w:val="28"/>
          <w:lang w:val="uk-UA"/>
        </w:rPr>
        <w:t>і</w:t>
      </w:r>
      <w:r w:rsidR="00081308" w:rsidRPr="00FE3E4C">
        <w:rPr>
          <w:spacing w:val="0"/>
          <w:sz w:val="28"/>
          <w:szCs w:val="28"/>
          <w:lang w:val="uk-UA"/>
        </w:rPr>
        <w:t>денд</w:t>
      </w:r>
      <w:r w:rsidR="00B177A6" w:rsidRPr="00FE3E4C">
        <w:rPr>
          <w:spacing w:val="0"/>
          <w:sz w:val="28"/>
          <w:szCs w:val="28"/>
          <w:lang w:val="uk-UA"/>
        </w:rPr>
        <w:t>і</w:t>
      </w:r>
      <w:r w:rsidR="00FE3E4C">
        <w:rPr>
          <w:spacing w:val="0"/>
          <w:sz w:val="28"/>
          <w:szCs w:val="28"/>
          <w:lang w:val="uk-UA"/>
        </w:rPr>
        <w:t>в,</w:t>
      </w:r>
      <w:r w:rsidR="00081308" w:rsidRPr="00FE3E4C">
        <w:rPr>
          <w:spacing w:val="0"/>
          <w:sz w:val="28"/>
          <w:szCs w:val="28"/>
          <w:lang w:val="uk-UA"/>
        </w:rPr>
        <w:t xml:space="preserve"> про порядок розробки та затвердження внутр</w:t>
      </w:r>
      <w:r w:rsidR="00B177A6" w:rsidRPr="00FE3E4C">
        <w:rPr>
          <w:spacing w:val="0"/>
          <w:sz w:val="28"/>
          <w:szCs w:val="28"/>
          <w:lang w:val="uk-UA"/>
        </w:rPr>
        <w:t>і</w:t>
      </w:r>
      <w:r w:rsidR="00081308" w:rsidRPr="00FE3E4C">
        <w:rPr>
          <w:spacing w:val="0"/>
          <w:sz w:val="28"/>
          <w:szCs w:val="28"/>
          <w:lang w:val="uk-UA"/>
        </w:rPr>
        <w:t>шн</w:t>
      </w:r>
      <w:r w:rsidR="00B177A6" w:rsidRPr="00FE3E4C">
        <w:rPr>
          <w:spacing w:val="0"/>
          <w:sz w:val="28"/>
          <w:szCs w:val="28"/>
          <w:lang w:val="uk-UA"/>
        </w:rPr>
        <w:t>і</w:t>
      </w:r>
      <w:r w:rsidR="00081308" w:rsidRPr="00FE3E4C">
        <w:rPr>
          <w:spacing w:val="0"/>
          <w:sz w:val="28"/>
          <w:szCs w:val="28"/>
          <w:lang w:val="uk-UA"/>
        </w:rPr>
        <w:t>х нормативних акт</w:t>
      </w:r>
      <w:r w:rsidR="00B177A6" w:rsidRPr="00FE3E4C">
        <w:rPr>
          <w:spacing w:val="0"/>
          <w:sz w:val="28"/>
          <w:szCs w:val="28"/>
          <w:lang w:val="uk-UA"/>
        </w:rPr>
        <w:t>і</w:t>
      </w:r>
      <w:r w:rsidR="00FE3E4C">
        <w:rPr>
          <w:spacing w:val="0"/>
          <w:sz w:val="28"/>
          <w:szCs w:val="28"/>
          <w:lang w:val="uk-UA"/>
        </w:rPr>
        <w:t xml:space="preserve">в, </w:t>
      </w:r>
      <w:r w:rsidR="00081308" w:rsidRPr="00FE3E4C">
        <w:rPr>
          <w:spacing w:val="0"/>
          <w:sz w:val="28"/>
          <w:szCs w:val="28"/>
          <w:lang w:val="uk-UA"/>
        </w:rPr>
        <w:t>про порядок оформлення та реєстрац</w:t>
      </w:r>
      <w:r w:rsidR="00B177A6" w:rsidRPr="00FE3E4C">
        <w:rPr>
          <w:spacing w:val="0"/>
          <w:sz w:val="28"/>
          <w:szCs w:val="28"/>
          <w:lang w:val="uk-UA"/>
        </w:rPr>
        <w:t>і</w:t>
      </w:r>
      <w:r w:rsidR="00081308" w:rsidRPr="00FE3E4C">
        <w:rPr>
          <w:spacing w:val="0"/>
          <w:sz w:val="28"/>
          <w:szCs w:val="28"/>
          <w:lang w:val="uk-UA"/>
        </w:rPr>
        <w:t>ї дов</w:t>
      </w:r>
      <w:r w:rsidR="00B177A6" w:rsidRPr="00FE3E4C">
        <w:rPr>
          <w:spacing w:val="0"/>
          <w:sz w:val="28"/>
          <w:szCs w:val="28"/>
          <w:lang w:val="uk-UA"/>
        </w:rPr>
        <w:t>і</w:t>
      </w:r>
      <w:r w:rsidR="00081308" w:rsidRPr="00FE3E4C">
        <w:rPr>
          <w:spacing w:val="0"/>
          <w:sz w:val="28"/>
          <w:szCs w:val="28"/>
          <w:lang w:val="uk-UA"/>
        </w:rPr>
        <w:t>реностей акц</w:t>
      </w:r>
      <w:r w:rsidR="00B177A6" w:rsidRPr="00FE3E4C">
        <w:rPr>
          <w:spacing w:val="0"/>
          <w:sz w:val="28"/>
          <w:szCs w:val="28"/>
          <w:lang w:val="uk-UA"/>
        </w:rPr>
        <w:t>і</w:t>
      </w:r>
      <w:r w:rsidR="00081308" w:rsidRPr="00FE3E4C">
        <w:rPr>
          <w:spacing w:val="0"/>
          <w:sz w:val="28"/>
          <w:szCs w:val="28"/>
          <w:lang w:val="uk-UA"/>
        </w:rPr>
        <w:t>онер</w:t>
      </w:r>
      <w:r w:rsidR="00B177A6" w:rsidRPr="00FE3E4C">
        <w:rPr>
          <w:spacing w:val="0"/>
          <w:sz w:val="28"/>
          <w:szCs w:val="28"/>
          <w:lang w:val="uk-UA"/>
        </w:rPr>
        <w:t>і</w:t>
      </w:r>
      <w:r w:rsidR="00FE3E4C">
        <w:rPr>
          <w:spacing w:val="0"/>
          <w:sz w:val="28"/>
          <w:szCs w:val="28"/>
          <w:lang w:val="uk-UA"/>
        </w:rPr>
        <w:t xml:space="preserve">в, </w:t>
      </w:r>
      <w:r w:rsidR="00081308" w:rsidRPr="00FE3E4C">
        <w:rPr>
          <w:spacing w:val="0"/>
          <w:sz w:val="28"/>
          <w:szCs w:val="28"/>
          <w:lang w:val="uk-UA"/>
        </w:rPr>
        <w:t xml:space="preserve">про порядок складання та подання заяв </w:t>
      </w:r>
      <w:r w:rsidR="00FE3E4C">
        <w:rPr>
          <w:spacing w:val="0"/>
          <w:sz w:val="28"/>
          <w:szCs w:val="28"/>
          <w:lang w:val="uk-UA"/>
        </w:rPr>
        <w:t xml:space="preserve">до ВАТ, </w:t>
      </w:r>
      <w:r w:rsidR="00081308" w:rsidRPr="00FE3E4C">
        <w:rPr>
          <w:spacing w:val="0"/>
          <w:sz w:val="28"/>
          <w:szCs w:val="28"/>
          <w:lang w:val="uk-UA"/>
        </w:rPr>
        <w:t xml:space="preserve">про </w:t>
      </w:r>
      <w:r w:rsidR="00B177A6" w:rsidRPr="00FE3E4C">
        <w:rPr>
          <w:spacing w:val="0"/>
          <w:sz w:val="28"/>
          <w:szCs w:val="28"/>
          <w:lang w:val="uk-UA"/>
        </w:rPr>
        <w:t>і</w:t>
      </w:r>
      <w:r w:rsidR="00081308" w:rsidRPr="00FE3E4C">
        <w:rPr>
          <w:spacing w:val="0"/>
          <w:sz w:val="28"/>
          <w:szCs w:val="28"/>
          <w:lang w:val="uk-UA"/>
        </w:rPr>
        <w:t>нформац</w:t>
      </w:r>
      <w:r w:rsidR="00B177A6" w:rsidRPr="00FE3E4C">
        <w:rPr>
          <w:spacing w:val="0"/>
          <w:sz w:val="28"/>
          <w:szCs w:val="28"/>
          <w:lang w:val="uk-UA"/>
        </w:rPr>
        <w:t>і</w:t>
      </w:r>
      <w:r w:rsidR="00FE3E4C">
        <w:rPr>
          <w:spacing w:val="0"/>
          <w:sz w:val="28"/>
          <w:szCs w:val="28"/>
          <w:lang w:val="uk-UA"/>
        </w:rPr>
        <w:t xml:space="preserve">ю та порядок її надання, </w:t>
      </w:r>
      <w:r w:rsidR="00081308" w:rsidRPr="00FE3E4C">
        <w:rPr>
          <w:spacing w:val="0"/>
          <w:sz w:val="28"/>
          <w:szCs w:val="28"/>
          <w:lang w:val="uk-UA"/>
        </w:rPr>
        <w:t>про л</w:t>
      </w:r>
      <w:r w:rsidR="00B177A6" w:rsidRPr="00FE3E4C">
        <w:rPr>
          <w:spacing w:val="0"/>
          <w:sz w:val="28"/>
          <w:szCs w:val="28"/>
          <w:lang w:val="uk-UA"/>
        </w:rPr>
        <w:t>і</w:t>
      </w:r>
      <w:r w:rsidR="00081308" w:rsidRPr="00FE3E4C">
        <w:rPr>
          <w:spacing w:val="0"/>
          <w:sz w:val="28"/>
          <w:szCs w:val="28"/>
          <w:lang w:val="uk-UA"/>
        </w:rPr>
        <w:t>чильну ком</w:t>
      </w:r>
      <w:r w:rsidR="00B177A6" w:rsidRPr="00FE3E4C">
        <w:rPr>
          <w:spacing w:val="0"/>
          <w:sz w:val="28"/>
          <w:szCs w:val="28"/>
          <w:lang w:val="uk-UA"/>
        </w:rPr>
        <w:t>і</w:t>
      </w:r>
      <w:r w:rsidR="00081308" w:rsidRPr="00FE3E4C">
        <w:rPr>
          <w:spacing w:val="0"/>
          <w:sz w:val="28"/>
          <w:szCs w:val="28"/>
          <w:lang w:val="uk-UA"/>
        </w:rPr>
        <w:t>с</w:t>
      </w:r>
      <w:r w:rsidR="00B177A6" w:rsidRPr="00FE3E4C">
        <w:rPr>
          <w:spacing w:val="0"/>
          <w:sz w:val="28"/>
          <w:szCs w:val="28"/>
          <w:lang w:val="uk-UA"/>
        </w:rPr>
        <w:t>і</w:t>
      </w:r>
      <w:r w:rsidR="00FE3E4C">
        <w:rPr>
          <w:spacing w:val="0"/>
          <w:sz w:val="28"/>
          <w:szCs w:val="28"/>
          <w:lang w:val="uk-UA"/>
        </w:rPr>
        <w:t xml:space="preserve">ю, </w:t>
      </w:r>
      <w:r w:rsidR="00081308" w:rsidRPr="00FE3E4C">
        <w:rPr>
          <w:spacing w:val="0"/>
          <w:sz w:val="28"/>
          <w:szCs w:val="28"/>
          <w:lang w:val="uk-UA"/>
        </w:rPr>
        <w:t>про виконавчу дирекц</w:t>
      </w:r>
      <w:r w:rsidR="00B177A6" w:rsidRPr="00FE3E4C">
        <w:rPr>
          <w:spacing w:val="0"/>
          <w:sz w:val="28"/>
          <w:szCs w:val="28"/>
          <w:lang w:val="uk-UA"/>
        </w:rPr>
        <w:t>і</w:t>
      </w:r>
      <w:r w:rsidR="00FE3E4C">
        <w:rPr>
          <w:spacing w:val="0"/>
          <w:sz w:val="28"/>
          <w:szCs w:val="28"/>
          <w:lang w:val="uk-UA"/>
        </w:rPr>
        <w:t>ю</w:t>
      </w:r>
      <w:r w:rsidR="00081308" w:rsidRPr="00FE3E4C">
        <w:rPr>
          <w:spacing w:val="0"/>
          <w:sz w:val="28"/>
          <w:szCs w:val="28"/>
          <w:lang w:val="uk-UA"/>
        </w:rPr>
        <w:t>.</w:t>
      </w:r>
      <w:r w:rsidR="00C967BC">
        <w:rPr>
          <w:spacing w:val="0"/>
          <w:sz w:val="28"/>
          <w:szCs w:val="28"/>
          <w:lang w:val="uk-UA"/>
        </w:rPr>
        <w:t xml:space="preserve"> У ВАТ «</w:t>
      </w:r>
      <w:r w:rsidR="00C967BC" w:rsidRPr="00FE3E4C">
        <w:rPr>
          <w:spacing w:val="0"/>
          <w:sz w:val="28"/>
          <w:szCs w:val="28"/>
          <w:lang w:val="uk-UA"/>
        </w:rPr>
        <w:t>Захі</w:t>
      </w:r>
      <w:r w:rsidR="00C967BC">
        <w:rPr>
          <w:spacing w:val="0"/>
          <w:sz w:val="28"/>
          <w:szCs w:val="28"/>
          <w:lang w:val="uk-UA"/>
        </w:rPr>
        <w:t xml:space="preserve">денерго» розроблено </w:t>
      </w:r>
      <w:r w:rsidR="00E621A5" w:rsidRPr="00FE3E4C">
        <w:rPr>
          <w:spacing w:val="0"/>
          <w:sz w:val="28"/>
          <w:szCs w:val="28"/>
          <w:lang w:val="uk-UA"/>
        </w:rPr>
        <w:t>Положення</w:t>
      </w:r>
      <w:r w:rsidR="00C967BC">
        <w:rPr>
          <w:spacing w:val="0"/>
          <w:sz w:val="28"/>
          <w:szCs w:val="28"/>
          <w:lang w:val="uk-UA"/>
        </w:rPr>
        <w:t>:</w:t>
      </w:r>
      <w:r w:rsidR="00E621A5" w:rsidRPr="00FE3E4C">
        <w:rPr>
          <w:spacing w:val="0"/>
          <w:sz w:val="28"/>
          <w:szCs w:val="28"/>
          <w:lang w:val="uk-UA"/>
        </w:rPr>
        <w:t xml:space="preserve"> про структурн</w:t>
      </w:r>
      <w:r w:rsidR="00B177A6" w:rsidRPr="00FE3E4C">
        <w:rPr>
          <w:spacing w:val="0"/>
          <w:sz w:val="28"/>
          <w:szCs w:val="28"/>
          <w:lang w:val="uk-UA"/>
        </w:rPr>
        <w:t>і</w:t>
      </w:r>
      <w:r w:rsidR="00E621A5" w:rsidRPr="00FE3E4C">
        <w:rPr>
          <w:spacing w:val="0"/>
          <w:sz w:val="28"/>
          <w:szCs w:val="28"/>
          <w:lang w:val="uk-UA"/>
        </w:rPr>
        <w:t xml:space="preserve"> п</w:t>
      </w:r>
      <w:r w:rsidR="00B177A6" w:rsidRPr="00FE3E4C">
        <w:rPr>
          <w:spacing w:val="0"/>
          <w:sz w:val="28"/>
          <w:szCs w:val="28"/>
          <w:lang w:val="uk-UA"/>
        </w:rPr>
        <w:t>і</w:t>
      </w:r>
      <w:r w:rsidR="00E621A5" w:rsidRPr="00FE3E4C">
        <w:rPr>
          <w:spacing w:val="0"/>
          <w:sz w:val="28"/>
          <w:szCs w:val="28"/>
          <w:lang w:val="uk-UA"/>
        </w:rPr>
        <w:t>дрозд</w:t>
      </w:r>
      <w:r w:rsidR="00B177A6" w:rsidRPr="00FE3E4C">
        <w:rPr>
          <w:spacing w:val="0"/>
          <w:sz w:val="28"/>
          <w:szCs w:val="28"/>
          <w:lang w:val="uk-UA"/>
        </w:rPr>
        <w:t>і</w:t>
      </w:r>
      <w:r w:rsidR="00C967BC">
        <w:rPr>
          <w:spacing w:val="0"/>
          <w:sz w:val="28"/>
          <w:szCs w:val="28"/>
          <w:lang w:val="uk-UA"/>
        </w:rPr>
        <w:t>ли,</w:t>
      </w:r>
      <w:r w:rsidR="00E621A5" w:rsidRPr="00FE3E4C">
        <w:rPr>
          <w:spacing w:val="0"/>
          <w:sz w:val="28"/>
          <w:szCs w:val="28"/>
          <w:lang w:val="uk-UA"/>
        </w:rPr>
        <w:t xml:space="preserve"> про порядок оформлення </w:t>
      </w:r>
      <w:r w:rsidR="00B177A6" w:rsidRPr="00FE3E4C">
        <w:rPr>
          <w:spacing w:val="0"/>
          <w:sz w:val="28"/>
          <w:szCs w:val="28"/>
          <w:lang w:val="uk-UA"/>
        </w:rPr>
        <w:t>і</w:t>
      </w:r>
      <w:r w:rsidR="00E621A5" w:rsidRPr="00FE3E4C">
        <w:rPr>
          <w:spacing w:val="0"/>
          <w:sz w:val="28"/>
          <w:szCs w:val="28"/>
          <w:lang w:val="uk-UA"/>
        </w:rPr>
        <w:t xml:space="preserve"> реєстрац</w:t>
      </w:r>
      <w:r w:rsidR="00B177A6" w:rsidRPr="00FE3E4C">
        <w:rPr>
          <w:spacing w:val="0"/>
          <w:sz w:val="28"/>
          <w:szCs w:val="28"/>
          <w:lang w:val="uk-UA"/>
        </w:rPr>
        <w:t>і</w:t>
      </w:r>
      <w:r w:rsidR="00E621A5" w:rsidRPr="00FE3E4C">
        <w:rPr>
          <w:spacing w:val="0"/>
          <w:sz w:val="28"/>
          <w:szCs w:val="28"/>
          <w:lang w:val="uk-UA"/>
        </w:rPr>
        <w:t>ї дов</w:t>
      </w:r>
      <w:r w:rsidR="00B177A6" w:rsidRPr="00FE3E4C">
        <w:rPr>
          <w:spacing w:val="0"/>
          <w:sz w:val="28"/>
          <w:szCs w:val="28"/>
          <w:lang w:val="uk-UA"/>
        </w:rPr>
        <w:t>і</w:t>
      </w:r>
      <w:r w:rsidR="00C967BC">
        <w:rPr>
          <w:spacing w:val="0"/>
          <w:sz w:val="28"/>
          <w:szCs w:val="28"/>
          <w:lang w:val="uk-UA"/>
        </w:rPr>
        <w:t xml:space="preserve">реностей, </w:t>
      </w:r>
      <w:r w:rsidR="00E621A5" w:rsidRPr="00FE3E4C">
        <w:rPr>
          <w:spacing w:val="0"/>
          <w:sz w:val="28"/>
          <w:szCs w:val="28"/>
          <w:lang w:val="uk-UA"/>
        </w:rPr>
        <w:t>про порядок ознайомлення акц</w:t>
      </w:r>
      <w:r w:rsidR="00B177A6" w:rsidRPr="00FE3E4C">
        <w:rPr>
          <w:spacing w:val="0"/>
          <w:sz w:val="28"/>
          <w:szCs w:val="28"/>
          <w:lang w:val="uk-UA"/>
        </w:rPr>
        <w:t>і</w:t>
      </w:r>
      <w:r w:rsidR="00E621A5" w:rsidRPr="00FE3E4C">
        <w:rPr>
          <w:spacing w:val="0"/>
          <w:sz w:val="28"/>
          <w:szCs w:val="28"/>
          <w:lang w:val="uk-UA"/>
        </w:rPr>
        <w:t>онер</w:t>
      </w:r>
      <w:r w:rsidR="00B177A6" w:rsidRPr="00FE3E4C">
        <w:rPr>
          <w:spacing w:val="0"/>
          <w:sz w:val="28"/>
          <w:szCs w:val="28"/>
          <w:lang w:val="uk-UA"/>
        </w:rPr>
        <w:t>і</w:t>
      </w:r>
      <w:r w:rsidR="00E621A5" w:rsidRPr="00FE3E4C">
        <w:rPr>
          <w:spacing w:val="0"/>
          <w:sz w:val="28"/>
          <w:szCs w:val="28"/>
          <w:lang w:val="uk-UA"/>
        </w:rPr>
        <w:t xml:space="preserve">в з </w:t>
      </w:r>
      <w:r w:rsidR="00B177A6" w:rsidRPr="00FE3E4C">
        <w:rPr>
          <w:spacing w:val="0"/>
          <w:sz w:val="28"/>
          <w:szCs w:val="28"/>
          <w:lang w:val="uk-UA"/>
        </w:rPr>
        <w:t>і</w:t>
      </w:r>
      <w:r w:rsidR="00E621A5" w:rsidRPr="00FE3E4C">
        <w:rPr>
          <w:spacing w:val="0"/>
          <w:sz w:val="28"/>
          <w:szCs w:val="28"/>
          <w:lang w:val="uk-UA"/>
        </w:rPr>
        <w:t>нформац</w:t>
      </w:r>
      <w:r w:rsidR="00B177A6" w:rsidRPr="00FE3E4C">
        <w:rPr>
          <w:spacing w:val="0"/>
          <w:sz w:val="28"/>
          <w:szCs w:val="28"/>
          <w:lang w:val="uk-UA"/>
        </w:rPr>
        <w:t>і</w:t>
      </w:r>
      <w:r w:rsidR="00C967BC">
        <w:rPr>
          <w:spacing w:val="0"/>
          <w:sz w:val="28"/>
          <w:szCs w:val="28"/>
          <w:lang w:val="uk-UA"/>
        </w:rPr>
        <w:t xml:space="preserve">єю, </w:t>
      </w:r>
      <w:r w:rsidR="00E621A5" w:rsidRPr="00FE3E4C">
        <w:rPr>
          <w:spacing w:val="0"/>
          <w:sz w:val="28"/>
          <w:szCs w:val="28"/>
          <w:lang w:val="uk-UA"/>
        </w:rPr>
        <w:t>про оплату прац</w:t>
      </w:r>
      <w:r w:rsidR="00B177A6" w:rsidRPr="00FE3E4C">
        <w:rPr>
          <w:spacing w:val="0"/>
          <w:sz w:val="28"/>
          <w:szCs w:val="28"/>
          <w:lang w:val="uk-UA"/>
        </w:rPr>
        <w:t>і</w:t>
      </w:r>
      <w:r w:rsidR="00E621A5" w:rsidRPr="00FE3E4C">
        <w:rPr>
          <w:spacing w:val="0"/>
          <w:sz w:val="28"/>
          <w:szCs w:val="28"/>
          <w:lang w:val="uk-UA"/>
        </w:rPr>
        <w:t xml:space="preserve"> член</w:t>
      </w:r>
      <w:r w:rsidR="00B177A6" w:rsidRPr="00FE3E4C">
        <w:rPr>
          <w:spacing w:val="0"/>
          <w:sz w:val="28"/>
          <w:szCs w:val="28"/>
          <w:lang w:val="uk-UA"/>
        </w:rPr>
        <w:t>і</w:t>
      </w:r>
      <w:r w:rsidR="00E621A5" w:rsidRPr="00FE3E4C">
        <w:rPr>
          <w:spacing w:val="0"/>
          <w:sz w:val="28"/>
          <w:szCs w:val="28"/>
          <w:lang w:val="uk-UA"/>
        </w:rPr>
        <w:t>в Наглядової ради.</w:t>
      </w:r>
    </w:p>
    <w:p w:rsidR="003245B6" w:rsidRDefault="003245B6" w:rsidP="00F05DDB">
      <w:pPr>
        <w:ind w:firstLine="540"/>
        <w:jc w:val="both"/>
        <w:rPr>
          <w:spacing w:val="0"/>
          <w:sz w:val="28"/>
          <w:szCs w:val="28"/>
          <w:lang w:val="uk-UA"/>
        </w:rPr>
      </w:pPr>
      <w:r w:rsidRPr="00FE3E4C">
        <w:rPr>
          <w:spacing w:val="0"/>
          <w:sz w:val="28"/>
          <w:szCs w:val="28"/>
          <w:lang w:val="uk-UA"/>
        </w:rPr>
        <w:t xml:space="preserve">Тільки 3 підприємства готують </w:t>
      </w:r>
      <w:r w:rsidR="003C32DA" w:rsidRPr="00FE3E4C">
        <w:rPr>
          <w:spacing w:val="0"/>
          <w:sz w:val="28"/>
          <w:szCs w:val="28"/>
          <w:lang w:val="uk-UA"/>
        </w:rPr>
        <w:t xml:space="preserve"> фінансову звітність у відповідності</w:t>
      </w:r>
      <w:r w:rsidR="003C32DA" w:rsidRPr="0004698E">
        <w:rPr>
          <w:spacing w:val="0"/>
          <w:sz w:val="28"/>
          <w:szCs w:val="28"/>
          <w:lang w:val="uk-UA"/>
        </w:rPr>
        <w:t xml:space="preserve"> до мі</w:t>
      </w:r>
      <w:r w:rsidR="003C32DA" w:rsidRPr="0004698E">
        <w:rPr>
          <w:spacing w:val="0"/>
          <w:sz w:val="28"/>
          <w:szCs w:val="28"/>
          <w:lang w:val="uk-UA"/>
        </w:rPr>
        <w:t>ж</w:t>
      </w:r>
      <w:r w:rsidR="003C32DA" w:rsidRPr="0004698E">
        <w:rPr>
          <w:spacing w:val="0"/>
          <w:sz w:val="28"/>
          <w:szCs w:val="28"/>
          <w:lang w:val="uk-UA"/>
        </w:rPr>
        <w:t>народних стандарті</w:t>
      </w:r>
      <w:r w:rsidR="00F05DDB">
        <w:rPr>
          <w:spacing w:val="0"/>
          <w:sz w:val="28"/>
          <w:szCs w:val="28"/>
          <w:lang w:val="uk-UA"/>
        </w:rPr>
        <w:t>в</w:t>
      </w:r>
      <w:r w:rsidRPr="00534715">
        <w:rPr>
          <w:spacing w:val="0"/>
          <w:sz w:val="28"/>
          <w:szCs w:val="28"/>
          <w:lang w:val="uk-UA"/>
        </w:rPr>
        <w:t>:</w:t>
      </w:r>
      <w:r>
        <w:rPr>
          <w:spacing w:val="0"/>
          <w:sz w:val="28"/>
          <w:szCs w:val="28"/>
          <w:lang w:val="uk-UA"/>
        </w:rPr>
        <w:t xml:space="preserve"> </w:t>
      </w:r>
      <w:r w:rsidRPr="0004698E">
        <w:rPr>
          <w:spacing w:val="0"/>
          <w:sz w:val="28"/>
          <w:szCs w:val="28"/>
          <w:lang w:val="uk-UA"/>
        </w:rPr>
        <w:t>ВАТ «Авдіївсь</w:t>
      </w:r>
      <w:r>
        <w:rPr>
          <w:spacing w:val="0"/>
          <w:sz w:val="28"/>
          <w:szCs w:val="28"/>
          <w:lang w:val="uk-UA"/>
        </w:rPr>
        <w:t xml:space="preserve">кий коксохімічний завод», </w:t>
      </w:r>
      <w:r w:rsidRPr="0004698E">
        <w:rPr>
          <w:spacing w:val="0"/>
          <w:sz w:val="28"/>
          <w:szCs w:val="28"/>
          <w:lang w:val="uk-UA"/>
        </w:rPr>
        <w:t>ВАТ «Крюківськ</w:t>
      </w:r>
      <w:r>
        <w:rPr>
          <w:spacing w:val="0"/>
          <w:sz w:val="28"/>
          <w:szCs w:val="28"/>
          <w:lang w:val="uk-UA"/>
        </w:rPr>
        <w:t xml:space="preserve">ий вагонобудівний завод», </w:t>
      </w:r>
      <w:r w:rsidRPr="0004698E">
        <w:rPr>
          <w:spacing w:val="0"/>
          <w:sz w:val="28"/>
          <w:szCs w:val="28"/>
          <w:lang w:val="uk-UA"/>
        </w:rPr>
        <w:t>ВАТ «Полтавський ГЗК»</w:t>
      </w:r>
      <w:r>
        <w:rPr>
          <w:spacing w:val="0"/>
          <w:sz w:val="28"/>
          <w:szCs w:val="28"/>
          <w:lang w:val="uk-UA"/>
        </w:rPr>
        <w:t>.</w:t>
      </w:r>
      <w:r w:rsidR="00261D66">
        <w:rPr>
          <w:spacing w:val="0"/>
          <w:sz w:val="28"/>
          <w:szCs w:val="28"/>
          <w:lang w:val="uk-UA"/>
        </w:rPr>
        <w:t xml:space="preserve"> </w:t>
      </w:r>
    </w:p>
    <w:p w:rsidR="0038360F" w:rsidRDefault="00261D66" w:rsidP="00F05DDB">
      <w:pPr>
        <w:ind w:firstLine="540"/>
        <w:jc w:val="both"/>
        <w:rPr>
          <w:spacing w:val="0"/>
          <w:sz w:val="28"/>
          <w:szCs w:val="28"/>
          <w:lang w:val="uk-UA"/>
        </w:rPr>
      </w:pPr>
      <w:r w:rsidRPr="0038360F">
        <w:rPr>
          <w:spacing w:val="0"/>
          <w:sz w:val="28"/>
          <w:szCs w:val="28"/>
          <w:lang w:val="uk-UA"/>
        </w:rPr>
        <w:t xml:space="preserve">У половини з досліджуваних підприємств </w:t>
      </w:r>
      <w:r w:rsidR="003C32DA" w:rsidRPr="0038360F">
        <w:rPr>
          <w:spacing w:val="0"/>
          <w:sz w:val="28"/>
          <w:szCs w:val="28"/>
          <w:lang w:val="uk-UA"/>
        </w:rPr>
        <w:t>аудиторські перевірки акці</w:t>
      </w:r>
      <w:r w:rsidR="003C32DA" w:rsidRPr="0038360F">
        <w:rPr>
          <w:spacing w:val="0"/>
          <w:sz w:val="28"/>
          <w:szCs w:val="28"/>
          <w:lang w:val="uk-UA"/>
        </w:rPr>
        <w:t>о</w:t>
      </w:r>
      <w:r w:rsidR="003C32DA" w:rsidRPr="0038360F">
        <w:rPr>
          <w:spacing w:val="0"/>
          <w:sz w:val="28"/>
          <w:szCs w:val="28"/>
          <w:lang w:val="uk-UA"/>
        </w:rPr>
        <w:t xml:space="preserve">нерного товариства </w:t>
      </w:r>
      <w:r w:rsidRPr="0038360F">
        <w:rPr>
          <w:spacing w:val="0"/>
          <w:sz w:val="28"/>
          <w:szCs w:val="28"/>
          <w:lang w:val="uk-UA"/>
        </w:rPr>
        <w:t xml:space="preserve">проводилися </w:t>
      </w:r>
      <w:r w:rsidR="003C32DA" w:rsidRPr="0038360F">
        <w:rPr>
          <w:spacing w:val="0"/>
          <w:sz w:val="28"/>
          <w:szCs w:val="28"/>
          <w:lang w:val="uk-UA"/>
        </w:rPr>
        <w:t>зовнішнім аудитором протягом останніх трьох р</w:t>
      </w:r>
      <w:r w:rsidR="003C32DA" w:rsidRPr="0038360F">
        <w:rPr>
          <w:spacing w:val="0"/>
          <w:sz w:val="28"/>
          <w:szCs w:val="28"/>
          <w:lang w:val="uk-UA"/>
        </w:rPr>
        <w:t>о</w:t>
      </w:r>
      <w:r w:rsidRPr="0038360F">
        <w:rPr>
          <w:spacing w:val="0"/>
          <w:sz w:val="28"/>
          <w:szCs w:val="28"/>
          <w:lang w:val="uk-UA"/>
        </w:rPr>
        <w:t>ків раз на рік, у половини – частіше.</w:t>
      </w:r>
      <w:r w:rsidR="0038360F" w:rsidRPr="0038360F">
        <w:rPr>
          <w:spacing w:val="0"/>
          <w:sz w:val="28"/>
          <w:szCs w:val="28"/>
          <w:lang w:val="uk-UA"/>
        </w:rPr>
        <w:t xml:space="preserve"> 7 акціонерних товариств змінювало</w:t>
      </w:r>
      <w:r w:rsidR="003C32DA" w:rsidRPr="0038360F">
        <w:rPr>
          <w:spacing w:val="0"/>
          <w:sz w:val="28"/>
          <w:szCs w:val="28"/>
          <w:lang w:val="uk-UA"/>
        </w:rPr>
        <w:t xml:space="preserve"> зовнішнього аудитора протягом оста</w:t>
      </w:r>
      <w:r w:rsidR="003C32DA" w:rsidRPr="0038360F">
        <w:rPr>
          <w:spacing w:val="0"/>
          <w:sz w:val="28"/>
          <w:szCs w:val="28"/>
          <w:lang w:val="uk-UA"/>
        </w:rPr>
        <w:t>н</w:t>
      </w:r>
      <w:r w:rsidR="0038360F" w:rsidRPr="0038360F">
        <w:rPr>
          <w:spacing w:val="0"/>
          <w:sz w:val="28"/>
          <w:szCs w:val="28"/>
          <w:lang w:val="uk-UA"/>
        </w:rPr>
        <w:t>ніх трьох років, з них п’ять, де аудиторську компанію обирає правління: ВАТ «Райффайзен Банк Аваль»  (рішення Спостережної ради), ВАТ «Маріупольський завод важкого машинобудування» (на вимогу акціонерів), ВАТ «Укрнафта» (не задовольняли умови договору з аудитором), ВАТ «Дніпроенерго» (можливість порівняти висновки різних аудиторів), ВАТ «Київенерго» (з причин необхідності проведення тендерних процедур), ВАТ «Західенерго» (згідно рішення засідання дирекції товариства), ВАТ «ІНТЕРПАЙП Нижньодніпровський трубопрокатний завод» (у зв'язку із закінченням терміну дії договору).</w:t>
      </w:r>
    </w:p>
    <w:p w:rsidR="007D2C87" w:rsidRPr="004728F2" w:rsidRDefault="007D2C87" w:rsidP="00056868">
      <w:pPr>
        <w:ind w:firstLine="540"/>
        <w:jc w:val="both"/>
        <w:rPr>
          <w:spacing w:val="0"/>
          <w:sz w:val="28"/>
          <w:szCs w:val="28"/>
          <w:lang w:val="uk-UA"/>
        </w:rPr>
      </w:pPr>
      <w:r>
        <w:rPr>
          <w:spacing w:val="0"/>
          <w:sz w:val="28"/>
          <w:szCs w:val="28"/>
          <w:lang w:val="uk-UA"/>
        </w:rPr>
        <w:tab/>
        <w:t>У більшості підприємств ревізійна комісія проводить перевірку діяльності підприємства</w:t>
      </w:r>
      <w:r w:rsidR="004728F2">
        <w:rPr>
          <w:spacing w:val="0"/>
          <w:sz w:val="28"/>
          <w:szCs w:val="28"/>
          <w:lang w:val="uk-UA"/>
        </w:rPr>
        <w:t xml:space="preserve"> з власної ініціативи, на ВАТ «Райффайзен Банк </w:t>
      </w:r>
      <w:r w:rsidR="004728F2" w:rsidRPr="004728F2">
        <w:rPr>
          <w:spacing w:val="0"/>
          <w:sz w:val="28"/>
          <w:szCs w:val="28"/>
          <w:lang w:val="uk-UA"/>
        </w:rPr>
        <w:t>Аваль», ВАТ «Укрнафта», ВАТ «Центренерго» - з</w:t>
      </w:r>
      <w:r w:rsidR="004728F2">
        <w:rPr>
          <w:spacing w:val="0"/>
          <w:sz w:val="28"/>
          <w:szCs w:val="28"/>
          <w:lang w:val="uk-UA"/>
        </w:rPr>
        <w:t xml:space="preserve">а дорученням спостережної ради, на </w:t>
      </w:r>
      <w:r w:rsidR="004728F2" w:rsidRPr="0004698E">
        <w:rPr>
          <w:spacing w:val="0"/>
          <w:sz w:val="28"/>
          <w:szCs w:val="28"/>
          <w:lang w:val="uk-UA"/>
        </w:rPr>
        <w:t>ВАТ «Крюківський вагонобудівний завод»</w:t>
      </w:r>
      <w:r w:rsidR="004728F2">
        <w:rPr>
          <w:spacing w:val="0"/>
          <w:sz w:val="28"/>
          <w:szCs w:val="28"/>
          <w:lang w:val="uk-UA"/>
        </w:rPr>
        <w:t xml:space="preserve">, ВАТ </w:t>
      </w:r>
      <w:r w:rsidR="004728F2" w:rsidRPr="004728F2">
        <w:rPr>
          <w:spacing w:val="0"/>
          <w:sz w:val="28"/>
          <w:szCs w:val="28"/>
          <w:lang w:val="uk-UA"/>
        </w:rPr>
        <w:t xml:space="preserve">«ММК ім. Ілліча» - за зверненням правління, на ВАТ «Мотор Січ», ВАТ «Концерн Стирол» - за дорученням загальних зборів, ВАТ «Єнакієвський </w:t>
      </w:r>
      <w:r w:rsidR="004728F2" w:rsidRPr="004728F2">
        <w:rPr>
          <w:spacing w:val="0"/>
          <w:sz w:val="28"/>
          <w:szCs w:val="28"/>
          <w:lang w:val="uk-UA"/>
        </w:rPr>
        <w:lastRenderedPageBreak/>
        <w:t>металургійний завод», ВАТ «Укрнафта» - за дорученням акціонерів, які володіють більше 10%</w:t>
      </w:r>
      <w:r w:rsidR="004728F2">
        <w:rPr>
          <w:spacing w:val="0"/>
          <w:sz w:val="28"/>
          <w:szCs w:val="28"/>
          <w:lang w:val="uk-UA"/>
        </w:rPr>
        <w:t>.</w:t>
      </w:r>
    </w:p>
    <w:p w:rsidR="00F05DDB" w:rsidRPr="0004698E" w:rsidRDefault="004728F2" w:rsidP="00056868">
      <w:pPr>
        <w:ind w:firstLine="540"/>
        <w:jc w:val="both"/>
        <w:rPr>
          <w:spacing w:val="0"/>
          <w:sz w:val="28"/>
          <w:szCs w:val="28"/>
          <w:lang w:val="uk-UA"/>
        </w:rPr>
      </w:pPr>
      <w:r>
        <w:rPr>
          <w:spacing w:val="0"/>
          <w:sz w:val="28"/>
          <w:szCs w:val="28"/>
          <w:lang w:val="uk-UA"/>
        </w:rPr>
        <w:tab/>
        <w:t xml:space="preserve">11 підприємств </w:t>
      </w:r>
      <w:r w:rsidR="00F05DDB">
        <w:rPr>
          <w:spacing w:val="0"/>
          <w:sz w:val="28"/>
          <w:szCs w:val="28"/>
          <w:lang w:val="uk-UA"/>
        </w:rPr>
        <w:t xml:space="preserve">(55%) </w:t>
      </w:r>
      <w:r w:rsidR="003C32DA" w:rsidRPr="0004698E">
        <w:rPr>
          <w:spacing w:val="0"/>
          <w:sz w:val="28"/>
          <w:szCs w:val="28"/>
          <w:lang w:val="uk-UA"/>
        </w:rPr>
        <w:t xml:space="preserve"> протягом останнього року </w:t>
      </w:r>
      <w:r w:rsidR="00F05DDB">
        <w:rPr>
          <w:spacing w:val="0"/>
          <w:sz w:val="28"/>
          <w:szCs w:val="28"/>
          <w:lang w:val="uk-UA"/>
        </w:rPr>
        <w:t xml:space="preserve">отримували </w:t>
      </w:r>
      <w:r w:rsidR="003C32DA" w:rsidRPr="0004698E">
        <w:rPr>
          <w:spacing w:val="0"/>
          <w:sz w:val="28"/>
          <w:szCs w:val="28"/>
          <w:lang w:val="uk-UA"/>
        </w:rPr>
        <w:t>платні послуги консультантів у сфері корпоративного управління чи фіна</w:t>
      </w:r>
      <w:r w:rsidR="003C32DA" w:rsidRPr="0004698E">
        <w:rPr>
          <w:spacing w:val="0"/>
          <w:sz w:val="28"/>
          <w:szCs w:val="28"/>
          <w:lang w:val="uk-UA"/>
        </w:rPr>
        <w:t>н</w:t>
      </w:r>
      <w:r w:rsidR="003C32DA" w:rsidRPr="0004698E">
        <w:rPr>
          <w:spacing w:val="0"/>
          <w:sz w:val="28"/>
          <w:szCs w:val="28"/>
          <w:lang w:val="uk-UA"/>
        </w:rPr>
        <w:t>сового менеджменту</w:t>
      </w:r>
      <w:r w:rsidR="004844F4">
        <w:rPr>
          <w:spacing w:val="0"/>
          <w:sz w:val="28"/>
          <w:szCs w:val="28"/>
          <w:lang w:val="uk-UA"/>
        </w:rPr>
        <w:t xml:space="preserve">. 8 підприємств (40%) вели переговори з потенційним інвестором про залучення іноземних інвестицій. </w:t>
      </w:r>
      <w:r w:rsidR="00F05DDB">
        <w:rPr>
          <w:spacing w:val="0"/>
          <w:sz w:val="28"/>
          <w:szCs w:val="28"/>
          <w:lang w:val="uk-UA"/>
        </w:rPr>
        <w:t>Залучення</w:t>
      </w:r>
      <w:r w:rsidR="003C32DA" w:rsidRPr="0004698E">
        <w:rPr>
          <w:spacing w:val="0"/>
          <w:sz w:val="28"/>
          <w:szCs w:val="28"/>
          <w:lang w:val="uk-UA"/>
        </w:rPr>
        <w:t xml:space="preserve"> </w:t>
      </w:r>
      <w:r w:rsidR="00F05DDB">
        <w:rPr>
          <w:spacing w:val="0"/>
          <w:sz w:val="28"/>
          <w:szCs w:val="28"/>
          <w:lang w:val="uk-UA"/>
        </w:rPr>
        <w:t xml:space="preserve">інвестицій шляхом емісії акцій планували ВАТ «АКБ «Укрсоцбанк», ВАТ «Райффайзен Банк Аваль», </w:t>
      </w:r>
      <w:r w:rsidR="00F05DDB" w:rsidRPr="0004698E">
        <w:rPr>
          <w:spacing w:val="0"/>
          <w:sz w:val="28"/>
          <w:szCs w:val="28"/>
          <w:lang w:val="uk-UA"/>
        </w:rPr>
        <w:t>ВАТ «Алчевський металургійний комбінат»</w:t>
      </w:r>
      <w:r w:rsidR="00F05DDB">
        <w:rPr>
          <w:spacing w:val="0"/>
          <w:sz w:val="28"/>
          <w:szCs w:val="28"/>
          <w:lang w:val="uk-UA"/>
        </w:rPr>
        <w:t xml:space="preserve">, </w:t>
      </w:r>
      <w:r w:rsidR="00F05DDB" w:rsidRPr="0004698E">
        <w:rPr>
          <w:spacing w:val="0"/>
          <w:sz w:val="28"/>
          <w:szCs w:val="28"/>
          <w:lang w:val="uk-UA"/>
        </w:rPr>
        <w:t>ВАТ «Єнакієвський металургійний завод»</w:t>
      </w:r>
      <w:r w:rsidR="00F05DDB">
        <w:rPr>
          <w:spacing w:val="0"/>
          <w:sz w:val="28"/>
          <w:szCs w:val="28"/>
          <w:lang w:val="uk-UA"/>
        </w:rPr>
        <w:t xml:space="preserve">, </w:t>
      </w:r>
      <w:r w:rsidR="00F05DDB" w:rsidRPr="0004698E">
        <w:rPr>
          <w:spacing w:val="0"/>
          <w:sz w:val="28"/>
          <w:szCs w:val="28"/>
          <w:lang w:val="uk-UA"/>
        </w:rPr>
        <w:t>ВАТ «Укрнафта»</w:t>
      </w:r>
      <w:r w:rsidR="00F05DDB">
        <w:rPr>
          <w:spacing w:val="0"/>
          <w:sz w:val="28"/>
          <w:szCs w:val="28"/>
          <w:lang w:val="uk-UA"/>
        </w:rPr>
        <w:t xml:space="preserve">, </w:t>
      </w:r>
      <w:r w:rsidR="00F05DDB" w:rsidRPr="0004698E">
        <w:rPr>
          <w:spacing w:val="0"/>
          <w:sz w:val="28"/>
          <w:szCs w:val="28"/>
          <w:lang w:val="uk-UA"/>
        </w:rPr>
        <w:t>ВАТ «ІНТЕРПАЙП Нижньодніпровський трубопрокатний завод»</w:t>
      </w:r>
      <w:r w:rsidR="00F05DDB">
        <w:rPr>
          <w:spacing w:val="0"/>
          <w:sz w:val="28"/>
          <w:szCs w:val="28"/>
          <w:lang w:val="uk-UA"/>
        </w:rPr>
        <w:t xml:space="preserve">. Депозитарні розписки мали намір використати ВАТ «Райффайзен Банк Аваль», ВАТ «Мотор Січ», облігації - ВАТ «АКБ «Укрсоцбанк», ВАТ «Райффайзен Банк Аваль», </w:t>
      </w:r>
      <w:r w:rsidR="00F05DDB" w:rsidRPr="0004698E">
        <w:rPr>
          <w:spacing w:val="0"/>
          <w:sz w:val="28"/>
          <w:szCs w:val="28"/>
          <w:lang w:val="uk-UA"/>
        </w:rPr>
        <w:t xml:space="preserve">ВАТ «Маріупольський завод важкого машинобудування» </w:t>
      </w:r>
      <w:r w:rsidR="00F05DDB">
        <w:rPr>
          <w:spacing w:val="0"/>
          <w:sz w:val="28"/>
          <w:szCs w:val="28"/>
          <w:lang w:val="uk-UA"/>
        </w:rPr>
        <w:t>ВАТ «Дніпроенерго», ВАТ «Західенерго».</w:t>
      </w:r>
      <w:r w:rsidR="002B53D5">
        <w:rPr>
          <w:spacing w:val="0"/>
          <w:sz w:val="28"/>
          <w:szCs w:val="28"/>
          <w:lang w:val="uk-UA"/>
        </w:rPr>
        <w:t xml:space="preserve"> 6 підприємств (30% загальної кількості) сподівалися на </w:t>
      </w:r>
      <w:r w:rsidR="0044323D">
        <w:rPr>
          <w:spacing w:val="0"/>
          <w:sz w:val="28"/>
          <w:szCs w:val="28"/>
          <w:lang w:val="uk-UA"/>
        </w:rPr>
        <w:t>надходження</w:t>
      </w:r>
      <w:r w:rsidR="002B53D5">
        <w:rPr>
          <w:spacing w:val="0"/>
          <w:sz w:val="28"/>
          <w:szCs w:val="28"/>
          <w:lang w:val="uk-UA"/>
        </w:rPr>
        <w:t xml:space="preserve"> з бюджету. </w:t>
      </w:r>
    </w:p>
    <w:p w:rsidR="00BB1091" w:rsidRPr="00BB1091" w:rsidRDefault="00BB1091" w:rsidP="00BB1091">
      <w:pPr>
        <w:ind w:firstLine="720"/>
        <w:jc w:val="both"/>
        <w:rPr>
          <w:spacing w:val="0"/>
          <w:sz w:val="28"/>
          <w:szCs w:val="28"/>
          <w:lang w:val="uk-UA"/>
        </w:rPr>
      </w:pPr>
      <w:r>
        <w:rPr>
          <w:spacing w:val="0"/>
          <w:sz w:val="28"/>
          <w:szCs w:val="28"/>
          <w:lang w:val="uk-UA"/>
        </w:rPr>
        <w:t xml:space="preserve">Жодне з підприємств не змінювало </w:t>
      </w:r>
      <w:r w:rsidRPr="0004698E">
        <w:rPr>
          <w:spacing w:val="0"/>
          <w:sz w:val="28"/>
          <w:szCs w:val="28"/>
          <w:lang w:val="uk-UA"/>
        </w:rPr>
        <w:t xml:space="preserve">особу, яка веде облік прав </w:t>
      </w:r>
      <w:r w:rsidRPr="00BB1091">
        <w:rPr>
          <w:spacing w:val="0"/>
          <w:sz w:val="28"/>
          <w:szCs w:val="28"/>
          <w:lang w:val="uk-UA"/>
        </w:rPr>
        <w:t>власності на акції у депозитарній системі Укр</w:t>
      </w:r>
      <w:r w:rsidRPr="00BB1091">
        <w:rPr>
          <w:spacing w:val="0"/>
          <w:sz w:val="28"/>
          <w:szCs w:val="28"/>
          <w:lang w:val="uk-UA"/>
        </w:rPr>
        <w:t>а</w:t>
      </w:r>
      <w:r w:rsidRPr="00BB1091">
        <w:rPr>
          <w:spacing w:val="0"/>
          <w:sz w:val="28"/>
          <w:szCs w:val="28"/>
          <w:lang w:val="uk-UA"/>
        </w:rPr>
        <w:t xml:space="preserve">їни протягом останніх трьох </w:t>
      </w:r>
      <w:r>
        <w:rPr>
          <w:spacing w:val="0"/>
          <w:sz w:val="28"/>
          <w:szCs w:val="28"/>
          <w:lang w:val="uk-UA"/>
        </w:rPr>
        <w:t xml:space="preserve">років, за виключенням </w:t>
      </w:r>
      <w:r w:rsidRPr="00BB1091">
        <w:rPr>
          <w:spacing w:val="0"/>
          <w:sz w:val="28"/>
          <w:szCs w:val="28"/>
          <w:lang w:val="uk-UA"/>
        </w:rPr>
        <w:t>ВАТ "ІНТЕРПАЙП НТЗ"</w:t>
      </w:r>
      <w:r>
        <w:rPr>
          <w:spacing w:val="0"/>
          <w:sz w:val="28"/>
          <w:szCs w:val="28"/>
          <w:lang w:val="uk-UA"/>
        </w:rPr>
        <w:t>.</w:t>
      </w:r>
      <w:r w:rsidRPr="00BB1091">
        <w:rPr>
          <w:spacing w:val="0"/>
          <w:sz w:val="28"/>
          <w:szCs w:val="28"/>
          <w:lang w:val="uk-UA"/>
        </w:rPr>
        <w:t xml:space="preserve"> Припинення дії договору на ведення реєстру власників іменних цінних паперів ві</w:t>
      </w:r>
      <w:r>
        <w:rPr>
          <w:spacing w:val="0"/>
          <w:sz w:val="28"/>
          <w:szCs w:val="28"/>
          <w:lang w:val="uk-UA"/>
        </w:rPr>
        <w:t>дбулося</w:t>
      </w:r>
      <w:r w:rsidRPr="00BB1091">
        <w:rPr>
          <w:spacing w:val="0"/>
          <w:sz w:val="28"/>
          <w:szCs w:val="28"/>
          <w:lang w:val="uk-UA"/>
        </w:rPr>
        <w:t xml:space="preserve"> за ініціативою Реєстратора.</w:t>
      </w:r>
    </w:p>
    <w:p w:rsidR="00D4227A" w:rsidRPr="0004698E" w:rsidRDefault="00D4227A" w:rsidP="004C23F2">
      <w:pPr>
        <w:ind w:firstLine="539"/>
        <w:jc w:val="both"/>
        <w:rPr>
          <w:spacing w:val="0"/>
          <w:sz w:val="28"/>
          <w:szCs w:val="28"/>
          <w:lang w:val="uk-UA"/>
        </w:rPr>
      </w:pPr>
      <w:r>
        <w:rPr>
          <w:spacing w:val="0"/>
          <w:sz w:val="28"/>
          <w:szCs w:val="28"/>
          <w:lang w:val="uk-UA"/>
        </w:rPr>
        <w:t xml:space="preserve">Тільки половина акціонерних підприємств </w:t>
      </w:r>
      <w:r w:rsidR="00BB1091" w:rsidRPr="0004698E">
        <w:rPr>
          <w:spacing w:val="0"/>
          <w:sz w:val="28"/>
          <w:szCs w:val="28"/>
          <w:lang w:val="uk-UA"/>
        </w:rPr>
        <w:t>пл</w:t>
      </w:r>
      <w:r>
        <w:rPr>
          <w:spacing w:val="0"/>
          <w:sz w:val="28"/>
          <w:szCs w:val="28"/>
          <w:lang w:val="uk-UA"/>
        </w:rPr>
        <w:t>анувало</w:t>
      </w:r>
      <w:r w:rsidR="00BB1091" w:rsidRPr="0004698E">
        <w:rPr>
          <w:spacing w:val="0"/>
          <w:sz w:val="28"/>
          <w:szCs w:val="28"/>
          <w:lang w:val="uk-UA"/>
        </w:rPr>
        <w:t xml:space="preserve"> включити власні акції до лістингу фондових бірж</w:t>
      </w:r>
      <w:r>
        <w:rPr>
          <w:spacing w:val="0"/>
          <w:sz w:val="28"/>
          <w:szCs w:val="28"/>
          <w:lang w:val="uk-UA"/>
        </w:rPr>
        <w:t xml:space="preserve"> протягом наступних трьох років: </w:t>
      </w:r>
      <w:r w:rsidRPr="0004698E">
        <w:rPr>
          <w:spacing w:val="0"/>
          <w:sz w:val="28"/>
          <w:szCs w:val="28"/>
          <w:lang w:val="uk-UA"/>
        </w:rPr>
        <w:t>АКБ</w:t>
      </w:r>
      <w:r>
        <w:rPr>
          <w:spacing w:val="0"/>
          <w:sz w:val="28"/>
          <w:szCs w:val="28"/>
          <w:lang w:val="uk-UA"/>
        </w:rPr>
        <w:t xml:space="preserve"> </w:t>
      </w:r>
      <w:r w:rsidRPr="0004698E">
        <w:rPr>
          <w:spacing w:val="0"/>
          <w:sz w:val="28"/>
          <w:szCs w:val="28"/>
          <w:lang w:val="uk-UA"/>
        </w:rPr>
        <w:t>Укрсоцбанк</w:t>
      </w:r>
      <w:r>
        <w:rPr>
          <w:spacing w:val="0"/>
          <w:sz w:val="28"/>
          <w:szCs w:val="28"/>
          <w:lang w:val="uk-UA"/>
        </w:rPr>
        <w:t xml:space="preserve">,  </w:t>
      </w:r>
      <w:r w:rsidRPr="0004698E">
        <w:rPr>
          <w:spacing w:val="0"/>
          <w:sz w:val="28"/>
          <w:szCs w:val="28"/>
          <w:lang w:val="uk-UA"/>
        </w:rPr>
        <w:t>Райффайзен Банк Аваль</w:t>
      </w:r>
      <w:r>
        <w:rPr>
          <w:spacing w:val="0"/>
          <w:sz w:val="28"/>
          <w:szCs w:val="28"/>
          <w:lang w:val="uk-UA"/>
        </w:rPr>
        <w:t xml:space="preserve">,  </w:t>
      </w:r>
      <w:r w:rsidRPr="0004698E">
        <w:rPr>
          <w:spacing w:val="0"/>
          <w:sz w:val="28"/>
          <w:szCs w:val="28"/>
          <w:lang w:val="uk-UA"/>
        </w:rPr>
        <w:t>Мотор Січ</w:t>
      </w:r>
      <w:r>
        <w:rPr>
          <w:spacing w:val="0"/>
          <w:sz w:val="28"/>
          <w:szCs w:val="28"/>
          <w:lang w:val="uk-UA"/>
        </w:rPr>
        <w:t xml:space="preserve">, </w:t>
      </w:r>
      <w:r w:rsidRPr="0004698E">
        <w:rPr>
          <w:spacing w:val="0"/>
          <w:sz w:val="28"/>
          <w:szCs w:val="28"/>
          <w:lang w:val="uk-UA"/>
        </w:rPr>
        <w:t>Маріупольський завод важкого машинобудування</w:t>
      </w:r>
      <w:r>
        <w:rPr>
          <w:spacing w:val="0"/>
          <w:sz w:val="28"/>
          <w:szCs w:val="28"/>
          <w:lang w:val="uk-UA"/>
        </w:rPr>
        <w:t xml:space="preserve">, </w:t>
      </w:r>
      <w:r w:rsidRPr="0004698E">
        <w:rPr>
          <w:spacing w:val="0"/>
          <w:sz w:val="28"/>
          <w:szCs w:val="28"/>
          <w:lang w:val="uk-UA"/>
        </w:rPr>
        <w:t>Алчевський металургійний комбінат</w:t>
      </w:r>
      <w:r>
        <w:rPr>
          <w:spacing w:val="0"/>
          <w:sz w:val="28"/>
          <w:szCs w:val="28"/>
          <w:lang w:val="uk-UA"/>
        </w:rPr>
        <w:t xml:space="preserve">,  </w:t>
      </w:r>
      <w:r w:rsidRPr="0004698E">
        <w:rPr>
          <w:spacing w:val="0"/>
          <w:sz w:val="28"/>
          <w:szCs w:val="28"/>
          <w:lang w:val="uk-UA"/>
        </w:rPr>
        <w:t>Укрнафта</w:t>
      </w:r>
      <w:r>
        <w:rPr>
          <w:spacing w:val="0"/>
          <w:sz w:val="28"/>
          <w:szCs w:val="28"/>
          <w:lang w:val="uk-UA"/>
        </w:rPr>
        <w:t xml:space="preserve">,  </w:t>
      </w:r>
      <w:r w:rsidRPr="0004698E">
        <w:rPr>
          <w:spacing w:val="0"/>
          <w:sz w:val="28"/>
          <w:szCs w:val="28"/>
          <w:lang w:val="uk-UA"/>
        </w:rPr>
        <w:t>Центренерго</w:t>
      </w:r>
      <w:r>
        <w:rPr>
          <w:spacing w:val="0"/>
          <w:sz w:val="28"/>
          <w:szCs w:val="28"/>
          <w:lang w:val="uk-UA"/>
        </w:rPr>
        <w:t xml:space="preserve">,  </w:t>
      </w:r>
      <w:r w:rsidRPr="0004698E">
        <w:rPr>
          <w:spacing w:val="0"/>
          <w:sz w:val="28"/>
          <w:szCs w:val="28"/>
          <w:lang w:val="uk-UA"/>
        </w:rPr>
        <w:t>Київенерго</w:t>
      </w:r>
      <w:r>
        <w:rPr>
          <w:spacing w:val="0"/>
          <w:sz w:val="28"/>
          <w:szCs w:val="28"/>
          <w:lang w:val="uk-UA"/>
        </w:rPr>
        <w:t xml:space="preserve">,  </w:t>
      </w:r>
      <w:r w:rsidRPr="0004698E">
        <w:rPr>
          <w:spacing w:val="0"/>
          <w:sz w:val="28"/>
          <w:szCs w:val="28"/>
          <w:lang w:val="uk-UA"/>
        </w:rPr>
        <w:t>Західенерго</w:t>
      </w:r>
      <w:r>
        <w:rPr>
          <w:spacing w:val="0"/>
          <w:sz w:val="28"/>
          <w:szCs w:val="28"/>
          <w:lang w:val="uk-UA"/>
        </w:rPr>
        <w:t xml:space="preserve">,  </w:t>
      </w:r>
      <w:r w:rsidRPr="0004698E">
        <w:rPr>
          <w:spacing w:val="0"/>
          <w:sz w:val="28"/>
          <w:szCs w:val="28"/>
          <w:lang w:val="uk-UA"/>
        </w:rPr>
        <w:t>Полтавський ГЗК</w:t>
      </w:r>
      <w:r>
        <w:rPr>
          <w:spacing w:val="0"/>
          <w:sz w:val="28"/>
          <w:szCs w:val="28"/>
          <w:lang w:val="uk-UA"/>
        </w:rPr>
        <w:t xml:space="preserve">. </w:t>
      </w:r>
    </w:p>
    <w:p w:rsidR="00714C06" w:rsidRDefault="002B53D5" w:rsidP="004C23F2">
      <w:pPr>
        <w:ind w:firstLine="539"/>
        <w:rPr>
          <w:spacing w:val="0"/>
          <w:sz w:val="28"/>
          <w:szCs w:val="28"/>
          <w:lang w:val="uk-UA"/>
        </w:rPr>
      </w:pPr>
      <w:r>
        <w:rPr>
          <w:spacing w:val="0"/>
          <w:sz w:val="28"/>
          <w:szCs w:val="28"/>
          <w:lang w:val="uk-UA"/>
        </w:rPr>
        <w:t xml:space="preserve">Проведене дослідження дозволяє </w:t>
      </w:r>
      <w:r w:rsidR="006F016F">
        <w:rPr>
          <w:spacing w:val="0"/>
          <w:sz w:val="28"/>
          <w:szCs w:val="28"/>
          <w:lang w:val="uk-UA"/>
        </w:rPr>
        <w:t xml:space="preserve">зробити такі висновки. </w:t>
      </w:r>
    </w:p>
    <w:p w:rsidR="006F016F" w:rsidRDefault="006F016F" w:rsidP="004C23F2">
      <w:pPr>
        <w:ind w:firstLine="539"/>
        <w:jc w:val="both"/>
        <w:rPr>
          <w:spacing w:val="0"/>
          <w:sz w:val="28"/>
          <w:szCs w:val="28"/>
          <w:lang w:val="uk-UA"/>
        </w:rPr>
      </w:pPr>
      <w:r>
        <w:rPr>
          <w:spacing w:val="0"/>
          <w:sz w:val="28"/>
          <w:szCs w:val="28"/>
          <w:lang w:val="uk-UA"/>
        </w:rPr>
        <w:t xml:space="preserve">1. </w:t>
      </w:r>
      <w:r w:rsidR="00F92C30">
        <w:rPr>
          <w:spacing w:val="0"/>
          <w:sz w:val="28"/>
          <w:szCs w:val="28"/>
          <w:lang w:val="uk-UA"/>
        </w:rPr>
        <w:t>В</w:t>
      </w:r>
      <w:r>
        <w:rPr>
          <w:spacing w:val="0"/>
          <w:sz w:val="28"/>
          <w:szCs w:val="28"/>
          <w:lang w:val="uk-UA"/>
        </w:rPr>
        <w:t xml:space="preserve"> індексний кошик ПФТС входять </w:t>
      </w:r>
      <w:r w:rsidR="006C7561">
        <w:rPr>
          <w:spacing w:val="0"/>
          <w:sz w:val="28"/>
          <w:szCs w:val="28"/>
          <w:lang w:val="uk-UA"/>
        </w:rPr>
        <w:t>20 відкритих</w:t>
      </w:r>
      <w:r>
        <w:rPr>
          <w:spacing w:val="0"/>
          <w:sz w:val="28"/>
          <w:szCs w:val="28"/>
          <w:lang w:val="uk-UA"/>
        </w:rPr>
        <w:t xml:space="preserve"> акціонер</w:t>
      </w:r>
      <w:r w:rsidR="006C7561">
        <w:rPr>
          <w:spacing w:val="0"/>
          <w:sz w:val="28"/>
          <w:szCs w:val="28"/>
          <w:lang w:val="uk-UA"/>
        </w:rPr>
        <w:t>них товариств</w:t>
      </w:r>
      <w:r>
        <w:rPr>
          <w:spacing w:val="0"/>
          <w:sz w:val="28"/>
          <w:szCs w:val="28"/>
          <w:lang w:val="uk-UA"/>
        </w:rPr>
        <w:t xml:space="preserve"> з високо концентрованою власністю, де влада належить мажоритарним акціонерам. </w:t>
      </w:r>
      <w:r w:rsidR="004C23F2">
        <w:rPr>
          <w:spacing w:val="0"/>
          <w:sz w:val="28"/>
          <w:szCs w:val="28"/>
          <w:lang w:val="uk-UA"/>
        </w:rPr>
        <w:t xml:space="preserve">До позитивів практики корпоративного управління слід віднести: регулярне проведення загальних зборів акціонерів, у т.ч. позачергових для вирішення невідкладних проблем; формування спостережних рад і ревізійних комісій; залучення до складу спостережних рад підприємств, які мають стратегічне значення, представників держави; використання послуг зовнішніх аудиторів і фінансових консультантів, </w:t>
      </w:r>
      <w:r w:rsidR="00BB3D74">
        <w:rPr>
          <w:spacing w:val="0"/>
          <w:sz w:val="28"/>
          <w:szCs w:val="28"/>
          <w:lang w:val="uk-UA"/>
        </w:rPr>
        <w:t xml:space="preserve">створення спеціальних підрозділів, які відповідають за роботу з акціонерами, </w:t>
      </w:r>
      <w:r w:rsidR="004C23F2">
        <w:rPr>
          <w:spacing w:val="0"/>
          <w:sz w:val="28"/>
          <w:szCs w:val="28"/>
          <w:lang w:val="uk-UA"/>
        </w:rPr>
        <w:t xml:space="preserve">напрацювання внутрішніх </w:t>
      </w:r>
      <w:r w:rsidR="00653C64">
        <w:rPr>
          <w:spacing w:val="0"/>
          <w:sz w:val="28"/>
          <w:szCs w:val="28"/>
          <w:lang w:val="uk-UA"/>
        </w:rPr>
        <w:t>Положень</w:t>
      </w:r>
      <w:r w:rsidR="004C23F2">
        <w:rPr>
          <w:spacing w:val="0"/>
          <w:sz w:val="28"/>
          <w:szCs w:val="28"/>
          <w:lang w:val="uk-UA"/>
        </w:rPr>
        <w:t xml:space="preserve"> регулювання діяльності товариства. </w:t>
      </w:r>
    </w:p>
    <w:p w:rsidR="00044427" w:rsidRDefault="00B9506A" w:rsidP="008718DE">
      <w:pPr>
        <w:ind w:firstLine="539"/>
        <w:jc w:val="both"/>
        <w:rPr>
          <w:spacing w:val="0"/>
          <w:sz w:val="28"/>
          <w:szCs w:val="28"/>
          <w:lang w:val="uk-UA"/>
        </w:rPr>
      </w:pPr>
      <w:r>
        <w:rPr>
          <w:spacing w:val="0"/>
          <w:sz w:val="28"/>
          <w:szCs w:val="28"/>
          <w:lang w:val="uk-UA"/>
        </w:rPr>
        <w:t xml:space="preserve">2. </w:t>
      </w:r>
      <w:r w:rsidR="002D09F2" w:rsidRPr="002D09F2">
        <w:rPr>
          <w:spacing w:val="0"/>
          <w:sz w:val="28"/>
          <w:szCs w:val="28"/>
          <w:lang w:val="uk-UA"/>
        </w:rPr>
        <w:t>Вадами корпорат</w:t>
      </w:r>
      <w:r w:rsidR="002D09F2">
        <w:rPr>
          <w:spacing w:val="0"/>
          <w:sz w:val="28"/>
          <w:szCs w:val="28"/>
          <w:lang w:val="uk-UA"/>
        </w:rPr>
        <w:t>ивного управління окремих підприємств є</w:t>
      </w:r>
      <w:r w:rsidR="002D09F2" w:rsidRPr="002D09F2">
        <w:rPr>
          <w:spacing w:val="0"/>
          <w:sz w:val="28"/>
          <w:szCs w:val="28"/>
          <w:lang w:val="uk-UA"/>
        </w:rPr>
        <w:t xml:space="preserve">: </w:t>
      </w:r>
      <w:r w:rsidR="002D09F2">
        <w:rPr>
          <w:spacing w:val="0"/>
          <w:sz w:val="28"/>
          <w:szCs w:val="28"/>
          <w:lang w:val="uk-UA"/>
        </w:rPr>
        <w:t>відсутність незалежного контролю</w:t>
      </w:r>
      <w:r w:rsidR="002D09F2" w:rsidRPr="002D09F2">
        <w:rPr>
          <w:spacing w:val="0"/>
          <w:sz w:val="28"/>
          <w:szCs w:val="28"/>
          <w:lang w:val="uk-UA"/>
        </w:rPr>
        <w:t xml:space="preserve"> з</w:t>
      </w:r>
      <w:r w:rsidR="002D09F2">
        <w:rPr>
          <w:spacing w:val="0"/>
          <w:sz w:val="28"/>
          <w:szCs w:val="28"/>
          <w:lang w:val="uk-UA"/>
        </w:rPr>
        <w:t>а ходом реєстрації</w:t>
      </w:r>
      <w:r>
        <w:rPr>
          <w:spacing w:val="0"/>
          <w:sz w:val="28"/>
          <w:szCs w:val="28"/>
          <w:lang w:val="uk-UA"/>
        </w:rPr>
        <w:t xml:space="preserve"> акціонерів на загальних зборах;</w:t>
      </w:r>
      <w:r w:rsidR="002D09F2">
        <w:rPr>
          <w:spacing w:val="0"/>
          <w:sz w:val="28"/>
          <w:szCs w:val="28"/>
          <w:lang w:val="uk-UA"/>
        </w:rPr>
        <w:t xml:space="preserve"> неналежні умови для вільного волевиявлення під час </w:t>
      </w:r>
      <w:r w:rsidR="007A0AEA">
        <w:rPr>
          <w:spacing w:val="0"/>
          <w:sz w:val="28"/>
          <w:szCs w:val="28"/>
          <w:lang w:val="uk-UA"/>
        </w:rPr>
        <w:t>голосування</w:t>
      </w:r>
      <w:r>
        <w:rPr>
          <w:spacing w:val="0"/>
          <w:sz w:val="28"/>
          <w:szCs w:val="28"/>
          <w:lang w:val="uk-UA"/>
        </w:rPr>
        <w:t xml:space="preserve"> на них;</w:t>
      </w:r>
      <w:r w:rsidR="007A0AEA">
        <w:rPr>
          <w:spacing w:val="0"/>
          <w:sz w:val="28"/>
          <w:szCs w:val="28"/>
          <w:lang w:val="uk-UA"/>
        </w:rPr>
        <w:t xml:space="preserve"> недотримання вимог до кількісного </w:t>
      </w:r>
      <w:r>
        <w:rPr>
          <w:spacing w:val="0"/>
          <w:sz w:val="28"/>
          <w:szCs w:val="28"/>
          <w:lang w:val="uk-UA"/>
        </w:rPr>
        <w:t xml:space="preserve">і якісного </w:t>
      </w:r>
      <w:r w:rsidR="007A0AEA">
        <w:rPr>
          <w:spacing w:val="0"/>
          <w:sz w:val="28"/>
          <w:szCs w:val="28"/>
          <w:lang w:val="uk-UA"/>
        </w:rPr>
        <w:t>складу спостережної ради і періо</w:t>
      </w:r>
      <w:r w:rsidR="001A05E4">
        <w:rPr>
          <w:spacing w:val="0"/>
          <w:sz w:val="28"/>
          <w:szCs w:val="28"/>
          <w:lang w:val="uk-UA"/>
        </w:rPr>
        <w:t>дичності проведення її засідань;</w:t>
      </w:r>
      <w:r w:rsidR="007A0AEA">
        <w:rPr>
          <w:spacing w:val="0"/>
          <w:sz w:val="28"/>
          <w:szCs w:val="28"/>
          <w:lang w:val="uk-UA"/>
        </w:rPr>
        <w:t xml:space="preserve"> </w:t>
      </w:r>
      <w:r>
        <w:rPr>
          <w:spacing w:val="0"/>
          <w:sz w:val="28"/>
          <w:szCs w:val="28"/>
          <w:lang w:val="uk-UA"/>
        </w:rPr>
        <w:t xml:space="preserve">відсутність </w:t>
      </w:r>
      <w:r>
        <w:rPr>
          <w:spacing w:val="0"/>
          <w:sz w:val="28"/>
          <w:szCs w:val="28"/>
          <w:lang w:val="uk-UA"/>
        </w:rPr>
        <w:lastRenderedPageBreak/>
        <w:t>комітетів у</w:t>
      </w:r>
      <w:r w:rsidR="007A0AEA">
        <w:rPr>
          <w:spacing w:val="0"/>
          <w:sz w:val="28"/>
          <w:szCs w:val="28"/>
          <w:lang w:val="uk-UA"/>
        </w:rPr>
        <w:t xml:space="preserve"> складі</w:t>
      </w:r>
      <w:r>
        <w:rPr>
          <w:spacing w:val="0"/>
          <w:sz w:val="28"/>
          <w:szCs w:val="28"/>
          <w:lang w:val="uk-UA"/>
        </w:rPr>
        <w:t xml:space="preserve"> спостережної ради</w:t>
      </w:r>
      <w:r w:rsidR="00BB3D74">
        <w:rPr>
          <w:spacing w:val="0"/>
          <w:sz w:val="28"/>
          <w:szCs w:val="28"/>
          <w:lang w:val="uk-UA"/>
        </w:rPr>
        <w:t xml:space="preserve"> і посад корпоративного секретаря</w:t>
      </w:r>
      <w:r>
        <w:rPr>
          <w:spacing w:val="0"/>
          <w:sz w:val="28"/>
          <w:szCs w:val="28"/>
          <w:lang w:val="uk-UA"/>
        </w:rPr>
        <w:t>;</w:t>
      </w:r>
      <w:r w:rsidR="007A0AEA">
        <w:rPr>
          <w:spacing w:val="0"/>
          <w:sz w:val="28"/>
          <w:szCs w:val="28"/>
          <w:lang w:val="uk-UA"/>
        </w:rPr>
        <w:t xml:space="preserve"> </w:t>
      </w:r>
      <w:r>
        <w:rPr>
          <w:spacing w:val="0"/>
          <w:sz w:val="28"/>
          <w:szCs w:val="28"/>
          <w:lang w:val="uk-UA"/>
        </w:rPr>
        <w:t>формальний характер діяльності ревізійної комісії;</w:t>
      </w:r>
      <w:r w:rsidR="00DC565E">
        <w:rPr>
          <w:spacing w:val="0"/>
          <w:sz w:val="28"/>
          <w:szCs w:val="28"/>
          <w:lang w:val="uk-UA"/>
        </w:rPr>
        <w:t xml:space="preserve"> перерозподіл повноважень органів акціонерного товариства на користь спостережної ради і правління;</w:t>
      </w:r>
      <w:r w:rsidR="00653C64">
        <w:rPr>
          <w:spacing w:val="0"/>
          <w:sz w:val="28"/>
          <w:szCs w:val="28"/>
          <w:lang w:val="uk-UA"/>
        </w:rPr>
        <w:t xml:space="preserve"> </w:t>
      </w:r>
      <w:r w:rsidR="00044427">
        <w:rPr>
          <w:spacing w:val="0"/>
          <w:sz w:val="28"/>
          <w:szCs w:val="28"/>
          <w:lang w:val="uk-UA"/>
        </w:rPr>
        <w:t xml:space="preserve">низький рівень використання інфраструктури фондового ринку </w:t>
      </w:r>
      <w:r w:rsidR="00F850CE">
        <w:rPr>
          <w:spacing w:val="0"/>
          <w:sz w:val="28"/>
          <w:szCs w:val="28"/>
          <w:lang w:val="uk-UA"/>
        </w:rPr>
        <w:t>і фінансових інструментів залучення</w:t>
      </w:r>
      <w:r w:rsidR="00044427">
        <w:rPr>
          <w:spacing w:val="0"/>
          <w:sz w:val="28"/>
          <w:szCs w:val="28"/>
          <w:lang w:val="uk-UA"/>
        </w:rPr>
        <w:t xml:space="preserve"> капіталу; </w:t>
      </w:r>
      <w:r w:rsidR="00EE1830">
        <w:rPr>
          <w:spacing w:val="0"/>
          <w:sz w:val="28"/>
          <w:szCs w:val="28"/>
          <w:lang w:val="uk-UA"/>
        </w:rPr>
        <w:t xml:space="preserve">формування фінансової звітності лише до національних стандартів; </w:t>
      </w:r>
      <w:r w:rsidR="00653C64">
        <w:rPr>
          <w:spacing w:val="0"/>
          <w:sz w:val="28"/>
          <w:szCs w:val="28"/>
          <w:lang w:val="uk-UA"/>
        </w:rPr>
        <w:t>відсутність внутрішніх регламентів з ключових питань дія</w:t>
      </w:r>
      <w:r w:rsidR="00BB3D74">
        <w:rPr>
          <w:spacing w:val="0"/>
          <w:sz w:val="28"/>
          <w:szCs w:val="28"/>
          <w:lang w:val="uk-UA"/>
        </w:rPr>
        <w:t>льності акціонерного товариства: ко</w:t>
      </w:r>
      <w:r w:rsidR="009C265E">
        <w:rPr>
          <w:spacing w:val="0"/>
          <w:sz w:val="28"/>
          <w:szCs w:val="28"/>
          <w:lang w:val="uk-UA"/>
        </w:rPr>
        <w:t xml:space="preserve">дексу корпоративного управління, положень про посадових осіб акціонерного товариства, розподіл прибутку, </w:t>
      </w:r>
      <w:r w:rsidR="009C265E" w:rsidRPr="00044427">
        <w:rPr>
          <w:spacing w:val="0"/>
          <w:sz w:val="28"/>
          <w:szCs w:val="28"/>
          <w:lang w:val="uk-UA"/>
        </w:rPr>
        <w:t>дивідендну політику</w:t>
      </w:r>
      <w:r w:rsidR="003E369D" w:rsidRPr="00044427">
        <w:rPr>
          <w:spacing w:val="0"/>
          <w:sz w:val="28"/>
          <w:szCs w:val="28"/>
          <w:lang w:val="uk-UA"/>
        </w:rPr>
        <w:t xml:space="preserve"> тощо</w:t>
      </w:r>
      <w:r w:rsidR="009C265E" w:rsidRPr="00044427">
        <w:rPr>
          <w:spacing w:val="0"/>
          <w:sz w:val="28"/>
          <w:szCs w:val="28"/>
          <w:lang w:val="uk-UA"/>
        </w:rPr>
        <w:t xml:space="preserve">. </w:t>
      </w:r>
    </w:p>
    <w:p w:rsidR="007C455A" w:rsidRDefault="00044427" w:rsidP="008718DE">
      <w:pPr>
        <w:ind w:firstLine="539"/>
        <w:jc w:val="both"/>
        <w:rPr>
          <w:spacing w:val="0"/>
          <w:sz w:val="28"/>
          <w:szCs w:val="28"/>
          <w:lang w:val="uk-UA"/>
        </w:rPr>
      </w:pPr>
      <w:r>
        <w:rPr>
          <w:spacing w:val="0"/>
          <w:sz w:val="28"/>
          <w:szCs w:val="28"/>
          <w:lang w:val="uk-UA"/>
        </w:rPr>
        <w:t xml:space="preserve">3. Для покращення практики </w:t>
      </w:r>
      <w:r w:rsidR="007C455A">
        <w:rPr>
          <w:spacing w:val="0"/>
          <w:sz w:val="28"/>
          <w:szCs w:val="28"/>
          <w:lang w:val="uk-UA"/>
        </w:rPr>
        <w:t xml:space="preserve">корпоративного управління необхідно: </w:t>
      </w:r>
    </w:p>
    <w:p w:rsidR="007C455A" w:rsidRDefault="007C455A" w:rsidP="008718DE">
      <w:pPr>
        <w:ind w:firstLine="539"/>
        <w:jc w:val="both"/>
        <w:rPr>
          <w:spacing w:val="0"/>
          <w:sz w:val="28"/>
          <w:szCs w:val="28"/>
          <w:lang w:val="uk-UA"/>
        </w:rPr>
      </w:pPr>
      <w:r>
        <w:rPr>
          <w:spacing w:val="0"/>
          <w:sz w:val="28"/>
          <w:szCs w:val="28"/>
          <w:lang w:val="uk-UA"/>
        </w:rPr>
        <w:t xml:space="preserve">- покращити </w:t>
      </w:r>
      <w:r w:rsidR="002B53D5" w:rsidRPr="00044427">
        <w:rPr>
          <w:spacing w:val="0"/>
          <w:sz w:val="28"/>
          <w:szCs w:val="28"/>
          <w:lang w:val="uk-UA"/>
        </w:rPr>
        <w:t>з</w:t>
      </w:r>
      <w:r>
        <w:rPr>
          <w:spacing w:val="0"/>
          <w:sz w:val="28"/>
          <w:szCs w:val="28"/>
          <w:lang w:val="uk-UA"/>
        </w:rPr>
        <w:t>ахист міноритарних акціонерів, щ</w:t>
      </w:r>
      <w:r w:rsidR="002B53D5" w:rsidRPr="00044427">
        <w:rPr>
          <w:spacing w:val="0"/>
          <w:sz w:val="28"/>
          <w:szCs w:val="28"/>
          <w:lang w:val="uk-UA"/>
        </w:rPr>
        <w:t>о передбачає, зокрема, обов'язкове представництво дрібних власників в органах управління підприємства і забезпечення їх прав під час банкрутства або реструктуризації;</w:t>
      </w:r>
    </w:p>
    <w:p w:rsidR="00D43E78" w:rsidRDefault="007C455A" w:rsidP="008718DE">
      <w:pPr>
        <w:ind w:firstLine="539"/>
        <w:jc w:val="both"/>
        <w:rPr>
          <w:spacing w:val="0"/>
          <w:sz w:val="28"/>
          <w:szCs w:val="28"/>
          <w:lang w:val="uk-UA"/>
        </w:rPr>
      </w:pPr>
      <w:r>
        <w:rPr>
          <w:spacing w:val="0"/>
          <w:sz w:val="28"/>
          <w:szCs w:val="28"/>
          <w:lang w:val="uk-UA"/>
        </w:rPr>
        <w:t xml:space="preserve">- </w:t>
      </w:r>
      <w:r w:rsidR="00D43E78">
        <w:rPr>
          <w:spacing w:val="0"/>
          <w:sz w:val="28"/>
          <w:szCs w:val="28"/>
          <w:lang w:val="uk-UA"/>
        </w:rPr>
        <w:t>забезпечити рівноправний доступ у</w:t>
      </w:r>
      <w:r w:rsidR="00D43E78" w:rsidRPr="00044427">
        <w:rPr>
          <w:spacing w:val="0"/>
          <w:sz w:val="28"/>
          <w:szCs w:val="28"/>
          <w:lang w:val="uk-UA"/>
        </w:rPr>
        <w:t>сіх акціонерів до інфо</w:t>
      </w:r>
      <w:r w:rsidR="00D43E78">
        <w:rPr>
          <w:spacing w:val="0"/>
          <w:sz w:val="28"/>
          <w:szCs w:val="28"/>
          <w:lang w:val="uk-UA"/>
        </w:rPr>
        <w:t>рмації, яка стосується компанії</w:t>
      </w:r>
      <w:r w:rsidR="00BC0110">
        <w:rPr>
          <w:spacing w:val="0"/>
          <w:sz w:val="28"/>
          <w:szCs w:val="28"/>
          <w:lang w:val="uk-UA"/>
        </w:rPr>
        <w:t>,</w:t>
      </w:r>
      <w:r w:rsidR="00D43E78">
        <w:rPr>
          <w:spacing w:val="0"/>
          <w:sz w:val="28"/>
          <w:szCs w:val="28"/>
          <w:lang w:val="uk-UA"/>
        </w:rPr>
        <w:t xml:space="preserve"> шляхом </w:t>
      </w:r>
      <w:r w:rsidR="002B53D5" w:rsidRPr="00044427">
        <w:rPr>
          <w:spacing w:val="0"/>
          <w:sz w:val="28"/>
          <w:szCs w:val="28"/>
          <w:lang w:val="uk-UA"/>
        </w:rPr>
        <w:t>надання інформації про діяльність компанії її акціонерам в</w:t>
      </w:r>
      <w:r w:rsidR="00EE1830">
        <w:rPr>
          <w:spacing w:val="0"/>
          <w:sz w:val="28"/>
          <w:szCs w:val="28"/>
          <w:lang w:val="uk-UA"/>
        </w:rPr>
        <w:t>часно і у встановлених обсягах;</w:t>
      </w:r>
    </w:p>
    <w:p w:rsidR="00D43E78" w:rsidRDefault="00D43E78" w:rsidP="008718DE">
      <w:pPr>
        <w:ind w:firstLine="539"/>
        <w:jc w:val="both"/>
        <w:rPr>
          <w:spacing w:val="0"/>
          <w:sz w:val="28"/>
          <w:szCs w:val="28"/>
          <w:lang w:val="uk-UA"/>
        </w:rPr>
      </w:pPr>
      <w:r>
        <w:rPr>
          <w:spacing w:val="0"/>
          <w:sz w:val="28"/>
          <w:szCs w:val="28"/>
          <w:lang w:val="uk-UA"/>
        </w:rPr>
        <w:t>-</w:t>
      </w:r>
      <w:r w:rsidR="002B53D5" w:rsidRPr="00044427">
        <w:rPr>
          <w:spacing w:val="0"/>
          <w:sz w:val="28"/>
          <w:szCs w:val="28"/>
          <w:lang w:val="uk-UA"/>
        </w:rPr>
        <w:t xml:space="preserve"> </w:t>
      </w:r>
      <w:r>
        <w:rPr>
          <w:spacing w:val="0"/>
          <w:sz w:val="28"/>
          <w:szCs w:val="28"/>
          <w:lang w:val="uk-UA"/>
        </w:rPr>
        <w:t>чіткіше</w:t>
      </w:r>
      <w:r w:rsidR="002B53D5" w:rsidRPr="00044427">
        <w:rPr>
          <w:spacing w:val="0"/>
          <w:sz w:val="28"/>
          <w:szCs w:val="28"/>
          <w:lang w:val="uk-UA"/>
        </w:rPr>
        <w:t xml:space="preserve"> розподіл</w:t>
      </w:r>
      <w:r>
        <w:rPr>
          <w:spacing w:val="0"/>
          <w:sz w:val="28"/>
          <w:szCs w:val="28"/>
          <w:lang w:val="uk-UA"/>
        </w:rPr>
        <w:t>ити повноваження і обов'язки органів управління компанії, розширити перелік</w:t>
      </w:r>
      <w:r w:rsidR="002B53D5" w:rsidRPr="00044427">
        <w:rPr>
          <w:spacing w:val="0"/>
          <w:sz w:val="28"/>
          <w:szCs w:val="28"/>
          <w:lang w:val="uk-UA"/>
        </w:rPr>
        <w:t xml:space="preserve"> питань, які знаходяться у виключні</w:t>
      </w:r>
      <w:r w:rsidR="00EE1830">
        <w:rPr>
          <w:spacing w:val="0"/>
          <w:sz w:val="28"/>
          <w:szCs w:val="28"/>
          <w:lang w:val="uk-UA"/>
        </w:rPr>
        <w:t>й компетенції зборів акціонерів;</w:t>
      </w:r>
    </w:p>
    <w:p w:rsidR="00EE1830" w:rsidRPr="00044427" w:rsidRDefault="00BC0110" w:rsidP="008718DE">
      <w:pPr>
        <w:ind w:firstLine="539"/>
        <w:jc w:val="both"/>
        <w:rPr>
          <w:spacing w:val="0"/>
          <w:sz w:val="28"/>
          <w:szCs w:val="28"/>
          <w:lang w:val="uk-UA"/>
        </w:rPr>
      </w:pPr>
      <w:r>
        <w:rPr>
          <w:spacing w:val="0"/>
          <w:sz w:val="28"/>
          <w:szCs w:val="28"/>
          <w:lang w:val="uk-UA"/>
        </w:rPr>
        <w:t>- підвищити</w:t>
      </w:r>
      <w:r w:rsidR="00EE1830">
        <w:rPr>
          <w:spacing w:val="0"/>
          <w:sz w:val="28"/>
          <w:szCs w:val="28"/>
          <w:lang w:val="uk-UA"/>
        </w:rPr>
        <w:t xml:space="preserve"> вимог</w:t>
      </w:r>
      <w:r>
        <w:rPr>
          <w:spacing w:val="0"/>
          <w:sz w:val="28"/>
          <w:szCs w:val="28"/>
          <w:lang w:val="uk-UA"/>
        </w:rPr>
        <w:t>и</w:t>
      </w:r>
      <w:r w:rsidR="00EE1830">
        <w:rPr>
          <w:spacing w:val="0"/>
          <w:sz w:val="28"/>
          <w:szCs w:val="28"/>
          <w:lang w:val="uk-UA"/>
        </w:rPr>
        <w:t xml:space="preserve"> </w:t>
      </w:r>
      <w:r w:rsidR="007413E7">
        <w:rPr>
          <w:spacing w:val="0"/>
          <w:sz w:val="28"/>
          <w:szCs w:val="28"/>
          <w:lang w:val="uk-UA"/>
        </w:rPr>
        <w:t xml:space="preserve">до </w:t>
      </w:r>
      <w:r w:rsidR="00EE1830">
        <w:rPr>
          <w:spacing w:val="0"/>
          <w:sz w:val="28"/>
          <w:szCs w:val="28"/>
          <w:lang w:val="uk-UA"/>
        </w:rPr>
        <w:t xml:space="preserve">професійно-особистісних </w:t>
      </w:r>
      <w:r w:rsidR="007413E7">
        <w:rPr>
          <w:spacing w:val="0"/>
          <w:sz w:val="28"/>
          <w:szCs w:val="28"/>
          <w:lang w:val="uk-UA"/>
        </w:rPr>
        <w:t>якостей</w:t>
      </w:r>
      <w:r w:rsidR="00EE1830">
        <w:rPr>
          <w:spacing w:val="0"/>
          <w:sz w:val="28"/>
          <w:szCs w:val="28"/>
          <w:lang w:val="uk-UA"/>
        </w:rPr>
        <w:t xml:space="preserve"> членів </w:t>
      </w:r>
      <w:r w:rsidR="003920A4">
        <w:rPr>
          <w:spacing w:val="0"/>
          <w:sz w:val="28"/>
          <w:szCs w:val="28"/>
          <w:lang w:val="uk-UA"/>
        </w:rPr>
        <w:t xml:space="preserve">спостережної ради, </w:t>
      </w:r>
      <w:r>
        <w:rPr>
          <w:spacing w:val="0"/>
          <w:sz w:val="28"/>
          <w:szCs w:val="28"/>
          <w:lang w:val="uk-UA"/>
        </w:rPr>
        <w:t>здійснювати оплату</w:t>
      </w:r>
      <w:r w:rsidR="00FD1C9A">
        <w:rPr>
          <w:spacing w:val="0"/>
          <w:sz w:val="28"/>
          <w:szCs w:val="28"/>
          <w:lang w:val="uk-UA"/>
        </w:rPr>
        <w:t xml:space="preserve"> їх діяльності залежно від результатів операційної діяльності товариства</w:t>
      </w:r>
      <w:r>
        <w:rPr>
          <w:spacing w:val="0"/>
          <w:sz w:val="28"/>
          <w:szCs w:val="28"/>
          <w:lang w:val="uk-UA"/>
        </w:rPr>
        <w:t xml:space="preserve"> і котирувань акцій</w:t>
      </w:r>
      <w:r w:rsidR="00FD1C9A">
        <w:rPr>
          <w:spacing w:val="0"/>
          <w:sz w:val="28"/>
          <w:szCs w:val="28"/>
          <w:lang w:val="uk-UA"/>
        </w:rPr>
        <w:t xml:space="preserve">. </w:t>
      </w:r>
    </w:p>
    <w:p w:rsidR="00714C06" w:rsidRPr="00044427" w:rsidRDefault="008718DE" w:rsidP="008718DE">
      <w:pPr>
        <w:jc w:val="both"/>
        <w:rPr>
          <w:spacing w:val="0"/>
          <w:sz w:val="28"/>
          <w:szCs w:val="28"/>
          <w:lang w:val="uk-UA"/>
        </w:rPr>
      </w:pPr>
      <w:r>
        <w:rPr>
          <w:spacing w:val="0"/>
          <w:sz w:val="28"/>
          <w:szCs w:val="28"/>
          <w:lang w:val="uk-UA"/>
        </w:rPr>
        <w:tab/>
        <w:t xml:space="preserve">Перспективами подальших досліджень є оцінка капіталізації підприємств – лідерів фондового ринку України. </w:t>
      </w:r>
    </w:p>
    <w:p w:rsidR="00415F55" w:rsidRPr="00044427" w:rsidRDefault="00415F55">
      <w:pPr>
        <w:rPr>
          <w:sz w:val="28"/>
          <w:szCs w:val="28"/>
          <w:lang w:val="uk-UA"/>
        </w:rPr>
      </w:pPr>
    </w:p>
    <w:p w:rsidR="00415F55" w:rsidRPr="00044427" w:rsidRDefault="00415F55" w:rsidP="00415F55">
      <w:pPr>
        <w:jc w:val="center"/>
        <w:rPr>
          <w:b/>
          <w:spacing w:val="0"/>
          <w:sz w:val="28"/>
          <w:szCs w:val="28"/>
          <w:lang w:val="uk-UA"/>
        </w:rPr>
      </w:pPr>
      <w:r w:rsidRPr="00044427">
        <w:rPr>
          <w:b/>
          <w:spacing w:val="0"/>
          <w:sz w:val="28"/>
          <w:szCs w:val="28"/>
          <w:lang w:val="uk-UA"/>
        </w:rPr>
        <w:t>Література</w:t>
      </w:r>
    </w:p>
    <w:p w:rsidR="00415F55" w:rsidRPr="0004698E" w:rsidRDefault="00415F55" w:rsidP="003D4D75">
      <w:pPr>
        <w:numPr>
          <w:ilvl w:val="0"/>
          <w:numId w:val="7"/>
        </w:numPr>
        <w:tabs>
          <w:tab w:val="clear" w:pos="720"/>
          <w:tab w:val="num" w:pos="0"/>
          <w:tab w:val="left" w:pos="900"/>
          <w:tab w:val="left" w:pos="1080"/>
        </w:tabs>
        <w:ind w:left="0" w:firstLine="720"/>
        <w:jc w:val="both"/>
        <w:rPr>
          <w:spacing w:val="0"/>
          <w:sz w:val="28"/>
          <w:szCs w:val="28"/>
          <w:lang w:val="uk-UA"/>
        </w:rPr>
      </w:pPr>
      <w:r w:rsidRPr="00044427">
        <w:rPr>
          <w:spacing w:val="0"/>
          <w:sz w:val="28"/>
          <w:szCs w:val="28"/>
          <w:lang w:val="uk-UA"/>
        </w:rPr>
        <w:t>Зомчак Л.М. Передпрогнозний аналіз фондового індексу ПФТС</w:t>
      </w:r>
      <w:r w:rsidRPr="0004698E">
        <w:rPr>
          <w:spacing w:val="0"/>
          <w:sz w:val="28"/>
          <w:szCs w:val="28"/>
          <w:lang w:val="uk-UA"/>
        </w:rPr>
        <w:t xml:space="preserve"> методами вейвлет-технологій [Текст] / Л.М. Зомчак // Проблеми і перспективи розвитку банківської системи України: Збірник наукових праць. – Випуск 22. – Суми: УАБС НБУ, 2007. – С. 296-304.</w:t>
      </w:r>
    </w:p>
    <w:p w:rsidR="00415F55" w:rsidRPr="0004698E" w:rsidRDefault="00415F55" w:rsidP="003D4D75">
      <w:pPr>
        <w:numPr>
          <w:ilvl w:val="0"/>
          <w:numId w:val="7"/>
        </w:numPr>
        <w:tabs>
          <w:tab w:val="clear" w:pos="720"/>
          <w:tab w:val="num" w:pos="0"/>
          <w:tab w:val="left" w:pos="900"/>
          <w:tab w:val="left" w:pos="1080"/>
        </w:tabs>
        <w:ind w:left="0" w:firstLine="720"/>
        <w:jc w:val="both"/>
        <w:rPr>
          <w:spacing w:val="0"/>
          <w:sz w:val="28"/>
          <w:szCs w:val="28"/>
          <w:lang w:val="uk-UA"/>
        </w:rPr>
      </w:pPr>
      <w:r w:rsidRPr="0004698E">
        <w:rPr>
          <w:bCs/>
          <w:spacing w:val="0"/>
          <w:sz w:val="28"/>
          <w:szCs w:val="28"/>
          <w:lang w:val="uk-UA"/>
        </w:rPr>
        <w:t>Романова В.С. Система індикаторів фондового ринку України та напрямки її удосконалення</w:t>
      </w:r>
      <w:r w:rsidRPr="0004698E">
        <w:rPr>
          <w:spacing w:val="0"/>
          <w:sz w:val="28"/>
          <w:szCs w:val="28"/>
          <w:lang w:val="uk-UA"/>
        </w:rPr>
        <w:t>: Автореф. дис... канд. екон. наук: 08.06.02 [Текст] / В.С. Романова; Укр. акад. зовніш. торгівлі. — К., 2000. — 23 с.</w:t>
      </w:r>
    </w:p>
    <w:p w:rsidR="00415F55" w:rsidRPr="0004698E" w:rsidRDefault="00415F55" w:rsidP="003D4D75">
      <w:pPr>
        <w:numPr>
          <w:ilvl w:val="0"/>
          <w:numId w:val="7"/>
        </w:numPr>
        <w:tabs>
          <w:tab w:val="clear" w:pos="720"/>
          <w:tab w:val="num" w:pos="0"/>
          <w:tab w:val="left" w:pos="900"/>
          <w:tab w:val="left" w:pos="1080"/>
        </w:tabs>
        <w:ind w:left="0" w:firstLine="720"/>
        <w:jc w:val="both"/>
        <w:rPr>
          <w:spacing w:val="0"/>
          <w:sz w:val="28"/>
          <w:szCs w:val="28"/>
          <w:lang w:val="uk-UA"/>
        </w:rPr>
      </w:pPr>
      <w:r w:rsidRPr="0004698E">
        <w:rPr>
          <w:spacing w:val="0"/>
          <w:sz w:val="28"/>
          <w:szCs w:val="28"/>
          <w:lang w:val="uk-UA"/>
        </w:rPr>
        <w:t xml:space="preserve">Нескородєва І.І. </w:t>
      </w:r>
      <w:r w:rsidRPr="0004698E">
        <w:rPr>
          <w:bCs/>
          <w:spacing w:val="0"/>
          <w:sz w:val="28"/>
          <w:szCs w:val="28"/>
          <w:lang w:val="uk-UA"/>
        </w:rPr>
        <w:t>Формування і застосування фондових індексів в Україні</w:t>
      </w:r>
      <w:r w:rsidRPr="0004698E">
        <w:rPr>
          <w:spacing w:val="0"/>
          <w:sz w:val="28"/>
          <w:szCs w:val="28"/>
          <w:lang w:val="uk-UA"/>
        </w:rPr>
        <w:t>: Автореф. дис... канд. екон. наук: 08.00.08 [Текст] / І.І. Нескородєва; Харк. нац. ун-т ім. В.Н.Каразіна. — Х., 2007. — 19 с.</w:t>
      </w:r>
    </w:p>
    <w:p w:rsidR="00A05F07" w:rsidRPr="0004698E" w:rsidRDefault="00415F55" w:rsidP="003D4D75">
      <w:pPr>
        <w:numPr>
          <w:ilvl w:val="0"/>
          <w:numId w:val="7"/>
        </w:numPr>
        <w:tabs>
          <w:tab w:val="clear" w:pos="720"/>
          <w:tab w:val="num" w:pos="0"/>
          <w:tab w:val="left" w:pos="900"/>
          <w:tab w:val="left" w:pos="1080"/>
        </w:tabs>
        <w:ind w:left="0" w:firstLine="720"/>
        <w:jc w:val="both"/>
        <w:rPr>
          <w:spacing w:val="0"/>
          <w:sz w:val="28"/>
          <w:szCs w:val="28"/>
          <w:lang w:val="uk-UA"/>
        </w:rPr>
      </w:pPr>
      <w:r w:rsidRPr="0004698E">
        <w:rPr>
          <w:spacing w:val="0"/>
          <w:sz w:val="28"/>
          <w:szCs w:val="28"/>
          <w:lang w:val="uk-UA"/>
        </w:rPr>
        <w:t>Шелудько Н.М.</w:t>
      </w:r>
      <w:r w:rsidR="00F24B6A">
        <w:rPr>
          <w:spacing w:val="0"/>
          <w:sz w:val="28"/>
          <w:szCs w:val="28"/>
          <w:lang w:val="uk-UA"/>
        </w:rPr>
        <w:t xml:space="preserve"> </w:t>
      </w:r>
      <w:r w:rsidRPr="0004698E">
        <w:rPr>
          <w:spacing w:val="0"/>
          <w:sz w:val="28"/>
          <w:szCs w:val="28"/>
          <w:lang w:val="uk-UA"/>
        </w:rPr>
        <w:t>Фінансові кризи на ринках, що розвиваються: теоретичні й емпіричні аспекти аналізу [Текст] / Н.М. Шелудько, А.І. Шкляр // Фінанси України. – 2009. - №2. – С.3-21.</w:t>
      </w:r>
    </w:p>
    <w:p w:rsidR="00B816E7" w:rsidRPr="0004698E" w:rsidRDefault="00A05F07" w:rsidP="003D4D75">
      <w:pPr>
        <w:numPr>
          <w:ilvl w:val="0"/>
          <w:numId w:val="7"/>
        </w:numPr>
        <w:tabs>
          <w:tab w:val="clear" w:pos="720"/>
          <w:tab w:val="num" w:pos="0"/>
          <w:tab w:val="left" w:pos="900"/>
          <w:tab w:val="left" w:pos="1080"/>
        </w:tabs>
        <w:ind w:left="0" w:firstLine="720"/>
        <w:jc w:val="both"/>
        <w:rPr>
          <w:spacing w:val="0"/>
          <w:sz w:val="28"/>
          <w:szCs w:val="28"/>
          <w:lang w:val="uk-UA"/>
        </w:rPr>
      </w:pPr>
      <w:r w:rsidRPr="0004698E">
        <w:rPr>
          <w:spacing w:val="0"/>
          <w:sz w:val="28"/>
          <w:szCs w:val="28"/>
          <w:lang w:val="uk-UA"/>
        </w:rPr>
        <w:lastRenderedPageBreak/>
        <w:t>Про господарські товариства: Закон України від 19.09.1991 р. №1576-X</w:t>
      </w:r>
      <w:r w:rsidR="00B177A6" w:rsidRPr="0004698E">
        <w:rPr>
          <w:spacing w:val="0"/>
          <w:sz w:val="28"/>
          <w:szCs w:val="28"/>
          <w:lang w:val="uk-UA"/>
        </w:rPr>
        <w:t>ІІ</w:t>
      </w:r>
      <w:r w:rsidRPr="0004698E">
        <w:rPr>
          <w:spacing w:val="0"/>
          <w:sz w:val="28"/>
          <w:szCs w:val="28"/>
          <w:lang w:val="uk-UA"/>
        </w:rPr>
        <w:t xml:space="preserve"> // Відомості Верховної</w:t>
      </w:r>
      <w:r w:rsidR="00B816E7" w:rsidRPr="0004698E">
        <w:rPr>
          <w:spacing w:val="0"/>
          <w:sz w:val="28"/>
          <w:szCs w:val="28"/>
          <w:lang w:val="uk-UA"/>
        </w:rPr>
        <w:t xml:space="preserve"> Ради</w:t>
      </w:r>
      <w:r w:rsidRPr="0004698E">
        <w:rPr>
          <w:spacing w:val="0"/>
          <w:sz w:val="28"/>
          <w:szCs w:val="28"/>
          <w:lang w:val="uk-UA"/>
        </w:rPr>
        <w:t>. -</w:t>
      </w:r>
      <w:r w:rsidR="00F24B6A">
        <w:rPr>
          <w:spacing w:val="0"/>
          <w:sz w:val="28"/>
          <w:szCs w:val="28"/>
          <w:lang w:val="uk-UA"/>
        </w:rPr>
        <w:t xml:space="preserve"> </w:t>
      </w:r>
      <w:r w:rsidRPr="0004698E">
        <w:rPr>
          <w:spacing w:val="0"/>
          <w:sz w:val="28"/>
          <w:szCs w:val="28"/>
          <w:lang w:val="uk-UA"/>
        </w:rPr>
        <w:t xml:space="preserve">1991. - №49. - Ст.682. </w:t>
      </w:r>
    </w:p>
    <w:p w:rsidR="00415F55" w:rsidRPr="00F05DDB" w:rsidRDefault="00A05F07" w:rsidP="00F05DDB">
      <w:pPr>
        <w:numPr>
          <w:ilvl w:val="0"/>
          <w:numId w:val="7"/>
        </w:numPr>
        <w:tabs>
          <w:tab w:val="clear" w:pos="720"/>
          <w:tab w:val="num" w:pos="0"/>
          <w:tab w:val="left" w:pos="900"/>
          <w:tab w:val="left" w:pos="1080"/>
        </w:tabs>
        <w:ind w:left="0" w:firstLine="720"/>
        <w:jc w:val="both"/>
        <w:rPr>
          <w:spacing w:val="0"/>
          <w:sz w:val="28"/>
          <w:szCs w:val="28"/>
          <w:lang w:val="uk-UA"/>
        </w:rPr>
      </w:pPr>
      <w:r w:rsidRPr="0004698E">
        <w:rPr>
          <w:color w:val="000000"/>
          <w:spacing w:val="0"/>
          <w:sz w:val="28"/>
          <w:szCs w:val="28"/>
          <w:lang w:val="uk-UA"/>
        </w:rPr>
        <w:t xml:space="preserve"> Про акціонерні товариства</w:t>
      </w:r>
      <w:r w:rsidR="00B816E7" w:rsidRPr="0004698E">
        <w:rPr>
          <w:color w:val="000000"/>
          <w:spacing w:val="0"/>
          <w:sz w:val="28"/>
          <w:szCs w:val="28"/>
          <w:lang w:val="uk-UA"/>
        </w:rPr>
        <w:t>: Закон України 17 вересня 2008 р.</w:t>
      </w:r>
      <w:r w:rsidR="00B816E7" w:rsidRPr="0004698E">
        <w:rPr>
          <w:spacing w:val="0"/>
          <w:sz w:val="28"/>
          <w:szCs w:val="28"/>
          <w:lang w:val="uk-UA"/>
        </w:rPr>
        <w:t xml:space="preserve"> № 514-V</w:t>
      </w:r>
      <w:r w:rsidR="00B177A6" w:rsidRPr="0004698E">
        <w:rPr>
          <w:spacing w:val="0"/>
          <w:sz w:val="28"/>
          <w:szCs w:val="28"/>
          <w:lang w:val="uk-UA"/>
        </w:rPr>
        <w:t>І</w:t>
      </w:r>
      <w:bookmarkStart w:id="6" w:name="3"/>
      <w:bookmarkEnd w:id="6"/>
      <w:r w:rsidR="00B816E7" w:rsidRPr="0004698E">
        <w:rPr>
          <w:spacing w:val="0"/>
          <w:sz w:val="28"/>
          <w:szCs w:val="28"/>
          <w:lang w:val="uk-UA"/>
        </w:rPr>
        <w:t xml:space="preserve"> // </w:t>
      </w:r>
      <w:r w:rsidRPr="0004698E">
        <w:rPr>
          <w:iCs/>
          <w:color w:val="000000"/>
          <w:spacing w:val="0"/>
          <w:sz w:val="28"/>
          <w:szCs w:val="28"/>
          <w:lang w:val="uk-UA"/>
        </w:rPr>
        <w:t>Відомос</w:t>
      </w:r>
      <w:r w:rsidR="00B816E7" w:rsidRPr="0004698E">
        <w:rPr>
          <w:iCs/>
          <w:color w:val="000000"/>
          <w:spacing w:val="0"/>
          <w:sz w:val="28"/>
          <w:szCs w:val="28"/>
          <w:lang w:val="uk-UA"/>
        </w:rPr>
        <w:t>ті Верховної Ради України.</w:t>
      </w:r>
      <w:r w:rsidRPr="0004698E">
        <w:rPr>
          <w:iCs/>
          <w:color w:val="000000"/>
          <w:spacing w:val="0"/>
          <w:sz w:val="28"/>
          <w:szCs w:val="28"/>
          <w:lang w:val="uk-UA"/>
        </w:rPr>
        <w:t xml:space="preserve"> </w:t>
      </w:r>
      <w:r w:rsidR="00B816E7" w:rsidRPr="0004698E">
        <w:rPr>
          <w:iCs/>
          <w:color w:val="000000"/>
          <w:spacing w:val="0"/>
          <w:sz w:val="28"/>
          <w:szCs w:val="28"/>
          <w:lang w:val="uk-UA"/>
        </w:rPr>
        <w:t xml:space="preserve">– 2008. - № 50-51. - Ст.384. </w:t>
      </w:r>
    </w:p>
    <w:sectPr w:rsidR="00415F55" w:rsidRPr="00F05DDB" w:rsidSect="0025746C">
      <w:headerReference w:type="default" r:id="rId9"/>
      <w:footerReference w:type="even"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C0D" w:rsidRDefault="00232C0D">
      <w:r>
        <w:separator/>
      </w:r>
    </w:p>
  </w:endnote>
  <w:endnote w:type="continuationSeparator" w:id="1">
    <w:p w:rsidR="00232C0D" w:rsidRDefault="00232C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987" w:rsidRDefault="00210987" w:rsidP="00930F0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10987" w:rsidRDefault="00210987" w:rsidP="00F36E4C">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987" w:rsidRDefault="00210987" w:rsidP="00F36E4C">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C0D" w:rsidRDefault="00232C0D">
      <w:r>
        <w:separator/>
      </w:r>
    </w:p>
  </w:footnote>
  <w:footnote w:type="continuationSeparator" w:id="1">
    <w:p w:rsidR="00232C0D" w:rsidRDefault="00232C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715" w:rsidRPr="00534715" w:rsidRDefault="00534715" w:rsidP="00534715">
    <w:pPr>
      <w:pStyle w:val="ab"/>
      <w:jc w:val="both"/>
      <w:rPr>
        <w:sz w:val="20"/>
        <w:szCs w:val="20"/>
      </w:rPr>
    </w:pPr>
    <w:r w:rsidRPr="00534715">
      <w:rPr>
        <w:iCs/>
        <w:spacing w:val="0"/>
        <w:sz w:val="20"/>
        <w:szCs w:val="20"/>
        <w:lang w:val="uk-UA"/>
      </w:rPr>
      <w:t>Дєєва Н.Е.</w:t>
    </w:r>
    <w:r w:rsidRPr="00534715">
      <w:rPr>
        <w:spacing w:val="0"/>
        <w:sz w:val="20"/>
        <w:szCs w:val="20"/>
        <w:lang w:val="uk-UA"/>
      </w:rPr>
      <w:t xml:space="preserve"> Оцінка стану корпоративного управління лідерів фондового ринку України / Н.Е. </w:t>
    </w:r>
    <w:r w:rsidRPr="00534715">
      <w:rPr>
        <w:iCs/>
        <w:spacing w:val="0"/>
        <w:sz w:val="20"/>
        <w:szCs w:val="20"/>
        <w:lang w:val="uk-UA"/>
      </w:rPr>
      <w:t xml:space="preserve">Дєєва </w:t>
    </w:r>
    <w:r w:rsidRPr="00534715">
      <w:rPr>
        <w:spacing w:val="0"/>
        <w:sz w:val="20"/>
        <w:szCs w:val="20"/>
        <w:lang w:val="uk-UA"/>
      </w:rPr>
      <w:t>// Наукові праці Донецького національного технічного університету. Сер.: економічна. – Донецьк: ДонНТУ, 2009. – Вип. 36-2. – С.64-70</w:t>
    </w:r>
  </w:p>
  <w:p w:rsidR="00534715" w:rsidRDefault="00534715" w:rsidP="00534715">
    <w:pPr>
      <w:pStyle w:val="ab"/>
      <w:tabs>
        <w:tab w:val="clear" w:pos="4677"/>
        <w:tab w:val="clear" w:pos="9355"/>
        <w:tab w:val="left" w:pos="5904"/>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F1EC7"/>
    <w:multiLevelType w:val="hybridMultilevel"/>
    <w:tmpl w:val="067C292A"/>
    <w:lvl w:ilvl="0" w:tplc="A4387B78">
      <w:start w:val="1"/>
      <w:numFmt w:val="decimal"/>
      <w:lvlText w:val="%1."/>
      <w:lvlJc w:val="left"/>
      <w:pPr>
        <w:tabs>
          <w:tab w:val="num" w:pos="1080"/>
        </w:tabs>
        <w:ind w:left="1080" w:hanging="360"/>
      </w:pPr>
      <w:rPr>
        <w:rFonts w:ascii="Times New Roman" w:eastAsia="Times New Roman" w:hAnsi="Times New Roman" w:cs="Times New Roman" w:hint="default"/>
        <w:lang w:val="ru-RU"/>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FB24A51"/>
    <w:multiLevelType w:val="multilevel"/>
    <w:tmpl w:val="201C50DC"/>
    <w:lvl w:ilvl="0">
      <w:start w:val="1"/>
      <w:numFmt w:val="decimal"/>
      <w:lvlText w:val="%1."/>
      <w:lvlJc w:val="left"/>
      <w:pPr>
        <w:tabs>
          <w:tab w:val="num" w:pos="720"/>
        </w:tabs>
        <w:ind w:left="720" w:hanging="360"/>
      </w:pPr>
      <w:rPr>
        <w:rFonts w:ascii="Times New Roman" w:hAnsi="Times New Roman" w:cs="Times New Roman" w:hint="default"/>
        <w:caps w:val="0"/>
        <w:strike w:val="0"/>
        <w:dstrike w:val="0"/>
        <w:outline w:val="0"/>
        <w:shadow w:val="0"/>
        <w:emboss w:val="0"/>
        <w:imprint w:val="0"/>
        <w:vanish w:val="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51E6294E"/>
    <w:multiLevelType w:val="hybridMultilevel"/>
    <w:tmpl w:val="B2C60080"/>
    <w:lvl w:ilvl="0" w:tplc="8D9AB894">
      <w:start w:val="1"/>
      <w:numFmt w:val="decimal"/>
      <w:lvlText w:val="%1."/>
      <w:lvlJc w:val="left"/>
      <w:pPr>
        <w:tabs>
          <w:tab w:val="num" w:pos="720"/>
        </w:tabs>
        <w:ind w:left="720" w:hanging="360"/>
      </w:pPr>
      <w:rPr>
        <w:rFonts w:ascii="Times New Roman" w:hAnsi="Times New Roman" w:cs="Times New Roman" w:hint="default"/>
        <w:caps w:val="0"/>
        <w:strike w:val="0"/>
        <w:dstrike w:val="0"/>
        <w:outline w:val="0"/>
        <w:shadow w:val="0"/>
        <w:emboss w:val="0"/>
        <w:imprint w:val="0"/>
        <w:vanish w:val="0"/>
        <w:sz w:val="28"/>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B640D1"/>
    <w:multiLevelType w:val="multilevel"/>
    <w:tmpl w:val="F5C2C324"/>
    <w:lvl w:ilvl="0">
      <w:start w:val="1"/>
      <w:numFmt w:val="decimal"/>
      <w:lvlText w:val="%1."/>
      <w:lvlJc w:val="left"/>
      <w:pPr>
        <w:tabs>
          <w:tab w:val="num" w:pos="720"/>
        </w:tabs>
        <w:ind w:left="720" w:hanging="360"/>
      </w:pPr>
      <w:rPr>
        <w:rFonts w:ascii="Times New Roman" w:hAnsi="Times New Roman" w:cs="Times New Roman" w:hint="default"/>
        <w:caps w:val="0"/>
        <w:strike w:val="0"/>
        <w:dstrike w:val="0"/>
        <w:outline w:val="0"/>
        <w:shadow w:val="0"/>
        <w:emboss w:val="0"/>
        <w:imprint w:val="0"/>
        <w:vanish w:val="0"/>
        <w:sz w:val="28"/>
        <w:vertAlign w:val="baseline"/>
      </w:rPr>
    </w:lvl>
    <w:lvl w:ilvl="1">
      <w:start w:val="1"/>
      <w:numFmt w:val="decimal"/>
      <w:lvlText w:val="%2."/>
      <w:lvlJc w:val="left"/>
      <w:pPr>
        <w:tabs>
          <w:tab w:val="num" w:pos="1440"/>
        </w:tabs>
        <w:ind w:left="1440" w:hanging="360"/>
      </w:pPr>
      <w:rPr>
        <w:rFonts w:ascii="Times New Roman" w:hAnsi="Times New Roman" w:cs="Times New Roman" w:hint="default"/>
        <w:caps w:val="0"/>
        <w:strike w:val="0"/>
        <w:dstrike w:val="0"/>
        <w:outline w:val="0"/>
        <w:shadow w:val="0"/>
        <w:emboss w:val="0"/>
        <w:imprint w:val="0"/>
        <w:vanish w:val="0"/>
        <w:sz w:val="28"/>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59752FAF"/>
    <w:multiLevelType w:val="hybridMultilevel"/>
    <w:tmpl w:val="201C50DC"/>
    <w:lvl w:ilvl="0" w:tplc="AE686A5E">
      <w:start w:val="1"/>
      <w:numFmt w:val="decimal"/>
      <w:lvlText w:val="%1."/>
      <w:lvlJc w:val="left"/>
      <w:pPr>
        <w:tabs>
          <w:tab w:val="num" w:pos="720"/>
        </w:tabs>
        <w:ind w:left="720" w:hanging="360"/>
      </w:pPr>
      <w:rPr>
        <w:rFonts w:ascii="Times New Roman" w:hAnsi="Times New Roman" w:cs="Times New Roman" w:hint="default"/>
        <w:caps w:val="0"/>
        <w:strike w:val="0"/>
        <w:dstrike w:val="0"/>
        <w:outline w:val="0"/>
        <w:shadow w:val="0"/>
        <w:emboss w:val="0"/>
        <w:imprint w:val="0"/>
        <w:vanish w:val="0"/>
        <w:sz w:val="24"/>
        <w:vertAlign w:val="baseline"/>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5A70A61"/>
    <w:multiLevelType w:val="hybridMultilevel"/>
    <w:tmpl w:val="71C619F8"/>
    <w:lvl w:ilvl="0" w:tplc="0E368C22">
      <w:start w:val="1"/>
      <w:numFmt w:val="decimal"/>
      <w:lvlText w:val="%1."/>
      <w:lvlJc w:val="left"/>
      <w:pPr>
        <w:tabs>
          <w:tab w:val="num" w:pos="1395"/>
        </w:tabs>
        <w:ind w:left="1395" w:hanging="85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67B72C00"/>
    <w:multiLevelType w:val="hybridMultilevel"/>
    <w:tmpl w:val="F5C2C324"/>
    <w:lvl w:ilvl="0" w:tplc="768AF8D2">
      <w:start w:val="1"/>
      <w:numFmt w:val="decimal"/>
      <w:lvlText w:val="%1."/>
      <w:lvlJc w:val="left"/>
      <w:pPr>
        <w:tabs>
          <w:tab w:val="num" w:pos="720"/>
        </w:tabs>
        <w:ind w:left="720" w:hanging="360"/>
      </w:pPr>
      <w:rPr>
        <w:rFonts w:ascii="Times New Roman" w:hAnsi="Times New Roman" w:cs="Times New Roman" w:hint="default"/>
        <w:caps w:val="0"/>
        <w:strike w:val="0"/>
        <w:dstrike w:val="0"/>
        <w:outline w:val="0"/>
        <w:shadow w:val="0"/>
        <w:emboss w:val="0"/>
        <w:imprint w:val="0"/>
        <w:vanish w:val="0"/>
        <w:sz w:val="28"/>
        <w:vertAlign w:val="baseline"/>
      </w:rPr>
    </w:lvl>
    <w:lvl w:ilvl="1" w:tplc="8D9AB894">
      <w:start w:val="1"/>
      <w:numFmt w:val="decimal"/>
      <w:lvlText w:val="%2."/>
      <w:lvlJc w:val="left"/>
      <w:pPr>
        <w:tabs>
          <w:tab w:val="num" w:pos="1440"/>
        </w:tabs>
        <w:ind w:left="1440" w:hanging="360"/>
      </w:pPr>
      <w:rPr>
        <w:rFonts w:ascii="Times New Roman" w:hAnsi="Times New Roman" w:cs="Times New Roman" w:hint="default"/>
        <w:caps w:val="0"/>
        <w:strike w:val="0"/>
        <w:dstrike w:val="0"/>
        <w:outline w:val="0"/>
        <w:shadow w:val="0"/>
        <w:emboss w:val="0"/>
        <w:imprint w:val="0"/>
        <w:vanish w:val="0"/>
        <w:sz w:val="28"/>
        <w:vertAlign w:val="baseli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A5278C9"/>
    <w:multiLevelType w:val="multilevel"/>
    <w:tmpl w:val="F39EA328"/>
    <w:lvl w:ilvl="0">
      <w:start w:val="1"/>
      <w:numFmt w:val="decimal"/>
      <w:lvlText w:val="%1."/>
      <w:lvlJc w:val="left"/>
      <w:pPr>
        <w:tabs>
          <w:tab w:val="num" w:pos="720"/>
        </w:tabs>
        <w:ind w:left="720" w:hanging="360"/>
      </w:pPr>
      <w:rPr>
        <w:rFonts w:ascii="Times New Roman" w:hAnsi="Times New Roman" w:cs="Times New Roman" w:hint="default"/>
        <w:caps w:val="0"/>
        <w:strike w:val="0"/>
        <w:dstrike w:val="0"/>
        <w:outline w:val="0"/>
        <w:shadow w:val="0"/>
        <w:emboss w:val="0"/>
        <w:imprint w:val="0"/>
        <w:vanish w:val="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5"/>
  </w:num>
  <w:num w:numId="3">
    <w:abstractNumId w:val="0"/>
  </w:num>
  <w:num w:numId="4">
    <w:abstractNumId w:val="4"/>
  </w:num>
  <w:num w:numId="5">
    <w:abstractNumId w:val="7"/>
  </w:num>
  <w:num w:numId="6">
    <w:abstractNumId w:val="1"/>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6B3AB1"/>
    <w:rsid w:val="0000323E"/>
    <w:rsid w:val="00003921"/>
    <w:rsid w:val="00003CB8"/>
    <w:rsid w:val="00003EF6"/>
    <w:rsid w:val="00004667"/>
    <w:rsid w:val="00004710"/>
    <w:rsid w:val="00005C28"/>
    <w:rsid w:val="00006100"/>
    <w:rsid w:val="00006172"/>
    <w:rsid w:val="000061F8"/>
    <w:rsid w:val="000075A1"/>
    <w:rsid w:val="000077C2"/>
    <w:rsid w:val="000105DF"/>
    <w:rsid w:val="00011400"/>
    <w:rsid w:val="00011932"/>
    <w:rsid w:val="00011D65"/>
    <w:rsid w:val="000128A2"/>
    <w:rsid w:val="00013DB5"/>
    <w:rsid w:val="0001419E"/>
    <w:rsid w:val="000145A1"/>
    <w:rsid w:val="00014B5E"/>
    <w:rsid w:val="000163E4"/>
    <w:rsid w:val="0001692E"/>
    <w:rsid w:val="00016E3B"/>
    <w:rsid w:val="00017419"/>
    <w:rsid w:val="00020EBC"/>
    <w:rsid w:val="00020FC0"/>
    <w:rsid w:val="000212FC"/>
    <w:rsid w:val="000215D9"/>
    <w:rsid w:val="00021C1A"/>
    <w:rsid w:val="000237CC"/>
    <w:rsid w:val="00023D34"/>
    <w:rsid w:val="00023D6A"/>
    <w:rsid w:val="00024095"/>
    <w:rsid w:val="000242BE"/>
    <w:rsid w:val="00024E07"/>
    <w:rsid w:val="0002520A"/>
    <w:rsid w:val="0002582D"/>
    <w:rsid w:val="0002622E"/>
    <w:rsid w:val="000270D3"/>
    <w:rsid w:val="00027F73"/>
    <w:rsid w:val="00030F79"/>
    <w:rsid w:val="0003169D"/>
    <w:rsid w:val="000321FC"/>
    <w:rsid w:val="00033754"/>
    <w:rsid w:val="0003404D"/>
    <w:rsid w:val="00034522"/>
    <w:rsid w:val="00034A5C"/>
    <w:rsid w:val="00034F8F"/>
    <w:rsid w:val="000418C7"/>
    <w:rsid w:val="00041D5E"/>
    <w:rsid w:val="00044427"/>
    <w:rsid w:val="0004482A"/>
    <w:rsid w:val="00044877"/>
    <w:rsid w:val="000449D2"/>
    <w:rsid w:val="00044A6B"/>
    <w:rsid w:val="000458C2"/>
    <w:rsid w:val="00045E35"/>
    <w:rsid w:val="0004698E"/>
    <w:rsid w:val="000476C4"/>
    <w:rsid w:val="00047F67"/>
    <w:rsid w:val="00050CB2"/>
    <w:rsid w:val="00052314"/>
    <w:rsid w:val="00052336"/>
    <w:rsid w:val="000526EF"/>
    <w:rsid w:val="0005311B"/>
    <w:rsid w:val="00053933"/>
    <w:rsid w:val="00054135"/>
    <w:rsid w:val="0005533D"/>
    <w:rsid w:val="00055904"/>
    <w:rsid w:val="00055B51"/>
    <w:rsid w:val="00056868"/>
    <w:rsid w:val="00056E4B"/>
    <w:rsid w:val="00056EA1"/>
    <w:rsid w:val="00057388"/>
    <w:rsid w:val="00060391"/>
    <w:rsid w:val="000608C1"/>
    <w:rsid w:val="00060913"/>
    <w:rsid w:val="00060CCE"/>
    <w:rsid w:val="00060DB5"/>
    <w:rsid w:val="000610D1"/>
    <w:rsid w:val="0006121B"/>
    <w:rsid w:val="000620E2"/>
    <w:rsid w:val="00062538"/>
    <w:rsid w:val="00062860"/>
    <w:rsid w:val="0006362E"/>
    <w:rsid w:val="00063C5B"/>
    <w:rsid w:val="00064613"/>
    <w:rsid w:val="00065254"/>
    <w:rsid w:val="00065570"/>
    <w:rsid w:val="000656DC"/>
    <w:rsid w:val="00065BE6"/>
    <w:rsid w:val="00065D12"/>
    <w:rsid w:val="00066491"/>
    <w:rsid w:val="000675B6"/>
    <w:rsid w:val="0006791B"/>
    <w:rsid w:val="000703B6"/>
    <w:rsid w:val="000706D0"/>
    <w:rsid w:val="00071696"/>
    <w:rsid w:val="00071BF4"/>
    <w:rsid w:val="000734CE"/>
    <w:rsid w:val="00073645"/>
    <w:rsid w:val="00074D55"/>
    <w:rsid w:val="00075BD5"/>
    <w:rsid w:val="000762FB"/>
    <w:rsid w:val="00076591"/>
    <w:rsid w:val="00076959"/>
    <w:rsid w:val="00077730"/>
    <w:rsid w:val="00081308"/>
    <w:rsid w:val="000813AE"/>
    <w:rsid w:val="00081532"/>
    <w:rsid w:val="00081E4F"/>
    <w:rsid w:val="00081E70"/>
    <w:rsid w:val="00082E67"/>
    <w:rsid w:val="000845B4"/>
    <w:rsid w:val="00084B19"/>
    <w:rsid w:val="00084C46"/>
    <w:rsid w:val="00084E3D"/>
    <w:rsid w:val="000856D5"/>
    <w:rsid w:val="000859E2"/>
    <w:rsid w:val="00085A31"/>
    <w:rsid w:val="00086E4E"/>
    <w:rsid w:val="00087D05"/>
    <w:rsid w:val="000901B1"/>
    <w:rsid w:val="00090347"/>
    <w:rsid w:val="00090FD7"/>
    <w:rsid w:val="00091180"/>
    <w:rsid w:val="000912A3"/>
    <w:rsid w:val="0009134E"/>
    <w:rsid w:val="0009209A"/>
    <w:rsid w:val="0009235C"/>
    <w:rsid w:val="0009246E"/>
    <w:rsid w:val="0009269F"/>
    <w:rsid w:val="000927AA"/>
    <w:rsid w:val="000936D6"/>
    <w:rsid w:val="000947EC"/>
    <w:rsid w:val="00094E41"/>
    <w:rsid w:val="00094E80"/>
    <w:rsid w:val="000970F6"/>
    <w:rsid w:val="0009749F"/>
    <w:rsid w:val="00097FF7"/>
    <w:rsid w:val="000A192D"/>
    <w:rsid w:val="000A1B43"/>
    <w:rsid w:val="000A1C46"/>
    <w:rsid w:val="000A27DB"/>
    <w:rsid w:val="000A28AE"/>
    <w:rsid w:val="000A3C9C"/>
    <w:rsid w:val="000A3EED"/>
    <w:rsid w:val="000A45ED"/>
    <w:rsid w:val="000A48C8"/>
    <w:rsid w:val="000A4A9D"/>
    <w:rsid w:val="000A5B18"/>
    <w:rsid w:val="000A6646"/>
    <w:rsid w:val="000A6BF0"/>
    <w:rsid w:val="000A7824"/>
    <w:rsid w:val="000A7BC1"/>
    <w:rsid w:val="000A7C14"/>
    <w:rsid w:val="000B0D0D"/>
    <w:rsid w:val="000B0FD0"/>
    <w:rsid w:val="000B1352"/>
    <w:rsid w:val="000B1BE4"/>
    <w:rsid w:val="000B3386"/>
    <w:rsid w:val="000B3D46"/>
    <w:rsid w:val="000B3F4A"/>
    <w:rsid w:val="000B6506"/>
    <w:rsid w:val="000B67DE"/>
    <w:rsid w:val="000B6E82"/>
    <w:rsid w:val="000C052B"/>
    <w:rsid w:val="000C0784"/>
    <w:rsid w:val="000C0937"/>
    <w:rsid w:val="000C11E3"/>
    <w:rsid w:val="000C1753"/>
    <w:rsid w:val="000C1973"/>
    <w:rsid w:val="000C1BBD"/>
    <w:rsid w:val="000C21EE"/>
    <w:rsid w:val="000C27A7"/>
    <w:rsid w:val="000C3D0B"/>
    <w:rsid w:val="000C4032"/>
    <w:rsid w:val="000C4B3B"/>
    <w:rsid w:val="000C4B52"/>
    <w:rsid w:val="000C5142"/>
    <w:rsid w:val="000C54E0"/>
    <w:rsid w:val="000C6939"/>
    <w:rsid w:val="000C73C1"/>
    <w:rsid w:val="000C762F"/>
    <w:rsid w:val="000C7A06"/>
    <w:rsid w:val="000D0440"/>
    <w:rsid w:val="000D0447"/>
    <w:rsid w:val="000D09B1"/>
    <w:rsid w:val="000D105E"/>
    <w:rsid w:val="000D107C"/>
    <w:rsid w:val="000D1F60"/>
    <w:rsid w:val="000D243C"/>
    <w:rsid w:val="000D2DCD"/>
    <w:rsid w:val="000D32C1"/>
    <w:rsid w:val="000D3533"/>
    <w:rsid w:val="000D3546"/>
    <w:rsid w:val="000D3577"/>
    <w:rsid w:val="000D3A62"/>
    <w:rsid w:val="000D492D"/>
    <w:rsid w:val="000D4963"/>
    <w:rsid w:val="000D4AA3"/>
    <w:rsid w:val="000D667D"/>
    <w:rsid w:val="000D78D7"/>
    <w:rsid w:val="000E0439"/>
    <w:rsid w:val="000E0A6B"/>
    <w:rsid w:val="000E0EE8"/>
    <w:rsid w:val="000E211C"/>
    <w:rsid w:val="000E4024"/>
    <w:rsid w:val="000E41E4"/>
    <w:rsid w:val="000E42BD"/>
    <w:rsid w:val="000E469A"/>
    <w:rsid w:val="000E493B"/>
    <w:rsid w:val="000E4C98"/>
    <w:rsid w:val="000E4D6B"/>
    <w:rsid w:val="000E59B1"/>
    <w:rsid w:val="000E5C01"/>
    <w:rsid w:val="000E5FF8"/>
    <w:rsid w:val="000E62A8"/>
    <w:rsid w:val="000E6F23"/>
    <w:rsid w:val="000E7C8F"/>
    <w:rsid w:val="000F09E2"/>
    <w:rsid w:val="000F1B6F"/>
    <w:rsid w:val="000F26E3"/>
    <w:rsid w:val="000F39DE"/>
    <w:rsid w:val="000F3D78"/>
    <w:rsid w:val="000F41E6"/>
    <w:rsid w:val="000F5153"/>
    <w:rsid w:val="000F6859"/>
    <w:rsid w:val="000F6A28"/>
    <w:rsid w:val="000F6CE1"/>
    <w:rsid w:val="000F79C5"/>
    <w:rsid w:val="00100524"/>
    <w:rsid w:val="0010095C"/>
    <w:rsid w:val="001013F7"/>
    <w:rsid w:val="00102F31"/>
    <w:rsid w:val="00103DD8"/>
    <w:rsid w:val="00104578"/>
    <w:rsid w:val="00104658"/>
    <w:rsid w:val="00104BB4"/>
    <w:rsid w:val="0010505F"/>
    <w:rsid w:val="001059B7"/>
    <w:rsid w:val="0010625C"/>
    <w:rsid w:val="00107103"/>
    <w:rsid w:val="0010775C"/>
    <w:rsid w:val="00110D39"/>
    <w:rsid w:val="0011137A"/>
    <w:rsid w:val="001114F9"/>
    <w:rsid w:val="001116BB"/>
    <w:rsid w:val="00112481"/>
    <w:rsid w:val="00112CB1"/>
    <w:rsid w:val="0011572B"/>
    <w:rsid w:val="00115B7F"/>
    <w:rsid w:val="00115D55"/>
    <w:rsid w:val="001164A7"/>
    <w:rsid w:val="00116640"/>
    <w:rsid w:val="00117098"/>
    <w:rsid w:val="0011740E"/>
    <w:rsid w:val="00117EB1"/>
    <w:rsid w:val="001201E1"/>
    <w:rsid w:val="00120902"/>
    <w:rsid w:val="001214C7"/>
    <w:rsid w:val="0012173C"/>
    <w:rsid w:val="001217E8"/>
    <w:rsid w:val="00122CA7"/>
    <w:rsid w:val="00122D2C"/>
    <w:rsid w:val="0012369A"/>
    <w:rsid w:val="00123DEF"/>
    <w:rsid w:val="0012496D"/>
    <w:rsid w:val="00125494"/>
    <w:rsid w:val="001258EE"/>
    <w:rsid w:val="00125B1E"/>
    <w:rsid w:val="00125B88"/>
    <w:rsid w:val="001265AA"/>
    <w:rsid w:val="001265D1"/>
    <w:rsid w:val="00127564"/>
    <w:rsid w:val="00127CE7"/>
    <w:rsid w:val="001300CE"/>
    <w:rsid w:val="001301BC"/>
    <w:rsid w:val="0013077D"/>
    <w:rsid w:val="00130B8D"/>
    <w:rsid w:val="0013172A"/>
    <w:rsid w:val="00132541"/>
    <w:rsid w:val="00132AFF"/>
    <w:rsid w:val="00135540"/>
    <w:rsid w:val="00137680"/>
    <w:rsid w:val="00137D6E"/>
    <w:rsid w:val="0014021D"/>
    <w:rsid w:val="00142E8C"/>
    <w:rsid w:val="00143184"/>
    <w:rsid w:val="0014374B"/>
    <w:rsid w:val="001446B9"/>
    <w:rsid w:val="00144C16"/>
    <w:rsid w:val="00144EB7"/>
    <w:rsid w:val="00145758"/>
    <w:rsid w:val="0014643C"/>
    <w:rsid w:val="0014696E"/>
    <w:rsid w:val="00146AA1"/>
    <w:rsid w:val="00146B36"/>
    <w:rsid w:val="00146D07"/>
    <w:rsid w:val="00147A17"/>
    <w:rsid w:val="00150249"/>
    <w:rsid w:val="00152FC3"/>
    <w:rsid w:val="001537CF"/>
    <w:rsid w:val="00153CE0"/>
    <w:rsid w:val="00154A4B"/>
    <w:rsid w:val="00154C36"/>
    <w:rsid w:val="00154D96"/>
    <w:rsid w:val="00155846"/>
    <w:rsid w:val="001559D6"/>
    <w:rsid w:val="00155E12"/>
    <w:rsid w:val="001565F6"/>
    <w:rsid w:val="00156B8E"/>
    <w:rsid w:val="00156D56"/>
    <w:rsid w:val="00157C62"/>
    <w:rsid w:val="001603AF"/>
    <w:rsid w:val="00163CDD"/>
    <w:rsid w:val="00164707"/>
    <w:rsid w:val="00164B92"/>
    <w:rsid w:val="0016574A"/>
    <w:rsid w:val="00165E7E"/>
    <w:rsid w:val="00165F60"/>
    <w:rsid w:val="00165F88"/>
    <w:rsid w:val="00166C74"/>
    <w:rsid w:val="00166CEE"/>
    <w:rsid w:val="001672B3"/>
    <w:rsid w:val="00167D49"/>
    <w:rsid w:val="00170573"/>
    <w:rsid w:val="001712DA"/>
    <w:rsid w:val="00172EB8"/>
    <w:rsid w:val="0017303C"/>
    <w:rsid w:val="001732AC"/>
    <w:rsid w:val="00173AF5"/>
    <w:rsid w:val="00173DB7"/>
    <w:rsid w:val="00175211"/>
    <w:rsid w:val="001753F2"/>
    <w:rsid w:val="001756C8"/>
    <w:rsid w:val="00175941"/>
    <w:rsid w:val="001759B7"/>
    <w:rsid w:val="00175AFE"/>
    <w:rsid w:val="00176C8D"/>
    <w:rsid w:val="00176E3C"/>
    <w:rsid w:val="00180052"/>
    <w:rsid w:val="00180211"/>
    <w:rsid w:val="001820A5"/>
    <w:rsid w:val="00182671"/>
    <w:rsid w:val="001828AF"/>
    <w:rsid w:val="00182AD4"/>
    <w:rsid w:val="00186E01"/>
    <w:rsid w:val="00187494"/>
    <w:rsid w:val="00190C69"/>
    <w:rsid w:val="00190E7B"/>
    <w:rsid w:val="0019126B"/>
    <w:rsid w:val="00191310"/>
    <w:rsid w:val="00192547"/>
    <w:rsid w:val="00193050"/>
    <w:rsid w:val="001944B5"/>
    <w:rsid w:val="001946A8"/>
    <w:rsid w:val="001964AD"/>
    <w:rsid w:val="00197E09"/>
    <w:rsid w:val="001A024F"/>
    <w:rsid w:val="001A05E4"/>
    <w:rsid w:val="001A1ADC"/>
    <w:rsid w:val="001A26D2"/>
    <w:rsid w:val="001A294E"/>
    <w:rsid w:val="001A308A"/>
    <w:rsid w:val="001A326D"/>
    <w:rsid w:val="001A34AE"/>
    <w:rsid w:val="001A3F44"/>
    <w:rsid w:val="001A4028"/>
    <w:rsid w:val="001A5BC4"/>
    <w:rsid w:val="001A62E9"/>
    <w:rsid w:val="001A71D6"/>
    <w:rsid w:val="001B0110"/>
    <w:rsid w:val="001B1ECA"/>
    <w:rsid w:val="001B26C1"/>
    <w:rsid w:val="001B2D16"/>
    <w:rsid w:val="001B3186"/>
    <w:rsid w:val="001B31F0"/>
    <w:rsid w:val="001B3D84"/>
    <w:rsid w:val="001B48F9"/>
    <w:rsid w:val="001B6A1B"/>
    <w:rsid w:val="001B7BFB"/>
    <w:rsid w:val="001C1081"/>
    <w:rsid w:val="001C14F1"/>
    <w:rsid w:val="001C2F6A"/>
    <w:rsid w:val="001C4D57"/>
    <w:rsid w:val="001C4EFD"/>
    <w:rsid w:val="001C5ABA"/>
    <w:rsid w:val="001C5E7D"/>
    <w:rsid w:val="001C6C2C"/>
    <w:rsid w:val="001C7C2D"/>
    <w:rsid w:val="001C7D05"/>
    <w:rsid w:val="001D081A"/>
    <w:rsid w:val="001D0D76"/>
    <w:rsid w:val="001D1EAB"/>
    <w:rsid w:val="001D2909"/>
    <w:rsid w:val="001D3E53"/>
    <w:rsid w:val="001D4847"/>
    <w:rsid w:val="001D4C22"/>
    <w:rsid w:val="001D4F70"/>
    <w:rsid w:val="001D5C2A"/>
    <w:rsid w:val="001D5D80"/>
    <w:rsid w:val="001D602D"/>
    <w:rsid w:val="001D6C54"/>
    <w:rsid w:val="001D6D1F"/>
    <w:rsid w:val="001D7232"/>
    <w:rsid w:val="001E0078"/>
    <w:rsid w:val="001E007F"/>
    <w:rsid w:val="001E0368"/>
    <w:rsid w:val="001E0964"/>
    <w:rsid w:val="001E0D3C"/>
    <w:rsid w:val="001E1737"/>
    <w:rsid w:val="001E1FFB"/>
    <w:rsid w:val="001E2269"/>
    <w:rsid w:val="001E23F6"/>
    <w:rsid w:val="001E2877"/>
    <w:rsid w:val="001E2A7E"/>
    <w:rsid w:val="001E2B6E"/>
    <w:rsid w:val="001E3516"/>
    <w:rsid w:val="001E4992"/>
    <w:rsid w:val="001E5DAB"/>
    <w:rsid w:val="001E6C64"/>
    <w:rsid w:val="001E6D10"/>
    <w:rsid w:val="001E729B"/>
    <w:rsid w:val="001F06CE"/>
    <w:rsid w:val="001F0A5D"/>
    <w:rsid w:val="001F0B3F"/>
    <w:rsid w:val="001F0C5A"/>
    <w:rsid w:val="001F28DB"/>
    <w:rsid w:val="001F2C17"/>
    <w:rsid w:val="001F2CBC"/>
    <w:rsid w:val="001F2D20"/>
    <w:rsid w:val="001F42C6"/>
    <w:rsid w:val="001F5125"/>
    <w:rsid w:val="001F6CEF"/>
    <w:rsid w:val="001F7610"/>
    <w:rsid w:val="001F7A8E"/>
    <w:rsid w:val="00200408"/>
    <w:rsid w:val="002005CF"/>
    <w:rsid w:val="00202334"/>
    <w:rsid w:val="00205433"/>
    <w:rsid w:val="00205E3B"/>
    <w:rsid w:val="00206B66"/>
    <w:rsid w:val="002072F0"/>
    <w:rsid w:val="00207351"/>
    <w:rsid w:val="0020736E"/>
    <w:rsid w:val="002076C6"/>
    <w:rsid w:val="00207AA9"/>
    <w:rsid w:val="00207EA5"/>
    <w:rsid w:val="00210987"/>
    <w:rsid w:val="00210D2D"/>
    <w:rsid w:val="00210F29"/>
    <w:rsid w:val="00211250"/>
    <w:rsid w:val="00213891"/>
    <w:rsid w:val="00214E0D"/>
    <w:rsid w:val="002150DF"/>
    <w:rsid w:val="002157ED"/>
    <w:rsid w:val="0021590D"/>
    <w:rsid w:val="00215C6C"/>
    <w:rsid w:val="0021658C"/>
    <w:rsid w:val="00216AE1"/>
    <w:rsid w:val="00216F94"/>
    <w:rsid w:val="00217249"/>
    <w:rsid w:val="00217397"/>
    <w:rsid w:val="002175A5"/>
    <w:rsid w:val="00217A03"/>
    <w:rsid w:val="00220D86"/>
    <w:rsid w:val="002239B0"/>
    <w:rsid w:val="00223A02"/>
    <w:rsid w:val="00223E34"/>
    <w:rsid w:val="002242EF"/>
    <w:rsid w:val="00224BB6"/>
    <w:rsid w:val="002277B9"/>
    <w:rsid w:val="002308D7"/>
    <w:rsid w:val="002326E5"/>
    <w:rsid w:val="00232C0D"/>
    <w:rsid w:val="00233357"/>
    <w:rsid w:val="00233658"/>
    <w:rsid w:val="00234236"/>
    <w:rsid w:val="00235089"/>
    <w:rsid w:val="00235975"/>
    <w:rsid w:val="00235AFE"/>
    <w:rsid w:val="00236B79"/>
    <w:rsid w:val="00237CFF"/>
    <w:rsid w:val="0024117A"/>
    <w:rsid w:val="0024131F"/>
    <w:rsid w:val="00241670"/>
    <w:rsid w:val="00241EDF"/>
    <w:rsid w:val="002422DF"/>
    <w:rsid w:val="0024256E"/>
    <w:rsid w:val="0024286E"/>
    <w:rsid w:val="00242DAF"/>
    <w:rsid w:val="00242E74"/>
    <w:rsid w:val="0024533F"/>
    <w:rsid w:val="00245467"/>
    <w:rsid w:val="00245BEB"/>
    <w:rsid w:val="002471F6"/>
    <w:rsid w:val="00247596"/>
    <w:rsid w:val="00247707"/>
    <w:rsid w:val="00247D76"/>
    <w:rsid w:val="00250267"/>
    <w:rsid w:val="002519CE"/>
    <w:rsid w:val="00251BE4"/>
    <w:rsid w:val="002543D9"/>
    <w:rsid w:val="00254629"/>
    <w:rsid w:val="00256056"/>
    <w:rsid w:val="0025619D"/>
    <w:rsid w:val="00256A17"/>
    <w:rsid w:val="00256C4B"/>
    <w:rsid w:val="0025746C"/>
    <w:rsid w:val="00257F2B"/>
    <w:rsid w:val="002609A9"/>
    <w:rsid w:val="00260B75"/>
    <w:rsid w:val="00260BD7"/>
    <w:rsid w:val="002617CD"/>
    <w:rsid w:val="00261D66"/>
    <w:rsid w:val="00261DB1"/>
    <w:rsid w:val="00261FDE"/>
    <w:rsid w:val="002621F0"/>
    <w:rsid w:val="00263325"/>
    <w:rsid w:val="002634FD"/>
    <w:rsid w:val="00264047"/>
    <w:rsid w:val="00265369"/>
    <w:rsid w:val="00265931"/>
    <w:rsid w:val="002660E4"/>
    <w:rsid w:val="002660F1"/>
    <w:rsid w:val="00267882"/>
    <w:rsid w:val="00270B84"/>
    <w:rsid w:val="002717FE"/>
    <w:rsid w:val="00271C67"/>
    <w:rsid w:val="00272A57"/>
    <w:rsid w:val="00272EDC"/>
    <w:rsid w:val="00273071"/>
    <w:rsid w:val="00273AA8"/>
    <w:rsid w:val="00273C2E"/>
    <w:rsid w:val="00273CD1"/>
    <w:rsid w:val="00273D6A"/>
    <w:rsid w:val="00273DE1"/>
    <w:rsid w:val="00274F42"/>
    <w:rsid w:val="0027517E"/>
    <w:rsid w:val="002752D8"/>
    <w:rsid w:val="002754F3"/>
    <w:rsid w:val="0027610D"/>
    <w:rsid w:val="002762D8"/>
    <w:rsid w:val="00276F9D"/>
    <w:rsid w:val="002779C7"/>
    <w:rsid w:val="002806E7"/>
    <w:rsid w:val="00280C24"/>
    <w:rsid w:val="0028114D"/>
    <w:rsid w:val="002818F6"/>
    <w:rsid w:val="00282394"/>
    <w:rsid w:val="002823AD"/>
    <w:rsid w:val="00282A77"/>
    <w:rsid w:val="002835D1"/>
    <w:rsid w:val="002836A0"/>
    <w:rsid w:val="00284388"/>
    <w:rsid w:val="002848A6"/>
    <w:rsid w:val="00284A69"/>
    <w:rsid w:val="00286734"/>
    <w:rsid w:val="002867DF"/>
    <w:rsid w:val="00286886"/>
    <w:rsid w:val="00286F8D"/>
    <w:rsid w:val="002876F4"/>
    <w:rsid w:val="00287A6E"/>
    <w:rsid w:val="00287BBE"/>
    <w:rsid w:val="00287DEF"/>
    <w:rsid w:val="00287F25"/>
    <w:rsid w:val="00290F11"/>
    <w:rsid w:val="0029162A"/>
    <w:rsid w:val="002918F2"/>
    <w:rsid w:val="00292E46"/>
    <w:rsid w:val="0029499C"/>
    <w:rsid w:val="002950CB"/>
    <w:rsid w:val="00295815"/>
    <w:rsid w:val="00296AB7"/>
    <w:rsid w:val="00296FA6"/>
    <w:rsid w:val="002A098F"/>
    <w:rsid w:val="002A0A90"/>
    <w:rsid w:val="002A137E"/>
    <w:rsid w:val="002A1427"/>
    <w:rsid w:val="002A1BCB"/>
    <w:rsid w:val="002A2959"/>
    <w:rsid w:val="002A2E09"/>
    <w:rsid w:val="002A3155"/>
    <w:rsid w:val="002A36F7"/>
    <w:rsid w:val="002A3CF3"/>
    <w:rsid w:val="002A44DE"/>
    <w:rsid w:val="002A4D04"/>
    <w:rsid w:val="002A4FED"/>
    <w:rsid w:val="002A599B"/>
    <w:rsid w:val="002A5AD8"/>
    <w:rsid w:val="002A62BB"/>
    <w:rsid w:val="002A777E"/>
    <w:rsid w:val="002A7DE3"/>
    <w:rsid w:val="002B00AD"/>
    <w:rsid w:val="002B0456"/>
    <w:rsid w:val="002B056B"/>
    <w:rsid w:val="002B074E"/>
    <w:rsid w:val="002B0A27"/>
    <w:rsid w:val="002B3371"/>
    <w:rsid w:val="002B362F"/>
    <w:rsid w:val="002B4A14"/>
    <w:rsid w:val="002B51B3"/>
    <w:rsid w:val="002B53D5"/>
    <w:rsid w:val="002B589F"/>
    <w:rsid w:val="002B6008"/>
    <w:rsid w:val="002B6631"/>
    <w:rsid w:val="002B6D05"/>
    <w:rsid w:val="002B6DA6"/>
    <w:rsid w:val="002B7284"/>
    <w:rsid w:val="002B739E"/>
    <w:rsid w:val="002B7420"/>
    <w:rsid w:val="002B759D"/>
    <w:rsid w:val="002C00C4"/>
    <w:rsid w:val="002C01B2"/>
    <w:rsid w:val="002C0828"/>
    <w:rsid w:val="002C0FE6"/>
    <w:rsid w:val="002C30CB"/>
    <w:rsid w:val="002C37BF"/>
    <w:rsid w:val="002C3BFE"/>
    <w:rsid w:val="002C551F"/>
    <w:rsid w:val="002C6239"/>
    <w:rsid w:val="002C68FD"/>
    <w:rsid w:val="002C6BB3"/>
    <w:rsid w:val="002C7544"/>
    <w:rsid w:val="002C79AB"/>
    <w:rsid w:val="002C7C92"/>
    <w:rsid w:val="002D0781"/>
    <w:rsid w:val="002D09F2"/>
    <w:rsid w:val="002D2B88"/>
    <w:rsid w:val="002D2D1E"/>
    <w:rsid w:val="002D3162"/>
    <w:rsid w:val="002D3823"/>
    <w:rsid w:val="002D466F"/>
    <w:rsid w:val="002D51A9"/>
    <w:rsid w:val="002D51B5"/>
    <w:rsid w:val="002D5F0E"/>
    <w:rsid w:val="002D6892"/>
    <w:rsid w:val="002D699F"/>
    <w:rsid w:val="002D7B8F"/>
    <w:rsid w:val="002E00AC"/>
    <w:rsid w:val="002E0589"/>
    <w:rsid w:val="002E0C6B"/>
    <w:rsid w:val="002E1333"/>
    <w:rsid w:val="002E209F"/>
    <w:rsid w:val="002E26BD"/>
    <w:rsid w:val="002E2AA7"/>
    <w:rsid w:val="002E344A"/>
    <w:rsid w:val="002E38E7"/>
    <w:rsid w:val="002E4E99"/>
    <w:rsid w:val="002E5CFC"/>
    <w:rsid w:val="002E6068"/>
    <w:rsid w:val="002E61C9"/>
    <w:rsid w:val="002E64B6"/>
    <w:rsid w:val="002E6A5B"/>
    <w:rsid w:val="002E77FD"/>
    <w:rsid w:val="002F0C35"/>
    <w:rsid w:val="002F3647"/>
    <w:rsid w:val="002F3AFF"/>
    <w:rsid w:val="002F5C11"/>
    <w:rsid w:val="002F7215"/>
    <w:rsid w:val="002F77CC"/>
    <w:rsid w:val="003009A9"/>
    <w:rsid w:val="00300B73"/>
    <w:rsid w:val="00300E81"/>
    <w:rsid w:val="003015D5"/>
    <w:rsid w:val="00301BA0"/>
    <w:rsid w:val="00302960"/>
    <w:rsid w:val="0030339B"/>
    <w:rsid w:val="003042AA"/>
    <w:rsid w:val="0030648B"/>
    <w:rsid w:val="0031120E"/>
    <w:rsid w:val="00312415"/>
    <w:rsid w:val="003124D7"/>
    <w:rsid w:val="00312DEC"/>
    <w:rsid w:val="00313DB1"/>
    <w:rsid w:val="0031406A"/>
    <w:rsid w:val="003142E8"/>
    <w:rsid w:val="00314C02"/>
    <w:rsid w:val="00314C76"/>
    <w:rsid w:val="0031591A"/>
    <w:rsid w:val="00316850"/>
    <w:rsid w:val="00316B18"/>
    <w:rsid w:val="00316F9C"/>
    <w:rsid w:val="00316F9D"/>
    <w:rsid w:val="00317DBC"/>
    <w:rsid w:val="00317DE8"/>
    <w:rsid w:val="003204EA"/>
    <w:rsid w:val="00320C3E"/>
    <w:rsid w:val="003213EF"/>
    <w:rsid w:val="00321916"/>
    <w:rsid w:val="003245B6"/>
    <w:rsid w:val="0032617D"/>
    <w:rsid w:val="0032641C"/>
    <w:rsid w:val="00326743"/>
    <w:rsid w:val="0032689D"/>
    <w:rsid w:val="00327489"/>
    <w:rsid w:val="00330887"/>
    <w:rsid w:val="003327B6"/>
    <w:rsid w:val="0033284C"/>
    <w:rsid w:val="00333284"/>
    <w:rsid w:val="00334D5A"/>
    <w:rsid w:val="00335C62"/>
    <w:rsid w:val="00335F30"/>
    <w:rsid w:val="00337A74"/>
    <w:rsid w:val="0034021A"/>
    <w:rsid w:val="003406E2"/>
    <w:rsid w:val="00340779"/>
    <w:rsid w:val="003415AE"/>
    <w:rsid w:val="0034197C"/>
    <w:rsid w:val="00342762"/>
    <w:rsid w:val="003428BC"/>
    <w:rsid w:val="00343D62"/>
    <w:rsid w:val="00343D6F"/>
    <w:rsid w:val="00344E50"/>
    <w:rsid w:val="003450F5"/>
    <w:rsid w:val="003451AB"/>
    <w:rsid w:val="0034546B"/>
    <w:rsid w:val="00346C67"/>
    <w:rsid w:val="00347D16"/>
    <w:rsid w:val="00350234"/>
    <w:rsid w:val="00350617"/>
    <w:rsid w:val="00351D29"/>
    <w:rsid w:val="003520F3"/>
    <w:rsid w:val="0035221F"/>
    <w:rsid w:val="00352452"/>
    <w:rsid w:val="00352ACA"/>
    <w:rsid w:val="00352BC1"/>
    <w:rsid w:val="00352FE5"/>
    <w:rsid w:val="00354337"/>
    <w:rsid w:val="0035435A"/>
    <w:rsid w:val="0035444E"/>
    <w:rsid w:val="00354C51"/>
    <w:rsid w:val="00355250"/>
    <w:rsid w:val="0035665C"/>
    <w:rsid w:val="00356C34"/>
    <w:rsid w:val="003604FF"/>
    <w:rsid w:val="003634BE"/>
    <w:rsid w:val="00363519"/>
    <w:rsid w:val="00363CBB"/>
    <w:rsid w:val="0036413C"/>
    <w:rsid w:val="00364B68"/>
    <w:rsid w:val="00365D3E"/>
    <w:rsid w:val="00365D5F"/>
    <w:rsid w:val="003660AD"/>
    <w:rsid w:val="00366789"/>
    <w:rsid w:val="00367AE1"/>
    <w:rsid w:val="00367C67"/>
    <w:rsid w:val="0037026F"/>
    <w:rsid w:val="003702FF"/>
    <w:rsid w:val="003709DB"/>
    <w:rsid w:val="003711DA"/>
    <w:rsid w:val="00371412"/>
    <w:rsid w:val="00371D53"/>
    <w:rsid w:val="0037253E"/>
    <w:rsid w:val="00372901"/>
    <w:rsid w:val="00372D2E"/>
    <w:rsid w:val="00374364"/>
    <w:rsid w:val="00374D3E"/>
    <w:rsid w:val="00375737"/>
    <w:rsid w:val="00376326"/>
    <w:rsid w:val="00376979"/>
    <w:rsid w:val="003769CE"/>
    <w:rsid w:val="0037720B"/>
    <w:rsid w:val="0037791D"/>
    <w:rsid w:val="003802A4"/>
    <w:rsid w:val="0038095C"/>
    <w:rsid w:val="00381973"/>
    <w:rsid w:val="003821BB"/>
    <w:rsid w:val="00382453"/>
    <w:rsid w:val="00382C7D"/>
    <w:rsid w:val="00382FDB"/>
    <w:rsid w:val="0038360F"/>
    <w:rsid w:val="0038400E"/>
    <w:rsid w:val="003844B8"/>
    <w:rsid w:val="003849A4"/>
    <w:rsid w:val="0038531D"/>
    <w:rsid w:val="0038603C"/>
    <w:rsid w:val="00386116"/>
    <w:rsid w:val="00387252"/>
    <w:rsid w:val="00390194"/>
    <w:rsid w:val="00391215"/>
    <w:rsid w:val="00391C1C"/>
    <w:rsid w:val="003920A4"/>
    <w:rsid w:val="003927E5"/>
    <w:rsid w:val="00392A96"/>
    <w:rsid w:val="00393311"/>
    <w:rsid w:val="00393A85"/>
    <w:rsid w:val="00393EA2"/>
    <w:rsid w:val="00394218"/>
    <w:rsid w:val="00394356"/>
    <w:rsid w:val="00394766"/>
    <w:rsid w:val="00394C04"/>
    <w:rsid w:val="003952A4"/>
    <w:rsid w:val="00395935"/>
    <w:rsid w:val="00397797"/>
    <w:rsid w:val="0039779C"/>
    <w:rsid w:val="00397C8C"/>
    <w:rsid w:val="003A0A87"/>
    <w:rsid w:val="003A0AE9"/>
    <w:rsid w:val="003A0D15"/>
    <w:rsid w:val="003A160A"/>
    <w:rsid w:val="003A1987"/>
    <w:rsid w:val="003A1CAE"/>
    <w:rsid w:val="003A1DBA"/>
    <w:rsid w:val="003A22DF"/>
    <w:rsid w:val="003A290E"/>
    <w:rsid w:val="003A2AC2"/>
    <w:rsid w:val="003A31B1"/>
    <w:rsid w:val="003A32D5"/>
    <w:rsid w:val="003A3909"/>
    <w:rsid w:val="003A40F2"/>
    <w:rsid w:val="003A59C4"/>
    <w:rsid w:val="003A61B2"/>
    <w:rsid w:val="003A6C15"/>
    <w:rsid w:val="003A6C37"/>
    <w:rsid w:val="003A6E74"/>
    <w:rsid w:val="003A748F"/>
    <w:rsid w:val="003A77B3"/>
    <w:rsid w:val="003A7D44"/>
    <w:rsid w:val="003B021F"/>
    <w:rsid w:val="003B11AA"/>
    <w:rsid w:val="003B1264"/>
    <w:rsid w:val="003B1CB0"/>
    <w:rsid w:val="003B33D0"/>
    <w:rsid w:val="003B3A91"/>
    <w:rsid w:val="003B42FE"/>
    <w:rsid w:val="003B4C22"/>
    <w:rsid w:val="003B4E42"/>
    <w:rsid w:val="003B4E6B"/>
    <w:rsid w:val="003B4E9F"/>
    <w:rsid w:val="003B526B"/>
    <w:rsid w:val="003B5500"/>
    <w:rsid w:val="003B6A66"/>
    <w:rsid w:val="003B7D5D"/>
    <w:rsid w:val="003C082D"/>
    <w:rsid w:val="003C0C1C"/>
    <w:rsid w:val="003C2019"/>
    <w:rsid w:val="003C202B"/>
    <w:rsid w:val="003C32DA"/>
    <w:rsid w:val="003C4DD4"/>
    <w:rsid w:val="003C59E2"/>
    <w:rsid w:val="003C6073"/>
    <w:rsid w:val="003C6080"/>
    <w:rsid w:val="003C6393"/>
    <w:rsid w:val="003C64B3"/>
    <w:rsid w:val="003C7219"/>
    <w:rsid w:val="003C789A"/>
    <w:rsid w:val="003D0225"/>
    <w:rsid w:val="003D0AC3"/>
    <w:rsid w:val="003D0CA4"/>
    <w:rsid w:val="003D1855"/>
    <w:rsid w:val="003D24D3"/>
    <w:rsid w:val="003D2631"/>
    <w:rsid w:val="003D27CD"/>
    <w:rsid w:val="003D32FF"/>
    <w:rsid w:val="003D3F65"/>
    <w:rsid w:val="003D4B4A"/>
    <w:rsid w:val="003D4D75"/>
    <w:rsid w:val="003D5DFC"/>
    <w:rsid w:val="003D70DD"/>
    <w:rsid w:val="003D7F95"/>
    <w:rsid w:val="003E03B0"/>
    <w:rsid w:val="003E10EC"/>
    <w:rsid w:val="003E2122"/>
    <w:rsid w:val="003E2990"/>
    <w:rsid w:val="003E369D"/>
    <w:rsid w:val="003E3783"/>
    <w:rsid w:val="003E3DC1"/>
    <w:rsid w:val="003E43CC"/>
    <w:rsid w:val="003E4685"/>
    <w:rsid w:val="003E4C9A"/>
    <w:rsid w:val="003E4E0A"/>
    <w:rsid w:val="003E4F02"/>
    <w:rsid w:val="003E4FA3"/>
    <w:rsid w:val="003E520B"/>
    <w:rsid w:val="003E5953"/>
    <w:rsid w:val="003E5B66"/>
    <w:rsid w:val="003E5CE9"/>
    <w:rsid w:val="003E6161"/>
    <w:rsid w:val="003E623B"/>
    <w:rsid w:val="003E62E1"/>
    <w:rsid w:val="003E69A3"/>
    <w:rsid w:val="003E6A5C"/>
    <w:rsid w:val="003E787B"/>
    <w:rsid w:val="003E7ABE"/>
    <w:rsid w:val="003E7B59"/>
    <w:rsid w:val="003F0AFB"/>
    <w:rsid w:val="003F1ACD"/>
    <w:rsid w:val="003F1DAF"/>
    <w:rsid w:val="003F2272"/>
    <w:rsid w:val="003F227C"/>
    <w:rsid w:val="003F2316"/>
    <w:rsid w:val="003F30FA"/>
    <w:rsid w:val="003F368C"/>
    <w:rsid w:val="003F43F6"/>
    <w:rsid w:val="003F666B"/>
    <w:rsid w:val="003F69FD"/>
    <w:rsid w:val="004000F2"/>
    <w:rsid w:val="004005DD"/>
    <w:rsid w:val="00400975"/>
    <w:rsid w:val="0040127D"/>
    <w:rsid w:val="00401569"/>
    <w:rsid w:val="0040212B"/>
    <w:rsid w:val="00402F97"/>
    <w:rsid w:val="004036DA"/>
    <w:rsid w:val="004049B7"/>
    <w:rsid w:val="00405883"/>
    <w:rsid w:val="00405B62"/>
    <w:rsid w:val="00406630"/>
    <w:rsid w:val="004067B5"/>
    <w:rsid w:val="00407968"/>
    <w:rsid w:val="00407D38"/>
    <w:rsid w:val="004113B9"/>
    <w:rsid w:val="004119F6"/>
    <w:rsid w:val="00413855"/>
    <w:rsid w:val="00413EDB"/>
    <w:rsid w:val="004140A4"/>
    <w:rsid w:val="004145BB"/>
    <w:rsid w:val="00414BDB"/>
    <w:rsid w:val="00414F78"/>
    <w:rsid w:val="00415F55"/>
    <w:rsid w:val="0041632E"/>
    <w:rsid w:val="004164F2"/>
    <w:rsid w:val="004169EB"/>
    <w:rsid w:val="00416F11"/>
    <w:rsid w:val="00417652"/>
    <w:rsid w:val="00417A9B"/>
    <w:rsid w:val="00417E56"/>
    <w:rsid w:val="00420858"/>
    <w:rsid w:val="00420E3B"/>
    <w:rsid w:val="00421A3E"/>
    <w:rsid w:val="00421F20"/>
    <w:rsid w:val="00422120"/>
    <w:rsid w:val="004223F5"/>
    <w:rsid w:val="00422B6D"/>
    <w:rsid w:val="0042327B"/>
    <w:rsid w:val="004241B8"/>
    <w:rsid w:val="00424224"/>
    <w:rsid w:val="00424526"/>
    <w:rsid w:val="004255DD"/>
    <w:rsid w:val="004266BC"/>
    <w:rsid w:val="00427135"/>
    <w:rsid w:val="00427EDC"/>
    <w:rsid w:val="0043070E"/>
    <w:rsid w:val="00430D5D"/>
    <w:rsid w:val="00431B1B"/>
    <w:rsid w:val="0043312C"/>
    <w:rsid w:val="00433C6C"/>
    <w:rsid w:val="00433E37"/>
    <w:rsid w:val="00434132"/>
    <w:rsid w:val="00435C33"/>
    <w:rsid w:val="00436C34"/>
    <w:rsid w:val="00436F09"/>
    <w:rsid w:val="0044004E"/>
    <w:rsid w:val="004408C6"/>
    <w:rsid w:val="00440D89"/>
    <w:rsid w:val="00441000"/>
    <w:rsid w:val="0044153B"/>
    <w:rsid w:val="00441589"/>
    <w:rsid w:val="00441E40"/>
    <w:rsid w:val="00442BAD"/>
    <w:rsid w:val="0044323D"/>
    <w:rsid w:val="00443889"/>
    <w:rsid w:val="00444261"/>
    <w:rsid w:val="00445CB3"/>
    <w:rsid w:val="0044640C"/>
    <w:rsid w:val="00446BFA"/>
    <w:rsid w:val="00446DCC"/>
    <w:rsid w:val="00447800"/>
    <w:rsid w:val="00447DCC"/>
    <w:rsid w:val="00447EFA"/>
    <w:rsid w:val="0045061A"/>
    <w:rsid w:val="00450ACE"/>
    <w:rsid w:val="00450D64"/>
    <w:rsid w:val="00450EBC"/>
    <w:rsid w:val="0045165D"/>
    <w:rsid w:val="0045192F"/>
    <w:rsid w:val="00451BA7"/>
    <w:rsid w:val="00451EFC"/>
    <w:rsid w:val="00452138"/>
    <w:rsid w:val="00452808"/>
    <w:rsid w:val="00453DF6"/>
    <w:rsid w:val="00454A40"/>
    <w:rsid w:val="004551E2"/>
    <w:rsid w:val="00456D99"/>
    <w:rsid w:val="00457AC1"/>
    <w:rsid w:val="00460B3E"/>
    <w:rsid w:val="00461235"/>
    <w:rsid w:val="00461E9A"/>
    <w:rsid w:val="00462911"/>
    <w:rsid w:val="00462B87"/>
    <w:rsid w:val="004635E9"/>
    <w:rsid w:val="00463915"/>
    <w:rsid w:val="00463997"/>
    <w:rsid w:val="004639A6"/>
    <w:rsid w:val="00463D04"/>
    <w:rsid w:val="00463FFB"/>
    <w:rsid w:val="00464CE0"/>
    <w:rsid w:val="00467D24"/>
    <w:rsid w:val="0047021E"/>
    <w:rsid w:val="004709A2"/>
    <w:rsid w:val="00470A58"/>
    <w:rsid w:val="00470B7E"/>
    <w:rsid w:val="00471702"/>
    <w:rsid w:val="00471A91"/>
    <w:rsid w:val="004728F2"/>
    <w:rsid w:val="00474F73"/>
    <w:rsid w:val="00476216"/>
    <w:rsid w:val="004766F5"/>
    <w:rsid w:val="00477552"/>
    <w:rsid w:val="00480303"/>
    <w:rsid w:val="00481800"/>
    <w:rsid w:val="004819A3"/>
    <w:rsid w:val="00481FC4"/>
    <w:rsid w:val="00482279"/>
    <w:rsid w:val="004829A6"/>
    <w:rsid w:val="0048357C"/>
    <w:rsid w:val="0048375E"/>
    <w:rsid w:val="004838C0"/>
    <w:rsid w:val="00483B16"/>
    <w:rsid w:val="00484209"/>
    <w:rsid w:val="004844F4"/>
    <w:rsid w:val="00484B4E"/>
    <w:rsid w:val="0048675F"/>
    <w:rsid w:val="00486CD4"/>
    <w:rsid w:val="00486CEF"/>
    <w:rsid w:val="004876D3"/>
    <w:rsid w:val="00487BAE"/>
    <w:rsid w:val="00487BE0"/>
    <w:rsid w:val="004904B9"/>
    <w:rsid w:val="00490BBF"/>
    <w:rsid w:val="004918B9"/>
    <w:rsid w:val="00491B36"/>
    <w:rsid w:val="004920F4"/>
    <w:rsid w:val="004922EB"/>
    <w:rsid w:val="004925CE"/>
    <w:rsid w:val="00493D34"/>
    <w:rsid w:val="00493EC7"/>
    <w:rsid w:val="00495BF4"/>
    <w:rsid w:val="00496D42"/>
    <w:rsid w:val="00497B3B"/>
    <w:rsid w:val="004A079A"/>
    <w:rsid w:val="004A0C00"/>
    <w:rsid w:val="004A0CF8"/>
    <w:rsid w:val="004A0F49"/>
    <w:rsid w:val="004A112E"/>
    <w:rsid w:val="004A1753"/>
    <w:rsid w:val="004A2084"/>
    <w:rsid w:val="004A2355"/>
    <w:rsid w:val="004A2521"/>
    <w:rsid w:val="004A26E0"/>
    <w:rsid w:val="004A301E"/>
    <w:rsid w:val="004A3B0C"/>
    <w:rsid w:val="004A4602"/>
    <w:rsid w:val="004A48E3"/>
    <w:rsid w:val="004A5F00"/>
    <w:rsid w:val="004A79CE"/>
    <w:rsid w:val="004B0CC2"/>
    <w:rsid w:val="004B0FEE"/>
    <w:rsid w:val="004B37BF"/>
    <w:rsid w:val="004B3D6D"/>
    <w:rsid w:val="004B3EF8"/>
    <w:rsid w:val="004B40E7"/>
    <w:rsid w:val="004B56D8"/>
    <w:rsid w:val="004B58A9"/>
    <w:rsid w:val="004C168A"/>
    <w:rsid w:val="004C1803"/>
    <w:rsid w:val="004C23F2"/>
    <w:rsid w:val="004C28BF"/>
    <w:rsid w:val="004C30B6"/>
    <w:rsid w:val="004C3442"/>
    <w:rsid w:val="004C35DF"/>
    <w:rsid w:val="004C38C0"/>
    <w:rsid w:val="004C3A6D"/>
    <w:rsid w:val="004C3E1B"/>
    <w:rsid w:val="004C3F4E"/>
    <w:rsid w:val="004C455D"/>
    <w:rsid w:val="004C4889"/>
    <w:rsid w:val="004C4A8B"/>
    <w:rsid w:val="004C52E6"/>
    <w:rsid w:val="004C77D5"/>
    <w:rsid w:val="004C7E70"/>
    <w:rsid w:val="004D0FEC"/>
    <w:rsid w:val="004D12B1"/>
    <w:rsid w:val="004D1D41"/>
    <w:rsid w:val="004D32D3"/>
    <w:rsid w:val="004D5445"/>
    <w:rsid w:val="004E0935"/>
    <w:rsid w:val="004E18CD"/>
    <w:rsid w:val="004E1FF2"/>
    <w:rsid w:val="004E21DD"/>
    <w:rsid w:val="004E26F0"/>
    <w:rsid w:val="004E2A84"/>
    <w:rsid w:val="004E35FD"/>
    <w:rsid w:val="004E385A"/>
    <w:rsid w:val="004E3992"/>
    <w:rsid w:val="004E3B22"/>
    <w:rsid w:val="004E48D0"/>
    <w:rsid w:val="004E567C"/>
    <w:rsid w:val="004E5681"/>
    <w:rsid w:val="004E568E"/>
    <w:rsid w:val="004E5966"/>
    <w:rsid w:val="004E6EDF"/>
    <w:rsid w:val="004E7E35"/>
    <w:rsid w:val="004F0C87"/>
    <w:rsid w:val="004F0FA4"/>
    <w:rsid w:val="004F1EC9"/>
    <w:rsid w:val="004F22BD"/>
    <w:rsid w:val="004F3097"/>
    <w:rsid w:val="004F32AE"/>
    <w:rsid w:val="004F390C"/>
    <w:rsid w:val="004F410C"/>
    <w:rsid w:val="004F4680"/>
    <w:rsid w:val="004F4B65"/>
    <w:rsid w:val="004F620F"/>
    <w:rsid w:val="004F625F"/>
    <w:rsid w:val="004F67DB"/>
    <w:rsid w:val="004F75F9"/>
    <w:rsid w:val="005007AF"/>
    <w:rsid w:val="00500B40"/>
    <w:rsid w:val="00501A38"/>
    <w:rsid w:val="00501DB6"/>
    <w:rsid w:val="00501FA9"/>
    <w:rsid w:val="005021F3"/>
    <w:rsid w:val="0050250B"/>
    <w:rsid w:val="005028CA"/>
    <w:rsid w:val="00502D1B"/>
    <w:rsid w:val="00502E8F"/>
    <w:rsid w:val="005030AD"/>
    <w:rsid w:val="00503942"/>
    <w:rsid w:val="00503A06"/>
    <w:rsid w:val="00503EEC"/>
    <w:rsid w:val="0050441B"/>
    <w:rsid w:val="00505271"/>
    <w:rsid w:val="005054F6"/>
    <w:rsid w:val="00505E90"/>
    <w:rsid w:val="00506A84"/>
    <w:rsid w:val="00507BF9"/>
    <w:rsid w:val="00507F7F"/>
    <w:rsid w:val="0051000E"/>
    <w:rsid w:val="005105E2"/>
    <w:rsid w:val="0051108D"/>
    <w:rsid w:val="00513337"/>
    <w:rsid w:val="005134A9"/>
    <w:rsid w:val="00514D8C"/>
    <w:rsid w:val="00515F98"/>
    <w:rsid w:val="00516D33"/>
    <w:rsid w:val="00517416"/>
    <w:rsid w:val="00517957"/>
    <w:rsid w:val="005208EE"/>
    <w:rsid w:val="005212AF"/>
    <w:rsid w:val="005215B4"/>
    <w:rsid w:val="00522223"/>
    <w:rsid w:val="00522A1F"/>
    <w:rsid w:val="00522AA3"/>
    <w:rsid w:val="005233F0"/>
    <w:rsid w:val="005233F8"/>
    <w:rsid w:val="005238EF"/>
    <w:rsid w:val="0052484F"/>
    <w:rsid w:val="005252C4"/>
    <w:rsid w:val="005253F2"/>
    <w:rsid w:val="00525D71"/>
    <w:rsid w:val="00526067"/>
    <w:rsid w:val="00526671"/>
    <w:rsid w:val="00526A4A"/>
    <w:rsid w:val="00526CC9"/>
    <w:rsid w:val="0052717E"/>
    <w:rsid w:val="0052737F"/>
    <w:rsid w:val="005273ED"/>
    <w:rsid w:val="00527A51"/>
    <w:rsid w:val="00527C3D"/>
    <w:rsid w:val="0053074D"/>
    <w:rsid w:val="00530B73"/>
    <w:rsid w:val="00530FC8"/>
    <w:rsid w:val="00531496"/>
    <w:rsid w:val="00531965"/>
    <w:rsid w:val="0053257E"/>
    <w:rsid w:val="00532C94"/>
    <w:rsid w:val="005330BE"/>
    <w:rsid w:val="00533CB4"/>
    <w:rsid w:val="00534715"/>
    <w:rsid w:val="00534772"/>
    <w:rsid w:val="00534C49"/>
    <w:rsid w:val="005352D2"/>
    <w:rsid w:val="00537048"/>
    <w:rsid w:val="0053735D"/>
    <w:rsid w:val="005409E4"/>
    <w:rsid w:val="00540A02"/>
    <w:rsid w:val="00541288"/>
    <w:rsid w:val="0054167F"/>
    <w:rsid w:val="00541909"/>
    <w:rsid w:val="0054280A"/>
    <w:rsid w:val="00542915"/>
    <w:rsid w:val="00542D6E"/>
    <w:rsid w:val="005430D0"/>
    <w:rsid w:val="00543540"/>
    <w:rsid w:val="0054647C"/>
    <w:rsid w:val="00546B37"/>
    <w:rsid w:val="005477E0"/>
    <w:rsid w:val="00547AE3"/>
    <w:rsid w:val="00550383"/>
    <w:rsid w:val="00551B78"/>
    <w:rsid w:val="005526AB"/>
    <w:rsid w:val="0055310E"/>
    <w:rsid w:val="00553A14"/>
    <w:rsid w:val="005547E6"/>
    <w:rsid w:val="0055569E"/>
    <w:rsid w:val="00555AC6"/>
    <w:rsid w:val="0055621B"/>
    <w:rsid w:val="00556EE5"/>
    <w:rsid w:val="00557380"/>
    <w:rsid w:val="00557771"/>
    <w:rsid w:val="005577B2"/>
    <w:rsid w:val="00557897"/>
    <w:rsid w:val="00557FBD"/>
    <w:rsid w:val="00560567"/>
    <w:rsid w:val="0056065C"/>
    <w:rsid w:val="00560709"/>
    <w:rsid w:val="005613F4"/>
    <w:rsid w:val="00561B03"/>
    <w:rsid w:val="00561E46"/>
    <w:rsid w:val="00562638"/>
    <w:rsid w:val="0056292A"/>
    <w:rsid w:val="00563705"/>
    <w:rsid w:val="0056411D"/>
    <w:rsid w:val="005644EE"/>
    <w:rsid w:val="005647DE"/>
    <w:rsid w:val="00564BE1"/>
    <w:rsid w:val="00565638"/>
    <w:rsid w:val="00565F92"/>
    <w:rsid w:val="00566FA4"/>
    <w:rsid w:val="005674F4"/>
    <w:rsid w:val="00567E81"/>
    <w:rsid w:val="005709A9"/>
    <w:rsid w:val="005709E0"/>
    <w:rsid w:val="00570B68"/>
    <w:rsid w:val="005713FF"/>
    <w:rsid w:val="00571954"/>
    <w:rsid w:val="00571CB7"/>
    <w:rsid w:val="00572784"/>
    <w:rsid w:val="00572B7F"/>
    <w:rsid w:val="00573548"/>
    <w:rsid w:val="00573E68"/>
    <w:rsid w:val="0057591E"/>
    <w:rsid w:val="00575B65"/>
    <w:rsid w:val="00576043"/>
    <w:rsid w:val="00576D58"/>
    <w:rsid w:val="00577AA1"/>
    <w:rsid w:val="00577AC6"/>
    <w:rsid w:val="005809CC"/>
    <w:rsid w:val="00580B4E"/>
    <w:rsid w:val="00580FA5"/>
    <w:rsid w:val="005825B6"/>
    <w:rsid w:val="005827EF"/>
    <w:rsid w:val="00583352"/>
    <w:rsid w:val="00584C72"/>
    <w:rsid w:val="00585342"/>
    <w:rsid w:val="0058775A"/>
    <w:rsid w:val="00591376"/>
    <w:rsid w:val="00591BEB"/>
    <w:rsid w:val="00591E9B"/>
    <w:rsid w:val="005921D4"/>
    <w:rsid w:val="00592B4B"/>
    <w:rsid w:val="00592F9A"/>
    <w:rsid w:val="00593455"/>
    <w:rsid w:val="005935A8"/>
    <w:rsid w:val="00593F68"/>
    <w:rsid w:val="0059428F"/>
    <w:rsid w:val="00594591"/>
    <w:rsid w:val="0059471D"/>
    <w:rsid w:val="00595717"/>
    <w:rsid w:val="005976DA"/>
    <w:rsid w:val="005977C2"/>
    <w:rsid w:val="005A03E7"/>
    <w:rsid w:val="005A078A"/>
    <w:rsid w:val="005A07D4"/>
    <w:rsid w:val="005A166D"/>
    <w:rsid w:val="005A2CDA"/>
    <w:rsid w:val="005A2E86"/>
    <w:rsid w:val="005A2EDA"/>
    <w:rsid w:val="005A3222"/>
    <w:rsid w:val="005A33CB"/>
    <w:rsid w:val="005A3557"/>
    <w:rsid w:val="005A356D"/>
    <w:rsid w:val="005A374A"/>
    <w:rsid w:val="005A4C67"/>
    <w:rsid w:val="005A4E7E"/>
    <w:rsid w:val="005A51FF"/>
    <w:rsid w:val="005A5395"/>
    <w:rsid w:val="005A6219"/>
    <w:rsid w:val="005A688F"/>
    <w:rsid w:val="005A6ADF"/>
    <w:rsid w:val="005A705A"/>
    <w:rsid w:val="005A71D5"/>
    <w:rsid w:val="005A73C0"/>
    <w:rsid w:val="005A74F4"/>
    <w:rsid w:val="005B072D"/>
    <w:rsid w:val="005B1539"/>
    <w:rsid w:val="005B15EB"/>
    <w:rsid w:val="005B1ADE"/>
    <w:rsid w:val="005B1F99"/>
    <w:rsid w:val="005B36C8"/>
    <w:rsid w:val="005B4719"/>
    <w:rsid w:val="005B484E"/>
    <w:rsid w:val="005B638F"/>
    <w:rsid w:val="005B6E93"/>
    <w:rsid w:val="005B7355"/>
    <w:rsid w:val="005C00B8"/>
    <w:rsid w:val="005C09CA"/>
    <w:rsid w:val="005C20B2"/>
    <w:rsid w:val="005C3107"/>
    <w:rsid w:val="005C35A0"/>
    <w:rsid w:val="005C37F9"/>
    <w:rsid w:val="005C3F58"/>
    <w:rsid w:val="005C4A64"/>
    <w:rsid w:val="005C505B"/>
    <w:rsid w:val="005C688C"/>
    <w:rsid w:val="005D0165"/>
    <w:rsid w:val="005D08DE"/>
    <w:rsid w:val="005D0BF7"/>
    <w:rsid w:val="005D151F"/>
    <w:rsid w:val="005D2333"/>
    <w:rsid w:val="005D2C20"/>
    <w:rsid w:val="005D301B"/>
    <w:rsid w:val="005D3542"/>
    <w:rsid w:val="005D3B63"/>
    <w:rsid w:val="005D3F03"/>
    <w:rsid w:val="005D4463"/>
    <w:rsid w:val="005D4E79"/>
    <w:rsid w:val="005D529B"/>
    <w:rsid w:val="005D52C6"/>
    <w:rsid w:val="005D556E"/>
    <w:rsid w:val="005D6EC0"/>
    <w:rsid w:val="005D7570"/>
    <w:rsid w:val="005D7708"/>
    <w:rsid w:val="005D7885"/>
    <w:rsid w:val="005D7BF4"/>
    <w:rsid w:val="005E1237"/>
    <w:rsid w:val="005E19E5"/>
    <w:rsid w:val="005E1C87"/>
    <w:rsid w:val="005E2577"/>
    <w:rsid w:val="005E2B32"/>
    <w:rsid w:val="005E3980"/>
    <w:rsid w:val="005E3E26"/>
    <w:rsid w:val="005E3FE7"/>
    <w:rsid w:val="005E4882"/>
    <w:rsid w:val="005E5970"/>
    <w:rsid w:val="005E5BB0"/>
    <w:rsid w:val="005E6D17"/>
    <w:rsid w:val="005E6E19"/>
    <w:rsid w:val="005E7B23"/>
    <w:rsid w:val="005F06DD"/>
    <w:rsid w:val="005F0F7F"/>
    <w:rsid w:val="005F1A3C"/>
    <w:rsid w:val="005F2732"/>
    <w:rsid w:val="005F3497"/>
    <w:rsid w:val="005F3A6C"/>
    <w:rsid w:val="005F3E0B"/>
    <w:rsid w:val="005F667A"/>
    <w:rsid w:val="005F73B5"/>
    <w:rsid w:val="005F766C"/>
    <w:rsid w:val="005F798C"/>
    <w:rsid w:val="006002BA"/>
    <w:rsid w:val="00600319"/>
    <w:rsid w:val="006011F5"/>
    <w:rsid w:val="0060176B"/>
    <w:rsid w:val="00601802"/>
    <w:rsid w:val="00601E66"/>
    <w:rsid w:val="00602181"/>
    <w:rsid w:val="00603E2C"/>
    <w:rsid w:val="00604046"/>
    <w:rsid w:val="00604CE1"/>
    <w:rsid w:val="00604FF4"/>
    <w:rsid w:val="0060537A"/>
    <w:rsid w:val="00605534"/>
    <w:rsid w:val="006059B7"/>
    <w:rsid w:val="006066FB"/>
    <w:rsid w:val="00606716"/>
    <w:rsid w:val="00606E45"/>
    <w:rsid w:val="00607481"/>
    <w:rsid w:val="00607D10"/>
    <w:rsid w:val="00610264"/>
    <w:rsid w:val="00610855"/>
    <w:rsid w:val="00611C1C"/>
    <w:rsid w:val="0061259E"/>
    <w:rsid w:val="006127E7"/>
    <w:rsid w:val="0061286C"/>
    <w:rsid w:val="00612AE6"/>
    <w:rsid w:val="00612FDA"/>
    <w:rsid w:val="0061476C"/>
    <w:rsid w:val="00615041"/>
    <w:rsid w:val="00615628"/>
    <w:rsid w:val="00616689"/>
    <w:rsid w:val="00616FD6"/>
    <w:rsid w:val="006210B6"/>
    <w:rsid w:val="006215A9"/>
    <w:rsid w:val="0062339E"/>
    <w:rsid w:val="00623695"/>
    <w:rsid w:val="006238D7"/>
    <w:rsid w:val="00623D94"/>
    <w:rsid w:val="006240F9"/>
    <w:rsid w:val="00625CF5"/>
    <w:rsid w:val="00625DD4"/>
    <w:rsid w:val="0062732A"/>
    <w:rsid w:val="00627EA1"/>
    <w:rsid w:val="00631876"/>
    <w:rsid w:val="006319C8"/>
    <w:rsid w:val="00632614"/>
    <w:rsid w:val="00632ECC"/>
    <w:rsid w:val="00633373"/>
    <w:rsid w:val="00633590"/>
    <w:rsid w:val="00634B18"/>
    <w:rsid w:val="00634F49"/>
    <w:rsid w:val="0063628C"/>
    <w:rsid w:val="006364DE"/>
    <w:rsid w:val="00636629"/>
    <w:rsid w:val="00636DF8"/>
    <w:rsid w:val="00637517"/>
    <w:rsid w:val="00640427"/>
    <w:rsid w:val="006405F4"/>
    <w:rsid w:val="00641416"/>
    <w:rsid w:val="006418C0"/>
    <w:rsid w:val="00641D4A"/>
    <w:rsid w:val="006428E4"/>
    <w:rsid w:val="00643702"/>
    <w:rsid w:val="0064387B"/>
    <w:rsid w:val="00644D12"/>
    <w:rsid w:val="00644E2B"/>
    <w:rsid w:val="00650648"/>
    <w:rsid w:val="00650DB2"/>
    <w:rsid w:val="0065210B"/>
    <w:rsid w:val="006532D5"/>
    <w:rsid w:val="00653C64"/>
    <w:rsid w:val="00653DDD"/>
    <w:rsid w:val="00654389"/>
    <w:rsid w:val="00654477"/>
    <w:rsid w:val="00654AF7"/>
    <w:rsid w:val="00654DE1"/>
    <w:rsid w:val="00654F6F"/>
    <w:rsid w:val="00657BA3"/>
    <w:rsid w:val="0066074F"/>
    <w:rsid w:val="006613BD"/>
    <w:rsid w:val="00661510"/>
    <w:rsid w:val="006629C2"/>
    <w:rsid w:val="00663653"/>
    <w:rsid w:val="00663907"/>
    <w:rsid w:val="0066424A"/>
    <w:rsid w:val="00664646"/>
    <w:rsid w:val="00664670"/>
    <w:rsid w:val="0066497D"/>
    <w:rsid w:val="0066521E"/>
    <w:rsid w:val="0066552D"/>
    <w:rsid w:val="00665896"/>
    <w:rsid w:val="00665E18"/>
    <w:rsid w:val="006673AF"/>
    <w:rsid w:val="006705EF"/>
    <w:rsid w:val="00671244"/>
    <w:rsid w:val="00671E31"/>
    <w:rsid w:val="00672589"/>
    <w:rsid w:val="006729F9"/>
    <w:rsid w:val="0067418E"/>
    <w:rsid w:val="00674DBB"/>
    <w:rsid w:val="00675199"/>
    <w:rsid w:val="0067542B"/>
    <w:rsid w:val="00675AF5"/>
    <w:rsid w:val="00676474"/>
    <w:rsid w:val="00676D37"/>
    <w:rsid w:val="00677E83"/>
    <w:rsid w:val="0068009E"/>
    <w:rsid w:val="0068030E"/>
    <w:rsid w:val="00680364"/>
    <w:rsid w:val="006823D2"/>
    <w:rsid w:val="00682626"/>
    <w:rsid w:val="0068328A"/>
    <w:rsid w:val="0068352B"/>
    <w:rsid w:val="0068378A"/>
    <w:rsid w:val="00683860"/>
    <w:rsid w:val="00683B94"/>
    <w:rsid w:val="00684798"/>
    <w:rsid w:val="006858EB"/>
    <w:rsid w:val="00690C36"/>
    <w:rsid w:val="00691D22"/>
    <w:rsid w:val="00691F6B"/>
    <w:rsid w:val="006928B3"/>
    <w:rsid w:val="00693282"/>
    <w:rsid w:val="00693286"/>
    <w:rsid w:val="006932D9"/>
    <w:rsid w:val="00693F50"/>
    <w:rsid w:val="006946E4"/>
    <w:rsid w:val="00694973"/>
    <w:rsid w:val="006956E6"/>
    <w:rsid w:val="006A08B5"/>
    <w:rsid w:val="006A0A60"/>
    <w:rsid w:val="006A1A39"/>
    <w:rsid w:val="006A223F"/>
    <w:rsid w:val="006A5425"/>
    <w:rsid w:val="006A559B"/>
    <w:rsid w:val="006A618D"/>
    <w:rsid w:val="006A7262"/>
    <w:rsid w:val="006A7647"/>
    <w:rsid w:val="006A7EF4"/>
    <w:rsid w:val="006B11C1"/>
    <w:rsid w:val="006B207E"/>
    <w:rsid w:val="006B28D6"/>
    <w:rsid w:val="006B29FC"/>
    <w:rsid w:val="006B2F53"/>
    <w:rsid w:val="006B3461"/>
    <w:rsid w:val="006B3462"/>
    <w:rsid w:val="006B34C1"/>
    <w:rsid w:val="006B3AB1"/>
    <w:rsid w:val="006B3CBC"/>
    <w:rsid w:val="006B3FE8"/>
    <w:rsid w:val="006B417A"/>
    <w:rsid w:val="006B515E"/>
    <w:rsid w:val="006B5B83"/>
    <w:rsid w:val="006B5C68"/>
    <w:rsid w:val="006B5E83"/>
    <w:rsid w:val="006B6553"/>
    <w:rsid w:val="006B6CA4"/>
    <w:rsid w:val="006B7379"/>
    <w:rsid w:val="006B7637"/>
    <w:rsid w:val="006B7E2C"/>
    <w:rsid w:val="006C0032"/>
    <w:rsid w:val="006C04CA"/>
    <w:rsid w:val="006C0B21"/>
    <w:rsid w:val="006C1A2D"/>
    <w:rsid w:val="006C1BE5"/>
    <w:rsid w:val="006C215F"/>
    <w:rsid w:val="006C44F6"/>
    <w:rsid w:val="006C455B"/>
    <w:rsid w:val="006C46A5"/>
    <w:rsid w:val="006C500C"/>
    <w:rsid w:val="006C56A4"/>
    <w:rsid w:val="006C5B92"/>
    <w:rsid w:val="006C6962"/>
    <w:rsid w:val="006C7561"/>
    <w:rsid w:val="006C77B9"/>
    <w:rsid w:val="006D0094"/>
    <w:rsid w:val="006D209F"/>
    <w:rsid w:val="006D35E7"/>
    <w:rsid w:val="006D37A7"/>
    <w:rsid w:val="006D43E6"/>
    <w:rsid w:val="006D4A6F"/>
    <w:rsid w:val="006D4CCF"/>
    <w:rsid w:val="006D62F8"/>
    <w:rsid w:val="006D6FE5"/>
    <w:rsid w:val="006D7059"/>
    <w:rsid w:val="006E0061"/>
    <w:rsid w:val="006E038E"/>
    <w:rsid w:val="006E088C"/>
    <w:rsid w:val="006E0AAC"/>
    <w:rsid w:val="006E0C5A"/>
    <w:rsid w:val="006E1B09"/>
    <w:rsid w:val="006E22B4"/>
    <w:rsid w:val="006E30D2"/>
    <w:rsid w:val="006E3C60"/>
    <w:rsid w:val="006E3D36"/>
    <w:rsid w:val="006E40DF"/>
    <w:rsid w:val="006E4114"/>
    <w:rsid w:val="006E438E"/>
    <w:rsid w:val="006E639D"/>
    <w:rsid w:val="006E676E"/>
    <w:rsid w:val="006E6CFB"/>
    <w:rsid w:val="006F016F"/>
    <w:rsid w:val="006F189A"/>
    <w:rsid w:val="006F1BB7"/>
    <w:rsid w:val="006F1E47"/>
    <w:rsid w:val="006F20CA"/>
    <w:rsid w:val="006F2F22"/>
    <w:rsid w:val="006F42DA"/>
    <w:rsid w:val="006F4508"/>
    <w:rsid w:val="006F463D"/>
    <w:rsid w:val="006F4CAE"/>
    <w:rsid w:val="006F5ABF"/>
    <w:rsid w:val="006F5F4F"/>
    <w:rsid w:val="006F61ED"/>
    <w:rsid w:val="006F6EFF"/>
    <w:rsid w:val="006F7473"/>
    <w:rsid w:val="00700E6C"/>
    <w:rsid w:val="00701834"/>
    <w:rsid w:val="00701B3B"/>
    <w:rsid w:val="00702A34"/>
    <w:rsid w:val="00702A37"/>
    <w:rsid w:val="00702C50"/>
    <w:rsid w:val="007033B7"/>
    <w:rsid w:val="00703474"/>
    <w:rsid w:val="007035AA"/>
    <w:rsid w:val="007038A8"/>
    <w:rsid w:val="00704592"/>
    <w:rsid w:val="00706DD5"/>
    <w:rsid w:val="007076AC"/>
    <w:rsid w:val="00710001"/>
    <w:rsid w:val="007101A9"/>
    <w:rsid w:val="00710CD2"/>
    <w:rsid w:val="007127FC"/>
    <w:rsid w:val="00712F79"/>
    <w:rsid w:val="00713136"/>
    <w:rsid w:val="00713BEF"/>
    <w:rsid w:val="00714011"/>
    <w:rsid w:val="00714420"/>
    <w:rsid w:val="00714A86"/>
    <w:rsid w:val="00714C06"/>
    <w:rsid w:val="00715148"/>
    <w:rsid w:val="00716AFD"/>
    <w:rsid w:val="00717790"/>
    <w:rsid w:val="00720469"/>
    <w:rsid w:val="00721BAA"/>
    <w:rsid w:val="00721D4A"/>
    <w:rsid w:val="007222F7"/>
    <w:rsid w:val="00722815"/>
    <w:rsid w:val="00722AB3"/>
    <w:rsid w:val="007245BF"/>
    <w:rsid w:val="007251D2"/>
    <w:rsid w:val="007259A7"/>
    <w:rsid w:val="007264A0"/>
    <w:rsid w:val="00726775"/>
    <w:rsid w:val="00726B65"/>
    <w:rsid w:val="00732089"/>
    <w:rsid w:val="007323A0"/>
    <w:rsid w:val="007330C5"/>
    <w:rsid w:val="00734A2A"/>
    <w:rsid w:val="0073545F"/>
    <w:rsid w:val="00735D49"/>
    <w:rsid w:val="00736B78"/>
    <w:rsid w:val="007375F6"/>
    <w:rsid w:val="00740983"/>
    <w:rsid w:val="007413E7"/>
    <w:rsid w:val="00741ACD"/>
    <w:rsid w:val="007420BE"/>
    <w:rsid w:val="00744027"/>
    <w:rsid w:val="007441B1"/>
    <w:rsid w:val="00744388"/>
    <w:rsid w:val="007446E0"/>
    <w:rsid w:val="007459A6"/>
    <w:rsid w:val="0074725E"/>
    <w:rsid w:val="00747D73"/>
    <w:rsid w:val="007508F0"/>
    <w:rsid w:val="00751D47"/>
    <w:rsid w:val="00752687"/>
    <w:rsid w:val="007528CA"/>
    <w:rsid w:val="0075311F"/>
    <w:rsid w:val="00753226"/>
    <w:rsid w:val="00756B69"/>
    <w:rsid w:val="00760258"/>
    <w:rsid w:val="0076092C"/>
    <w:rsid w:val="00761C62"/>
    <w:rsid w:val="00761F29"/>
    <w:rsid w:val="0076259A"/>
    <w:rsid w:val="0076283A"/>
    <w:rsid w:val="00763732"/>
    <w:rsid w:val="0076376F"/>
    <w:rsid w:val="00763C2D"/>
    <w:rsid w:val="00764633"/>
    <w:rsid w:val="007648E2"/>
    <w:rsid w:val="007650C8"/>
    <w:rsid w:val="00765BC7"/>
    <w:rsid w:val="00766128"/>
    <w:rsid w:val="007668D8"/>
    <w:rsid w:val="00767282"/>
    <w:rsid w:val="0076780D"/>
    <w:rsid w:val="00770227"/>
    <w:rsid w:val="007705A9"/>
    <w:rsid w:val="007705FA"/>
    <w:rsid w:val="00770AFE"/>
    <w:rsid w:val="00771B2C"/>
    <w:rsid w:val="0077245A"/>
    <w:rsid w:val="007726B7"/>
    <w:rsid w:val="0077272F"/>
    <w:rsid w:val="007749CA"/>
    <w:rsid w:val="00776ED9"/>
    <w:rsid w:val="00777453"/>
    <w:rsid w:val="007775E0"/>
    <w:rsid w:val="00777847"/>
    <w:rsid w:val="00780687"/>
    <w:rsid w:val="0078071B"/>
    <w:rsid w:val="007817D0"/>
    <w:rsid w:val="00781ECC"/>
    <w:rsid w:val="007826D4"/>
    <w:rsid w:val="00782A91"/>
    <w:rsid w:val="00782C5C"/>
    <w:rsid w:val="007831B2"/>
    <w:rsid w:val="00783D5B"/>
    <w:rsid w:val="00783E40"/>
    <w:rsid w:val="00784A01"/>
    <w:rsid w:val="00784AC6"/>
    <w:rsid w:val="0078526D"/>
    <w:rsid w:val="0078559F"/>
    <w:rsid w:val="0078609C"/>
    <w:rsid w:val="00786F91"/>
    <w:rsid w:val="00786FF2"/>
    <w:rsid w:val="00787440"/>
    <w:rsid w:val="007877E7"/>
    <w:rsid w:val="00787844"/>
    <w:rsid w:val="00787900"/>
    <w:rsid w:val="00790C7D"/>
    <w:rsid w:val="00791109"/>
    <w:rsid w:val="0079146E"/>
    <w:rsid w:val="00792276"/>
    <w:rsid w:val="00792B7A"/>
    <w:rsid w:val="00793289"/>
    <w:rsid w:val="0079488E"/>
    <w:rsid w:val="007948E7"/>
    <w:rsid w:val="00794910"/>
    <w:rsid w:val="00794C9E"/>
    <w:rsid w:val="007A0AA7"/>
    <w:rsid w:val="007A0AEA"/>
    <w:rsid w:val="007A1925"/>
    <w:rsid w:val="007A3722"/>
    <w:rsid w:val="007A44A0"/>
    <w:rsid w:val="007A44DD"/>
    <w:rsid w:val="007A5B19"/>
    <w:rsid w:val="007A62BF"/>
    <w:rsid w:val="007A6A97"/>
    <w:rsid w:val="007A6E19"/>
    <w:rsid w:val="007A7225"/>
    <w:rsid w:val="007A7456"/>
    <w:rsid w:val="007A7A3A"/>
    <w:rsid w:val="007A7D57"/>
    <w:rsid w:val="007B0771"/>
    <w:rsid w:val="007B0C5D"/>
    <w:rsid w:val="007B143E"/>
    <w:rsid w:val="007B1E24"/>
    <w:rsid w:val="007B2750"/>
    <w:rsid w:val="007B287A"/>
    <w:rsid w:val="007B3495"/>
    <w:rsid w:val="007B5BCC"/>
    <w:rsid w:val="007B68B0"/>
    <w:rsid w:val="007C0427"/>
    <w:rsid w:val="007C1B62"/>
    <w:rsid w:val="007C2A89"/>
    <w:rsid w:val="007C2BEA"/>
    <w:rsid w:val="007C31E9"/>
    <w:rsid w:val="007C36C1"/>
    <w:rsid w:val="007C3CE8"/>
    <w:rsid w:val="007C44BA"/>
    <w:rsid w:val="007C455A"/>
    <w:rsid w:val="007C49B4"/>
    <w:rsid w:val="007C5F82"/>
    <w:rsid w:val="007C6B37"/>
    <w:rsid w:val="007C7892"/>
    <w:rsid w:val="007C7919"/>
    <w:rsid w:val="007D014F"/>
    <w:rsid w:val="007D0374"/>
    <w:rsid w:val="007D1239"/>
    <w:rsid w:val="007D14F6"/>
    <w:rsid w:val="007D1DEF"/>
    <w:rsid w:val="007D2083"/>
    <w:rsid w:val="007D22FE"/>
    <w:rsid w:val="007D238A"/>
    <w:rsid w:val="007D2C87"/>
    <w:rsid w:val="007D305E"/>
    <w:rsid w:val="007D31F7"/>
    <w:rsid w:val="007D3580"/>
    <w:rsid w:val="007D4EAA"/>
    <w:rsid w:val="007D7EFB"/>
    <w:rsid w:val="007D7F7D"/>
    <w:rsid w:val="007E0FBE"/>
    <w:rsid w:val="007E1A3D"/>
    <w:rsid w:val="007E1AC3"/>
    <w:rsid w:val="007E25A1"/>
    <w:rsid w:val="007E3361"/>
    <w:rsid w:val="007E376E"/>
    <w:rsid w:val="007E6A59"/>
    <w:rsid w:val="007E71A5"/>
    <w:rsid w:val="007E7E57"/>
    <w:rsid w:val="007F11B1"/>
    <w:rsid w:val="007F2492"/>
    <w:rsid w:val="007F2D35"/>
    <w:rsid w:val="007F3371"/>
    <w:rsid w:val="007F4E78"/>
    <w:rsid w:val="007F4ED1"/>
    <w:rsid w:val="007F63C1"/>
    <w:rsid w:val="007F6465"/>
    <w:rsid w:val="007F75FB"/>
    <w:rsid w:val="00802480"/>
    <w:rsid w:val="008027CD"/>
    <w:rsid w:val="008029DC"/>
    <w:rsid w:val="00803058"/>
    <w:rsid w:val="00804B2C"/>
    <w:rsid w:val="0080520A"/>
    <w:rsid w:val="008056DB"/>
    <w:rsid w:val="00805945"/>
    <w:rsid w:val="00805DBA"/>
    <w:rsid w:val="008063D0"/>
    <w:rsid w:val="0080686B"/>
    <w:rsid w:val="008069A2"/>
    <w:rsid w:val="00806FBB"/>
    <w:rsid w:val="008105C8"/>
    <w:rsid w:val="00810D37"/>
    <w:rsid w:val="008124FB"/>
    <w:rsid w:val="00812735"/>
    <w:rsid w:val="0081348D"/>
    <w:rsid w:val="00813976"/>
    <w:rsid w:val="00813FCA"/>
    <w:rsid w:val="00814BB0"/>
    <w:rsid w:val="00814EF2"/>
    <w:rsid w:val="00815345"/>
    <w:rsid w:val="008155EB"/>
    <w:rsid w:val="0081647C"/>
    <w:rsid w:val="008167CE"/>
    <w:rsid w:val="00817F74"/>
    <w:rsid w:val="0082265C"/>
    <w:rsid w:val="0082300C"/>
    <w:rsid w:val="00825135"/>
    <w:rsid w:val="00825A8D"/>
    <w:rsid w:val="00825AFA"/>
    <w:rsid w:val="00826741"/>
    <w:rsid w:val="00827E07"/>
    <w:rsid w:val="008311F3"/>
    <w:rsid w:val="00831A5E"/>
    <w:rsid w:val="00832822"/>
    <w:rsid w:val="008333CC"/>
    <w:rsid w:val="008362DB"/>
    <w:rsid w:val="00836474"/>
    <w:rsid w:val="00837998"/>
    <w:rsid w:val="00837E45"/>
    <w:rsid w:val="00840188"/>
    <w:rsid w:val="008401DE"/>
    <w:rsid w:val="00841108"/>
    <w:rsid w:val="00841668"/>
    <w:rsid w:val="00841FE6"/>
    <w:rsid w:val="0084221A"/>
    <w:rsid w:val="0084260A"/>
    <w:rsid w:val="00842E1B"/>
    <w:rsid w:val="008433D2"/>
    <w:rsid w:val="008436B7"/>
    <w:rsid w:val="00843973"/>
    <w:rsid w:val="00843A7E"/>
    <w:rsid w:val="00843CAF"/>
    <w:rsid w:val="00844016"/>
    <w:rsid w:val="00844FB1"/>
    <w:rsid w:val="00845241"/>
    <w:rsid w:val="00845D7D"/>
    <w:rsid w:val="00846287"/>
    <w:rsid w:val="00846955"/>
    <w:rsid w:val="00846DFA"/>
    <w:rsid w:val="008472B2"/>
    <w:rsid w:val="00847517"/>
    <w:rsid w:val="00847A38"/>
    <w:rsid w:val="00847D08"/>
    <w:rsid w:val="0085044C"/>
    <w:rsid w:val="008506DE"/>
    <w:rsid w:val="00850A0C"/>
    <w:rsid w:val="0085484B"/>
    <w:rsid w:val="00855F2F"/>
    <w:rsid w:val="00857656"/>
    <w:rsid w:val="00857D44"/>
    <w:rsid w:val="008605AB"/>
    <w:rsid w:val="008608CA"/>
    <w:rsid w:val="00860B92"/>
    <w:rsid w:val="00860C1A"/>
    <w:rsid w:val="008610F0"/>
    <w:rsid w:val="00861B8D"/>
    <w:rsid w:val="00863283"/>
    <w:rsid w:val="008645E7"/>
    <w:rsid w:val="00864733"/>
    <w:rsid w:val="00866857"/>
    <w:rsid w:val="00866D0D"/>
    <w:rsid w:val="008679A3"/>
    <w:rsid w:val="00867DEF"/>
    <w:rsid w:val="008718DE"/>
    <w:rsid w:val="008722EA"/>
    <w:rsid w:val="00873CC8"/>
    <w:rsid w:val="00873F42"/>
    <w:rsid w:val="008745EB"/>
    <w:rsid w:val="00874659"/>
    <w:rsid w:val="00874E6E"/>
    <w:rsid w:val="008751DB"/>
    <w:rsid w:val="00875B14"/>
    <w:rsid w:val="00875C94"/>
    <w:rsid w:val="00876003"/>
    <w:rsid w:val="0087693F"/>
    <w:rsid w:val="00876CC4"/>
    <w:rsid w:val="00876FEC"/>
    <w:rsid w:val="00880A41"/>
    <w:rsid w:val="00880BA4"/>
    <w:rsid w:val="00881A09"/>
    <w:rsid w:val="00881DFB"/>
    <w:rsid w:val="00883AAF"/>
    <w:rsid w:val="00883BCF"/>
    <w:rsid w:val="0088433C"/>
    <w:rsid w:val="00884FC8"/>
    <w:rsid w:val="00885CF2"/>
    <w:rsid w:val="008861A3"/>
    <w:rsid w:val="00886495"/>
    <w:rsid w:val="00886B09"/>
    <w:rsid w:val="00886C97"/>
    <w:rsid w:val="00892EA4"/>
    <w:rsid w:val="00893179"/>
    <w:rsid w:val="00894368"/>
    <w:rsid w:val="008948BF"/>
    <w:rsid w:val="00894DB2"/>
    <w:rsid w:val="008959EA"/>
    <w:rsid w:val="00895E0E"/>
    <w:rsid w:val="0089645C"/>
    <w:rsid w:val="0089661F"/>
    <w:rsid w:val="008967CF"/>
    <w:rsid w:val="008968F0"/>
    <w:rsid w:val="008970CC"/>
    <w:rsid w:val="00897CAB"/>
    <w:rsid w:val="00897D42"/>
    <w:rsid w:val="008A0897"/>
    <w:rsid w:val="008A36B9"/>
    <w:rsid w:val="008A3E71"/>
    <w:rsid w:val="008A4365"/>
    <w:rsid w:val="008A4409"/>
    <w:rsid w:val="008A4BCF"/>
    <w:rsid w:val="008A4F77"/>
    <w:rsid w:val="008A5496"/>
    <w:rsid w:val="008A54A9"/>
    <w:rsid w:val="008A59EE"/>
    <w:rsid w:val="008A5BF8"/>
    <w:rsid w:val="008A5F32"/>
    <w:rsid w:val="008A6272"/>
    <w:rsid w:val="008A68C8"/>
    <w:rsid w:val="008A6B5B"/>
    <w:rsid w:val="008A6BA0"/>
    <w:rsid w:val="008A6E5C"/>
    <w:rsid w:val="008A7803"/>
    <w:rsid w:val="008B0636"/>
    <w:rsid w:val="008B13ED"/>
    <w:rsid w:val="008B16DC"/>
    <w:rsid w:val="008B1708"/>
    <w:rsid w:val="008B1BEC"/>
    <w:rsid w:val="008B1F50"/>
    <w:rsid w:val="008B205E"/>
    <w:rsid w:val="008B21A2"/>
    <w:rsid w:val="008B30FB"/>
    <w:rsid w:val="008B31ED"/>
    <w:rsid w:val="008B4BFC"/>
    <w:rsid w:val="008B4F49"/>
    <w:rsid w:val="008B5A9B"/>
    <w:rsid w:val="008B6423"/>
    <w:rsid w:val="008B728B"/>
    <w:rsid w:val="008B729A"/>
    <w:rsid w:val="008C037F"/>
    <w:rsid w:val="008C1057"/>
    <w:rsid w:val="008C1807"/>
    <w:rsid w:val="008C2688"/>
    <w:rsid w:val="008C2A13"/>
    <w:rsid w:val="008C2A71"/>
    <w:rsid w:val="008C318E"/>
    <w:rsid w:val="008C3C16"/>
    <w:rsid w:val="008C4622"/>
    <w:rsid w:val="008C4AE6"/>
    <w:rsid w:val="008C4DE5"/>
    <w:rsid w:val="008C63D7"/>
    <w:rsid w:val="008C68A2"/>
    <w:rsid w:val="008C68A7"/>
    <w:rsid w:val="008D0A06"/>
    <w:rsid w:val="008D0FB4"/>
    <w:rsid w:val="008D10C8"/>
    <w:rsid w:val="008D14F9"/>
    <w:rsid w:val="008D2239"/>
    <w:rsid w:val="008D23F1"/>
    <w:rsid w:val="008D2ECB"/>
    <w:rsid w:val="008D30B4"/>
    <w:rsid w:val="008D351A"/>
    <w:rsid w:val="008D3DE3"/>
    <w:rsid w:val="008D445C"/>
    <w:rsid w:val="008D4532"/>
    <w:rsid w:val="008D51A7"/>
    <w:rsid w:val="008D6458"/>
    <w:rsid w:val="008D6516"/>
    <w:rsid w:val="008D724D"/>
    <w:rsid w:val="008D769A"/>
    <w:rsid w:val="008D793F"/>
    <w:rsid w:val="008D7B0D"/>
    <w:rsid w:val="008D7C31"/>
    <w:rsid w:val="008E0216"/>
    <w:rsid w:val="008E0EB4"/>
    <w:rsid w:val="008E266D"/>
    <w:rsid w:val="008E26C1"/>
    <w:rsid w:val="008E28CE"/>
    <w:rsid w:val="008E3591"/>
    <w:rsid w:val="008E387A"/>
    <w:rsid w:val="008E3A65"/>
    <w:rsid w:val="008E4244"/>
    <w:rsid w:val="008E4AD7"/>
    <w:rsid w:val="008E5508"/>
    <w:rsid w:val="008E5F61"/>
    <w:rsid w:val="008E76E3"/>
    <w:rsid w:val="008F018E"/>
    <w:rsid w:val="008F049C"/>
    <w:rsid w:val="008F0CEF"/>
    <w:rsid w:val="008F126B"/>
    <w:rsid w:val="008F13D0"/>
    <w:rsid w:val="008F1737"/>
    <w:rsid w:val="008F2AA5"/>
    <w:rsid w:val="008F3851"/>
    <w:rsid w:val="008F3BB8"/>
    <w:rsid w:val="008F3EFB"/>
    <w:rsid w:val="008F527C"/>
    <w:rsid w:val="008F5ADD"/>
    <w:rsid w:val="008F625A"/>
    <w:rsid w:val="008F6728"/>
    <w:rsid w:val="008F6885"/>
    <w:rsid w:val="008F6A5B"/>
    <w:rsid w:val="008F6A7A"/>
    <w:rsid w:val="008F7166"/>
    <w:rsid w:val="008F72FB"/>
    <w:rsid w:val="00900B4C"/>
    <w:rsid w:val="009013AC"/>
    <w:rsid w:val="00901B25"/>
    <w:rsid w:val="0090238C"/>
    <w:rsid w:val="00903B88"/>
    <w:rsid w:val="009044E9"/>
    <w:rsid w:val="0090455D"/>
    <w:rsid w:val="00904E60"/>
    <w:rsid w:val="00904F64"/>
    <w:rsid w:val="009055E4"/>
    <w:rsid w:val="009058B2"/>
    <w:rsid w:val="00905A3E"/>
    <w:rsid w:val="009061D8"/>
    <w:rsid w:val="00906D49"/>
    <w:rsid w:val="00907233"/>
    <w:rsid w:val="00907AA1"/>
    <w:rsid w:val="00907C6C"/>
    <w:rsid w:val="00907DA8"/>
    <w:rsid w:val="009108F3"/>
    <w:rsid w:val="009112B5"/>
    <w:rsid w:val="00911D36"/>
    <w:rsid w:val="00911E77"/>
    <w:rsid w:val="00912AFE"/>
    <w:rsid w:val="00912B35"/>
    <w:rsid w:val="009131A4"/>
    <w:rsid w:val="009134DF"/>
    <w:rsid w:val="0091394A"/>
    <w:rsid w:val="009146CC"/>
    <w:rsid w:val="009155A2"/>
    <w:rsid w:val="00915D14"/>
    <w:rsid w:val="00916048"/>
    <w:rsid w:val="00916166"/>
    <w:rsid w:val="009179E4"/>
    <w:rsid w:val="00921815"/>
    <w:rsid w:val="00923154"/>
    <w:rsid w:val="009238BD"/>
    <w:rsid w:val="009254E2"/>
    <w:rsid w:val="00926968"/>
    <w:rsid w:val="00927F4B"/>
    <w:rsid w:val="0093083A"/>
    <w:rsid w:val="00930A97"/>
    <w:rsid w:val="00930B15"/>
    <w:rsid w:val="00930E9A"/>
    <w:rsid w:val="00930F09"/>
    <w:rsid w:val="0093201B"/>
    <w:rsid w:val="00932536"/>
    <w:rsid w:val="00932AF1"/>
    <w:rsid w:val="009334C1"/>
    <w:rsid w:val="00933F99"/>
    <w:rsid w:val="00934042"/>
    <w:rsid w:val="0093434B"/>
    <w:rsid w:val="0093541F"/>
    <w:rsid w:val="00936B1A"/>
    <w:rsid w:val="00936C75"/>
    <w:rsid w:val="009372DF"/>
    <w:rsid w:val="009373F1"/>
    <w:rsid w:val="009375C5"/>
    <w:rsid w:val="009408EB"/>
    <w:rsid w:val="00941425"/>
    <w:rsid w:val="00941D75"/>
    <w:rsid w:val="00941E45"/>
    <w:rsid w:val="00942A90"/>
    <w:rsid w:val="00942CF3"/>
    <w:rsid w:val="00943034"/>
    <w:rsid w:val="009430AA"/>
    <w:rsid w:val="009430E0"/>
    <w:rsid w:val="00943123"/>
    <w:rsid w:val="009431E9"/>
    <w:rsid w:val="00943313"/>
    <w:rsid w:val="009433F4"/>
    <w:rsid w:val="00943F57"/>
    <w:rsid w:val="0094428A"/>
    <w:rsid w:val="009444D3"/>
    <w:rsid w:val="009444FF"/>
    <w:rsid w:val="00944BF6"/>
    <w:rsid w:val="00945B92"/>
    <w:rsid w:val="009468E0"/>
    <w:rsid w:val="009469B6"/>
    <w:rsid w:val="00947207"/>
    <w:rsid w:val="00947CF6"/>
    <w:rsid w:val="00950B6E"/>
    <w:rsid w:val="00950D48"/>
    <w:rsid w:val="00952E41"/>
    <w:rsid w:val="00954796"/>
    <w:rsid w:val="00955DFD"/>
    <w:rsid w:val="0095688F"/>
    <w:rsid w:val="00957127"/>
    <w:rsid w:val="00960343"/>
    <w:rsid w:val="00960F1D"/>
    <w:rsid w:val="0096193C"/>
    <w:rsid w:val="00961977"/>
    <w:rsid w:val="00961B0F"/>
    <w:rsid w:val="00961C1B"/>
    <w:rsid w:val="00961DE2"/>
    <w:rsid w:val="00962386"/>
    <w:rsid w:val="00963654"/>
    <w:rsid w:val="009651BF"/>
    <w:rsid w:val="00965A84"/>
    <w:rsid w:val="00966259"/>
    <w:rsid w:val="0096672F"/>
    <w:rsid w:val="00966A6E"/>
    <w:rsid w:val="00970951"/>
    <w:rsid w:val="0097146F"/>
    <w:rsid w:val="00971A06"/>
    <w:rsid w:val="0097216A"/>
    <w:rsid w:val="009726A1"/>
    <w:rsid w:val="00973CDD"/>
    <w:rsid w:val="00973F48"/>
    <w:rsid w:val="009749F4"/>
    <w:rsid w:val="00975FCA"/>
    <w:rsid w:val="0097682C"/>
    <w:rsid w:val="0098037A"/>
    <w:rsid w:val="0098071F"/>
    <w:rsid w:val="00980ACB"/>
    <w:rsid w:val="009824FE"/>
    <w:rsid w:val="00982F9F"/>
    <w:rsid w:val="00983357"/>
    <w:rsid w:val="009838F2"/>
    <w:rsid w:val="00983E7D"/>
    <w:rsid w:val="00984B17"/>
    <w:rsid w:val="00986379"/>
    <w:rsid w:val="0098638D"/>
    <w:rsid w:val="00987B2B"/>
    <w:rsid w:val="00987D18"/>
    <w:rsid w:val="0099005A"/>
    <w:rsid w:val="009904A9"/>
    <w:rsid w:val="00990A79"/>
    <w:rsid w:val="0099175A"/>
    <w:rsid w:val="009918DD"/>
    <w:rsid w:val="0099216E"/>
    <w:rsid w:val="0099226F"/>
    <w:rsid w:val="00992699"/>
    <w:rsid w:val="00993176"/>
    <w:rsid w:val="00993550"/>
    <w:rsid w:val="009935D3"/>
    <w:rsid w:val="00994C40"/>
    <w:rsid w:val="00995531"/>
    <w:rsid w:val="00996949"/>
    <w:rsid w:val="00996FBD"/>
    <w:rsid w:val="009A02AA"/>
    <w:rsid w:val="009A0402"/>
    <w:rsid w:val="009A0E9F"/>
    <w:rsid w:val="009A2D50"/>
    <w:rsid w:val="009A4A31"/>
    <w:rsid w:val="009A4E4B"/>
    <w:rsid w:val="009A5107"/>
    <w:rsid w:val="009A5AC5"/>
    <w:rsid w:val="009A5B6D"/>
    <w:rsid w:val="009A60CB"/>
    <w:rsid w:val="009A6AF2"/>
    <w:rsid w:val="009A6D6A"/>
    <w:rsid w:val="009A7435"/>
    <w:rsid w:val="009A7B5C"/>
    <w:rsid w:val="009A7D73"/>
    <w:rsid w:val="009A7FC7"/>
    <w:rsid w:val="009B02C5"/>
    <w:rsid w:val="009B0685"/>
    <w:rsid w:val="009B078D"/>
    <w:rsid w:val="009B0C1D"/>
    <w:rsid w:val="009B16E3"/>
    <w:rsid w:val="009B18F4"/>
    <w:rsid w:val="009B1C9D"/>
    <w:rsid w:val="009B23A4"/>
    <w:rsid w:val="009B24B9"/>
    <w:rsid w:val="009B27FA"/>
    <w:rsid w:val="009B28FF"/>
    <w:rsid w:val="009B32B4"/>
    <w:rsid w:val="009B3376"/>
    <w:rsid w:val="009B3FE2"/>
    <w:rsid w:val="009B5AC2"/>
    <w:rsid w:val="009B5AC6"/>
    <w:rsid w:val="009B628A"/>
    <w:rsid w:val="009B65C4"/>
    <w:rsid w:val="009B7322"/>
    <w:rsid w:val="009B7EA8"/>
    <w:rsid w:val="009C0260"/>
    <w:rsid w:val="009C0C18"/>
    <w:rsid w:val="009C208C"/>
    <w:rsid w:val="009C265E"/>
    <w:rsid w:val="009C2B1F"/>
    <w:rsid w:val="009C3196"/>
    <w:rsid w:val="009C35BE"/>
    <w:rsid w:val="009C37E6"/>
    <w:rsid w:val="009C3972"/>
    <w:rsid w:val="009C445F"/>
    <w:rsid w:val="009C4C51"/>
    <w:rsid w:val="009C5186"/>
    <w:rsid w:val="009C5762"/>
    <w:rsid w:val="009C5CDE"/>
    <w:rsid w:val="009C6135"/>
    <w:rsid w:val="009C6C5F"/>
    <w:rsid w:val="009C6FC8"/>
    <w:rsid w:val="009C76AA"/>
    <w:rsid w:val="009C7B1C"/>
    <w:rsid w:val="009D064C"/>
    <w:rsid w:val="009D0DE0"/>
    <w:rsid w:val="009D325F"/>
    <w:rsid w:val="009D4A2E"/>
    <w:rsid w:val="009D506F"/>
    <w:rsid w:val="009D6276"/>
    <w:rsid w:val="009D6E48"/>
    <w:rsid w:val="009D7FDB"/>
    <w:rsid w:val="009E17E8"/>
    <w:rsid w:val="009E1D7E"/>
    <w:rsid w:val="009E255F"/>
    <w:rsid w:val="009E261A"/>
    <w:rsid w:val="009E26CE"/>
    <w:rsid w:val="009E2DEA"/>
    <w:rsid w:val="009E341D"/>
    <w:rsid w:val="009E3CE8"/>
    <w:rsid w:val="009E58A3"/>
    <w:rsid w:val="009E64DB"/>
    <w:rsid w:val="009E69B1"/>
    <w:rsid w:val="009E6A5A"/>
    <w:rsid w:val="009E7317"/>
    <w:rsid w:val="009F04D3"/>
    <w:rsid w:val="009F0D4A"/>
    <w:rsid w:val="009F0EAB"/>
    <w:rsid w:val="009F179A"/>
    <w:rsid w:val="009F1928"/>
    <w:rsid w:val="009F1A0C"/>
    <w:rsid w:val="009F2536"/>
    <w:rsid w:val="009F2AAC"/>
    <w:rsid w:val="009F2E23"/>
    <w:rsid w:val="009F3BC3"/>
    <w:rsid w:val="009F4426"/>
    <w:rsid w:val="009F47C5"/>
    <w:rsid w:val="009F4D81"/>
    <w:rsid w:val="009F6EAA"/>
    <w:rsid w:val="009F72E9"/>
    <w:rsid w:val="009F7EC6"/>
    <w:rsid w:val="00A01958"/>
    <w:rsid w:val="00A01E7A"/>
    <w:rsid w:val="00A02240"/>
    <w:rsid w:val="00A023CE"/>
    <w:rsid w:val="00A02C97"/>
    <w:rsid w:val="00A0415F"/>
    <w:rsid w:val="00A050AC"/>
    <w:rsid w:val="00A05F07"/>
    <w:rsid w:val="00A073C1"/>
    <w:rsid w:val="00A07ACA"/>
    <w:rsid w:val="00A10EE6"/>
    <w:rsid w:val="00A10F84"/>
    <w:rsid w:val="00A11152"/>
    <w:rsid w:val="00A11762"/>
    <w:rsid w:val="00A126A3"/>
    <w:rsid w:val="00A12AE3"/>
    <w:rsid w:val="00A13289"/>
    <w:rsid w:val="00A13623"/>
    <w:rsid w:val="00A13C4D"/>
    <w:rsid w:val="00A15100"/>
    <w:rsid w:val="00A15FFE"/>
    <w:rsid w:val="00A16AB3"/>
    <w:rsid w:val="00A16AC7"/>
    <w:rsid w:val="00A16CAB"/>
    <w:rsid w:val="00A16F9C"/>
    <w:rsid w:val="00A174B6"/>
    <w:rsid w:val="00A174F8"/>
    <w:rsid w:val="00A17880"/>
    <w:rsid w:val="00A178F2"/>
    <w:rsid w:val="00A1796B"/>
    <w:rsid w:val="00A20590"/>
    <w:rsid w:val="00A224B3"/>
    <w:rsid w:val="00A229AF"/>
    <w:rsid w:val="00A22FEA"/>
    <w:rsid w:val="00A231C0"/>
    <w:rsid w:val="00A2352F"/>
    <w:rsid w:val="00A23748"/>
    <w:rsid w:val="00A24393"/>
    <w:rsid w:val="00A255BD"/>
    <w:rsid w:val="00A25688"/>
    <w:rsid w:val="00A26E23"/>
    <w:rsid w:val="00A272C0"/>
    <w:rsid w:val="00A27525"/>
    <w:rsid w:val="00A27E86"/>
    <w:rsid w:val="00A309BA"/>
    <w:rsid w:val="00A30E82"/>
    <w:rsid w:val="00A31776"/>
    <w:rsid w:val="00A32B8C"/>
    <w:rsid w:val="00A32C02"/>
    <w:rsid w:val="00A33390"/>
    <w:rsid w:val="00A356E3"/>
    <w:rsid w:val="00A362AC"/>
    <w:rsid w:val="00A3647A"/>
    <w:rsid w:val="00A36966"/>
    <w:rsid w:val="00A36E98"/>
    <w:rsid w:val="00A37E70"/>
    <w:rsid w:val="00A4264A"/>
    <w:rsid w:val="00A43B87"/>
    <w:rsid w:val="00A4515F"/>
    <w:rsid w:val="00A45329"/>
    <w:rsid w:val="00A45AA5"/>
    <w:rsid w:val="00A45AD3"/>
    <w:rsid w:val="00A46DDB"/>
    <w:rsid w:val="00A47A07"/>
    <w:rsid w:val="00A47A40"/>
    <w:rsid w:val="00A50C55"/>
    <w:rsid w:val="00A51063"/>
    <w:rsid w:val="00A533EF"/>
    <w:rsid w:val="00A53B82"/>
    <w:rsid w:val="00A54A55"/>
    <w:rsid w:val="00A558D8"/>
    <w:rsid w:val="00A55BD0"/>
    <w:rsid w:val="00A56F90"/>
    <w:rsid w:val="00A60540"/>
    <w:rsid w:val="00A605F8"/>
    <w:rsid w:val="00A61077"/>
    <w:rsid w:val="00A627DC"/>
    <w:rsid w:val="00A63255"/>
    <w:rsid w:val="00A64464"/>
    <w:rsid w:val="00A64A3D"/>
    <w:rsid w:val="00A64F51"/>
    <w:rsid w:val="00A6585E"/>
    <w:rsid w:val="00A65FA2"/>
    <w:rsid w:val="00A66205"/>
    <w:rsid w:val="00A66384"/>
    <w:rsid w:val="00A66A18"/>
    <w:rsid w:val="00A66DE7"/>
    <w:rsid w:val="00A6774A"/>
    <w:rsid w:val="00A6784E"/>
    <w:rsid w:val="00A67FC6"/>
    <w:rsid w:val="00A709E3"/>
    <w:rsid w:val="00A714AD"/>
    <w:rsid w:val="00A72056"/>
    <w:rsid w:val="00A72F3D"/>
    <w:rsid w:val="00A73109"/>
    <w:rsid w:val="00A73EB9"/>
    <w:rsid w:val="00A74577"/>
    <w:rsid w:val="00A74FF3"/>
    <w:rsid w:val="00A75109"/>
    <w:rsid w:val="00A7539D"/>
    <w:rsid w:val="00A75EFF"/>
    <w:rsid w:val="00A7686F"/>
    <w:rsid w:val="00A76C2D"/>
    <w:rsid w:val="00A7759C"/>
    <w:rsid w:val="00A801D0"/>
    <w:rsid w:val="00A81940"/>
    <w:rsid w:val="00A82D3E"/>
    <w:rsid w:val="00A83155"/>
    <w:rsid w:val="00A83B04"/>
    <w:rsid w:val="00A83BEE"/>
    <w:rsid w:val="00A84433"/>
    <w:rsid w:val="00A84DA0"/>
    <w:rsid w:val="00A85073"/>
    <w:rsid w:val="00A85C0D"/>
    <w:rsid w:val="00A86DBA"/>
    <w:rsid w:val="00A8734B"/>
    <w:rsid w:val="00A875DC"/>
    <w:rsid w:val="00A87BC8"/>
    <w:rsid w:val="00A9007B"/>
    <w:rsid w:val="00A904B4"/>
    <w:rsid w:val="00A90AFF"/>
    <w:rsid w:val="00A90B5B"/>
    <w:rsid w:val="00A90DFA"/>
    <w:rsid w:val="00A910AC"/>
    <w:rsid w:val="00A91952"/>
    <w:rsid w:val="00A9245B"/>
    <w:rsid w:val="00A93950"/>
    <w:rsid w:val="00A93ABB"/>
    <w:rsid w:val="00A94507"/>
    <w:rsid w:val="00A94F53"/>
    <w:rsid w:val="00A954BD"/>
    <w:rsid w:val="00A956D7"/>
    <w:rsid w:val="00A95D10"/>
    <w:rsid w:val="00A965EC"/>
    <w:rsid w:val="00AA0473"/>
    <w:rsid w:val="00AA146F"/>
    <w:rsid w:val="00AA18DD"/>
    <w:rsid w:val="00AA1FF6"/>
    <w:rsid w:val="00AA20EC"/>
    <w:rsid w:val="00AA3B7B"/>
    <w:rsid w:val="00AA4B01"/>
    <w:rsid w:val="00AA5153"/>
    <w:rsid w:val="00AA59E7"/>
    <w:rsid w:val="00AA657D"/>
    <w:rsid w:val="00AA6582"/>
    <w:rsid w:val="00AA76CC"/>
    <w:rsid w:val="00AA7844"/>
    <w:rsid w:val="00AB01EE"/>
    <w:rsid w:val="00AB0571"/>
    <w:rsid w:val="00AB0B6C"/>
    <w:rsid w:val="00AB0E66"/>
    <w:rsid w:val="00AB1620"/>
    <w:rsid w:val="00AB1C5C"/>
    <w:rsid w:val="00AB1EE7"/>
    <w:rsid w:val="00AB1F8D"/>
    <w:rsid w:val="00AB4A04"/>
    <w:rsid w:val="00AB4BC3"/>
    <w:rsid w:val="00AB4C00"/>
    <w:rsid w:val="00AB4C73"/>
    <w:rsid w:val="00AB4F2A"/>
    <w:rsid w:val="00AB4FE2"/>
    <w:rsid w:val="00AB52C5"/>
    <w:rsid w:val="00AB52CA"/>
    <w:rsid w:val="00AB59F6"/>
    <w:rsid w:val="00AB5DF9"/>
    <w:rsid w:val="00AB7611"/>
    <w:rsid w:val="00AB7A6B"/>
    <w:rsid w:val="00AB7BFF"/>
    <w:rsid w:val="00AC114F"/>
    <w:rsid w:val="00AC1251"/>
    <w:rsid w:val="00AC1791"/>
    <w:rsid w:val="00AC1BFB"/>
    <w:rsid w:val="00AC3985"/>
    <w:rsid w:val="00AC3D94"/>
    <w:rsid w:val="00AC4D88"/>
    <w:rsid w:val="00AC67F4"/>
    <w:rsid w:val="00AC6FC9"/>
    <w:rsid w:val="00AC7AF2"/>
    <w:rsid w:val="00AC7D60"/>
    <w:rsid w:val="00AD0357"/>
    <w:rsid w:val="00AD186A"/>
    <w:rsid w:val="00AD1BC5"/>
    <w:rsid w:val="00AD1DE2"/>
    <w:rsid w:val="00AD1F1A"/>
    <w:rsid w:val="00AD2005"/>
    <w:rsid w:val="00AD4EDC"/>
    <w:rsid w:val="00AD680A"/>
    <w:rsid w:val="00AD6882"/>
    <w:rsid w:val="00AD73AF"/>
    <w:rsid w:val="00AD7740"/>
    <w:rsid w:val="00AE142E"/>
    <w:rsid w:val="00AE1AA9"/>
    <w:rsid w:val="00AE208A"/>
    <w:rsid w:val="00AE35AE"/>
    <w:rsid w:val="00AE4037"/>
    <w:rsid w:val="00AE489C"/>
    <w:rsid w:val="00AE4BAB"/>
    <w:rsid w:val="00AE4C09"/>
    <w:rsid w:val="00AE7531"/>
    <w:rsid w:val="00AE79DC"/>
    <w:rsid w:val="00AF0096"/>
    <w:rsid w:val="00AF042B"/>
    <w:rsid w:val="00AF312A"/>
    <w:rsid w:val="00AF325E"/>
    <w:rsid w:val="00AF3406"/>
    <w:rsid w:val="00AF347B"/>
    <w:rsid w:val="00AF34FD"/>
    <w:rsid w:val="00AF3F4B"/>
    <w:rsid w:val="00AF44F1"/>
    <w:rsid w:val="00AF4CED"/>
    <w:rsid w:val="00AF5B90"/>
    <w:rsid w:val="00AF6FAD"/>
    <w:rsid w:val="00AF75CE"/>
    <w:rsid w:val="00AF7836"/>
    <w:rsid w:val="00B0028F"/>
    <w:rsid w:val="00B0097A"/>
    <w:rsid w:val="00B00EA0"/>
    <w:rsid w:val="00B01625"/>
    <w:rsid w:val="00B016C3"/>
    <w:rsid w:val="00B0195C"/>
    <w:rsid w:val="00B01CBB"/>
    <w:rsid w:val="00B024D3"/>
    <w:rsid w:val="00B0494B"/>
    <w:rsid w:val="00B05872"/>
    <w:rsid w:val="00B06094"/>
    <w:rsid w:val="00B066EC"/>
    <w:rsid w:val="00B07150"/>
    <w:rsid w:val="00B07C54"/>
    <w:rsid w:val="00B1136C"/>
    <w:rsid w:val="00B11ED9"/>
    <w:rsid w:val="00B12C8D"/>
    <w:rsid w:val="00B1436F"/>
    <w:rsid w:val="00B1445F"/>
    <w:rsid w:val="00B148A1"/>
    <w:rsid w:val="00B14E5C"/>
    <w:rsid w:val="00B1590B"/>
    <w:rsid w:val="00B15A60"/>
    <w:rsid w:val="00B16082"/>
    <w:rsid w:val="00B16863"/>
    <w:rsid w:val="00B16A79"/>
    <w:rsid w:val="00B1728E"/>
    <w:rsid w:val="00B177A6"/>
    <w:rsid w:val="00B20EB2"/>
    <w:rsid w:val="00B21476"/>
    <w:rsid w:val="00B215AC"/>
    <w:rsid w:val="00B218B3"/>
    <w:rsid w:val="00B2196B"/>
    <w:rsid w:val="00B24A93"/>
    <w:rsid w:val="00B25ABC"/>
    <w:rsid w:val="00B25FA8"/>
    <w:rsid w:val="00B26681"/>
    <w:rsid w:val="00B26C1E"/>
    <w:rsid w:val="00B30D32"/>
    <w:rsid w:val="00B3166C"/>
    <w:rsid w:val="00B330A2"/>
    <w:rsid w:val="00B33BE4"/>
    <w:rsid w:val="00B34CF7"/>
    <w:rsid w:val="00B34D6F"/>
    <w:rsid w:val="00B353F7"/>
    <w:rsid w:val="00B358ED"/>
    <w:rsid w:val="00B37664"/>
    <w:rsid w:val="00B37763"/>
    <w:rsid w:val="00B37ABB"/>
    <w:rsid w:val="00B4021C"/>
    <w:rsid w:val="00B40D85"/>
    <w:rsid w:val="00B40EE3"/>
    <w:rsid w:val="00B41046"/>
    <w:rsid w:val="00B41A8F"/>
    <w:rsid w:val="00B4204E"/>
    <w:rsid w:val="00B428A6"/>
    <w:rsid w:val="00B42999"/>
    <w:rsid w:val="00B431EF"/>
    <w:rsid w:val="00B4406D"/>
    <w:rsid w:val="00B445E3"/>
    <w:rsid w:val="00B45684"/>
    <w:rsid w:val="00B46CCD"/>
    <w:rsid w:val="00B473A7"/>
    <w:rsid w:val="00B4793B"/>
    <w:rsid w:val="00B5010E"/>
    <w:rsid w:val="00B509D5"/>
    <w:rsid w:val="00B51CA4"/>
    <w:rsid w:val="00B521F5"/>
    <w:rsid w:val="00B532ED"/>
    <w:rsid w:val="00B53540"/>
    <w:rsid w:val="00B54264"/>
    <w:rsid w:val="00B5495D"/>
    <w:rsid w:val="00B54966"/>
    <w:rsid w:val="00B554E2"/>
    <w:rsid w:val="00B562EE"/>
    <w:rsid w:val="00B56385"/>
    <w:rsid w:val="00B56B58"/>
    <w:rsid w:val="00B56F59"/>
    <w:rsid w:val="00B56FD3"/>
    <w:rsid w:val="00B5779C"/>
    <w:rsid w:val="00B6019E"/>
    <w:rsid w:val="00B60738"/>
    <w:rsid w:val="00B6275E"/>
    <w:rsid w:val="00B62803"/>
    <w:rsid w:val="00B629EE"/>
    <w:rsid w:val="00B62C1C"/>
    <w:rsid w:val="00B62C31"/>
    <w:rsid w:val="00B655E0"/>
    <w:rsid w:val="00B65A77"/>
    <w:rsid w:val="00B660F3"/>
    <w:rsid w:val="00B6620E"/>
    <w:rsid w:val="00B66AB8"/>
    <w:rsid w:val="00B67717"/>
    <w:rsid w:val="00B67AEE"/>
    <w:rsid w:val="00B67D2A"/>
    <w:rsid w:val="00B7017C"/>
    <w:rsid w:val="00B7032A"/>
    <w:rsid w:val="00B7034B"/>
    <w:rsid w:val="00B705EB"/>
    <w:rsid w:val="00B706A1"/>
    <w:rsid w:val="00B71720"/>
    <w:rsid w:val="00B718C6"/>
    <w:rsid w:val="00B71F9B"/>
    <w:rsid w:val="00B721F9"/>
    <w:rsid w:val="00B72407"/>
    <w:rsid w:val="00B72985"/>
    <w:rsid w:val="00B7342C"/>
    <w:rsid w:val="00B735BF"/>
    <w:rsid w:val="00B73791"/>
    <w:rsid w:val="00B73ED3"/>
    <w:rsid w:val="00B7435B"/>
    <w:rsid w:val="00B7493A"/>
    <w:rsid w:val="00B75023"/>
    <w:rsid w:val="00B75F78"/>
    <w:rsid w:val="00B760AE"/>
    <w:rsid w:val="00B763B4"/>
    <w:rsid w:val="00B77A90"/>
    <w:rsid w:val="00B8015F"/>
    <w:rsid w:val="00B80DD4"/>
    <w:rsid w:val="00B816E7"/>
    <w:rsid w:val="00B81E19"/>
    <w:rsid w:val="00B81FDC"/>
    <w:rsid w:val="00B82295"/>
    <w:rsid w:val="00B8255C"/>
    <w:rsid w:val="00B8278E"/>
    <w:rsid w:val="00B82FB6"/>
    <w:rsid w:val="00B83252"/>
    <w:rsid w:val="00B83BAE"/>
    <w:rsid w:val="00B83BE7"/>
    <w:rsid w:val="00B83DFF"/>
    <w:rsid w:val="00B84652"/>
    <w:rsid w:val="00B85A1B"/>
    <w:rsid w:val="00B86680"/>
    <w:rsid w:val="00B86CD8"/>
    <w:rsid w:val="00B8767F"/>
    <w:rsid w:val="00B87836"/>
    <w:rsid w:val="00B87CB0"/>
    <w:rsid w:val="00B904AA"/>
    <w:rsid w:val="00B90714"/>
    <w:rsid w:val="00B90BF7"/>
    <w:rsid w:val="00B91ACA"/>
    <w:rsid w:val="00B91CFE"/>
    <w:rsid w:val="00B91F18"/>
    <w:rsid w:val="00B939BB"/>
    <w:rsid w:val="00B94168"/>
    <w:rsid w:val="00B94524"/>
    <w:rsid w:val="00B9491E"/>
    <w:rsid w:val="00B94927"/>
    <w:rsid w:val="00B95050"/>
    <w:rsid w:val="00B9506A"/>
    <w:rsid w:val="00B9600F"/>
    <w:rsid w:val="00B96063"/>
    <w:rsid w:val="00B962C7"/>
    <w:rsid w:val="00B97306"/>
    <w:rsid w:val="00BA0060"/>
    <w:rsid w:val="00BA0062"/>
    <w:rsid w:val="00BA076E"/>
    <w:rsid w:val="00BA082B"/>
    <w:rsid w:val="00BA09B4"/>
    <w:rsid w:val="00BA1030"/>
    <w:rsid w:val="00BA1572"/>
    <w:rsid w:val="00BA1801"/>
    <w:rsid w:val="00BA1EE8"/>
    <w:rsid w:val="00BA2ADF"/>
    <w:rsid w:val="00BA48A4"/>
    <w:rsid w:val="00BA48E6"/>
    <w:rsid w:val="00BA5799"/>
    <w:rsid w:val="00BA5EC1"/>
    <w:rsid w:val="00BA69CA"/>
    <w:rsid w:val="00BA73D9"/>
    <w:rsid w:val="00BB0575"/>
    <w:rsid w:val="00BB08F4"/>
    <w:rsid w:val="00BB0CFA"/>
    <w:rsid w:val="00BB0F21"/>
    <w:rsid w:val="00BB1091"/>
    <w:rsid w:val="00BB1844"/>
    <w:rsid w:val="00BB1B26"/>
    <w:rsid w:val="00BB1C1F"/>
    <w:rsid w:val="00BB2BC6"/>
    <w:rsid w:val="00BB3802"/>
    <w:rsid w:val="00BB3D55"/>
    <w:rsid w:val="00BB3D74"/>
    <w:rsid w:val="00BB4928"/>
    <w:rsid w:val="00BB6EA3"/>
    <w:rsid w:val="00BB7003"/>
    <w:rsid w:val="00BB713E"/>
    <w:rsid w:val="00BB725C"/>
    <w:rsid w:val="00BC0110"/>
    <w:rsid w:val="00BC035E"/>
    <w:rsid w:val="00BC1DF5"/>
    <w:rsid w:val="00BC237F"/>
    <w:rsid w:val="00BC2DC0"/>
    <w:rsid w:val="00BC33D5"/>
    <w:rsid w:val="00BC35F9"/>
    <w:rsid w:val="00BC3A0D"/>
    <w:rsid w:val="00BC3E11"/>
    <w:rsid w:val="00BC49E3"/>
    <w:rsid w:val="00BC4B15"/>
    <w:rsid w:val="00BC51E0"/>
    <w:rsid w:val="00BC56A3"/>
    <w:rsid w:val="00BC5CD9"/>
    <w:rsid w:val="00BC5FB9"/>
    <w:rsid w:val="00BC5FF0"/>
    <w:rsid w:val="00BC6456"/>
    <w:rsid w:val="00BC6862"/>
    <w:rsid w:val="00BC6B4B"/>
    <w:rsid w:val="00BC764B"/>
    <w:rsid w:val="00BD0100"/>
    <w:rsid w:val="00BD03DE"/>
    <w:rsid w:val="00BD0FC5"/>
    <w:rsid w:val="00BD1C10"/>
    <w:rsid w:val="00BD3A4E"/>
    <w:rsid w:val="00BD42F4"/>
    <w:rsid w:val="00BD482F"/>
    <w:rsid w:val="00BD5700"/>
    <w:rsid w:val="00BD5805"/>
    <w:rsid w:val="00BD5C3C"/>
    <w:rsid w:val="00BD618B"/>
    <w:rsid w:val="00BD78D9"/>
    <w:rsid w:val="00BE1290"/>
    <w:rsid w:val="00BE13D5"/>
    <w:rsid w:val="00BE1643"/>
    <w:rsid w:val="00BE1689"/>
    <w:rsid w:val="00BE3808"/>
    <w:rsid w:val="00BE3D63"/>
    <w:rsid w:val="00BE49FE"/>
    <w:rsid w:val="00BE4FA7"/>
    <w:rsid w:val="00BE5147"/>
    <w:rsid w:val="00BE56CD"/>
    <w:rsid w:val="00BE5716"/>
    <w:rsid w:val="00BE7179"/>
    <w:rsid w:val="00BE7FFC"/>
    <w:rsid w:val="00BF00CD"/>
    <w:rsid w:val="00BF1254"/>
    <w:rsid w:val="00BF1558"/>
    <w:rsid w:val="00BF5D40"/>
    <w:rsid w:val="00C011FC"/>
    <w:rsid w:val="00C019BD"/>
    <w:rsid w:val="00C02501"/>
    <w:rsid w:val="00C02E80"/>
    <w:rsid w:val="00C03FB9"/>
    <w:rsid w:val="00C04839"/>
    <w:rsid w:val="00C05EBC"/>
    <w:rsid w:val="00C06603"/>
    <w:rsid w:val="00C077E8"/>
    <w:rsid w:val="00C07F76"/>
    <w:rsid w:val="00C10D54"/>
    <w:rsid w:val="00C1106F"/>
    <w:rsid w:val="00C12371"/>
    <w:rsid w:val="00C1258D"/>
    <w:rsid w:val="00C127C8"/>
    <w:rsid w:val="00C1281A"/>
    <w:rsid w:val="00C12D20"/>
    <w:rsid w:val="00C1460E"/>
    <w:rsid w:val="00C14F1B"/>
    <w:rsid w:val="00C154B6"/>
    <w:rsid w:val="00C16E56"/>
    <w:rsid w:val="00C16F81"/>
    <w:rsid w:val="00C17A63"/>
    <w:rsid w:val="00C20109"/>
    <w:rsid w:val="00C20397"/>
    <w:rsid w:val="00C204A9"/>
    <w:rsid w:val="00C20E26"/>
    <w:rsid w:val="00C211FB"/>
    <w:rsid w:val="00C23572"/>
    <w:rsid w:val="00C23877"/>
    <w:rsid w:val="00C23F98"/>
    <w:rsid w:val="00C24577"/>
    <w:rsid w:val="00C24714"/>
    <w:rsid w:val="00C249D6"/>
    <w:rsid w:val="00C273EC"/>
    <w:rsid w:val="00C305BE"/>
    <w:rsid w:val="00C30B80"/>
    <w:rsid w:val="00C321C3"/>
    <w:rsid w:val="00C33D2E"/>
    <w:rsid w:val="00C3625C"/>
    <w:rsid w:val="00C40879"/>
    <w:rsid w:val="00C43385"/>
    <w:rsid w:val="00C434CC"/>
    <w:rsid w:val="00C44CA1"/>
    <w:rsid w:val="00C45523"/>
    <w:rsid w:val="00C4572B"/>
    <w:rsid w:val="00C460EE"/>
    <w:rsid w:val="00C4668E"/>
    <w:rsid w:val="00C47AF7"/>
    <w:rsid w:val="00C47C53"/>
    <w:rsid w:val="00C47CAE"/>
    <w:rsid w:val="00C53634"/>
    <w:rsid w:val="00C549F6"/>
    <w:rsid w:val="00C54E60"/>
    <w:rsid w:val="00C55F5C"/>
    <w:rsid w:val="00C56364"/>
    <w:rsid w:val="00C56398"/>
    <w:rsid w:val="00C56938"/>
    <w:rsid w:val="00C6024C"/>
    <w:rsid w:val="00C60476"/>
    <w:rsid w:val="00C60A31"/>
    <w:rsid w:val="00C61A42"/>
    <w:rsid w:val="00C64691"/>
    <w:rsid w:val="00C64AF1"/>
    <w:rsid w:val="00C663E5"/>
    <w:rsid w:val="00C66A14"/>
    <w:rsid w:val="00C66A22"/>
    <w:rsid w:val="00C66B13"/>
    <w:rsid w:val="00C6775B"/>
    <w:rsid w:val="00C67EF4"/>
    <w:rsid w:val="00C70EB1"/>
    <w:rsid w:val="00C71109"/>
    <w:rsid w:val="00C72A13"/>
    <w:rsid w:val="00C72B7F"/>
    <w:rsid w:val="00C72C48"/>
    <w:rsid w:val="00C7347E"/>
    <w:rsid w:val="00C735EA"/>
    <w:rsid w:val="00C73749"/>
    <w:rsid w:val="00C73754"/>
    <w:rsid w:val="00C752A0"/>
    <w:rsid w:val="00C752FA"/>
    <w:rsid w:val="00C7537C"/>
    <w:rsid w:val="00C758D2"/>
    <w:rsid w:val="00C75907"/>
    <w:rsid w:val="00C75E5D"/>
    <w:rsid w:val="00C7618B"/>
    <w:rsid w:val="00C76207"/>
    <w:rsid w:val="00C7656E"/>
    <w:rsid w:val="00C77D8B"/>
    <w:rsid w:val="00C8250D"/>
    <w:rsid w:val="00C82CF0"/>
    <w:rsid w:val="00C82FD5"/>
    <w:rsid w:val="00C84829"/>
    <w:rsid w:val="00C850F4"/>
    <w:rsid w:val="00C85AC4"/>
    <w:rsid w:val="00C860B8"/>
    <w:rsid w:val="00C86B3E"/>
    <w:rsid w:val="00C86B89"/>
    <w:rsid w:val="00C873CB"/>
    <w:rsid w:val="00C8788B"/>
    <w:rsid w:val="00C87FD3"/>
    <w:rsid w:val="00C90B87"/>
    <w:rsid w:val="00C90BAB"/>
    <w:rsid w:val="00C90CAC"/>
    <w:rsid w:val="00C910E9"/>
    <w:rsid w:val="00C916D3"/>
    <w:rsid w:val="00C91775"/>
    <w:rsid w:val="00C91E6B"/>
    <w:rsid w:val="00C9276E"/>
    <w:rsid w:val="00C92A6C"/>
    <w:rsid w:val="00C92E94"/>
    <w:rsid w:val="00C93057"/>
    <w:rsid w:val="00C93E68"/>
    <w:rsid w:val="00C93EF5"/>
    <w:rsid w:val="00C94C1A"/>
    <w:rsid w:val="00C94F48"/>
    <w:rsid w:val="00C956AF"/>
    <w:rsid w:val="00C96588"/>
    <w:rsid w:val="00C967BC"/>
    <w:rsid w:val="00C97585"/>
    <w:rsid w:val="00C976CF"/>
    <w:rsid w:val="00C97907"/>
    <w:rsid w:val="00CA077D"/>
    <w:rsid w:val="00CA08BB"/>
    <w:rsid w:val="00CA08CC"/>
    <w:rsid w:val="00CA1550"/>
    <w:rsid w:val="00CA2AD2"/>
    <w:rsid w:val="00CA328A"/>
    <w:rsid w:val="00CA3532"/>
    <w:rsid w:val="00CA3666"/>
    <w:rsid w:val="00CA408F"/>
    <w:rsid w:val="00CA5446"/>
    <w:rsid w:val="00CA547A"/>
    <w:rsid w:val="00CA5946"/>
    <w:rsid w:val="00CA620F"/>
    <w:rsid w:val="00CA6622"/>
    <w:rsid w:val="00CA6813"/>
    <w:rsid w:val="00CA6B8B"/>
    <w:rsid w:val="00CA706A"/>
    <w:rsid w:val="00CA781D"/>
    <w:rsid w:val="00CB0ED1"/>
    <w:rsid w:val="00CB168A"/>
    <w:rsid w:val="00CB28EF"/>
    <w:rsid w:val="00CB2AC4"/>
    <w:rsid w:val="00CB34D9"/>
    <w:rsid w:val="00CB3503"/>
    <w:rsid w:val="00CB4CA8"/>
    <w:rsid w:val="00CB5557"/>
    <w:rsid w:val="00CB63B8"/>
    <w:rsid w:val="00CB663C"/>
    <w:rsid w:val="00CB6F2B"/>
    <w:rsid w:val="00CB7E03"/>
    <w:rsid w:val="00CC089C"/>
    <w:rsid w:val="00CC2215"/>
    <w:rsid w:val="00CC28CB"/>
    <w:rsid w:val="00CC291D"/>
    <w:rsid w:val="00CC30C2"/>
    <w:rsid w:val="00CC31B0"/>
    <w:rsid w:val="00CC3418"/>
    <w:rsid w:val="00CC3677"/>
    <w:rsid w:val="00CC375B"/>
    <w:rsid w:val="00CC4A7A"/>
    <w:rsid w:val="00CC4FC1"/>
    <w:rsid w:val="00CC5AC3"/>
    <w:rsid w:val="00CC6A3F"/>
    <w:rsid w:val="00CC745C"/>
    <w:rsid w:val="00CD028C"/>
    <w:rsid w:val="00CD05F0"/>
    <w:rsid w:val="00CD0FD1"/>
    <w:rsid w:val="00CD13E0"/>
    <w:rsid w:val="00CD3281"/>
    <w:rsid w:val="00CD3C90"/>
    <w:rsid w:val="00CD3F61"/>
    <w:rsid w:val="00CD63DB"/>
    <w:rsid w:val="00CD651D"/>
    <w:rsid w:val="00CD73F7"/>
    <w:rsid w:val="00CD7A0D"/>
    <w:rsid w:val="00CE0837"/>
    <w:rsid w:val="00CE08B2"/>
    <w:rsid w:val="00CE1414"/>
    <w:rsid w:val="00CE1B21"/>
    <w:rsid w:val="00CE1D3D"/>
    <w:rsid w:val="00CE2007"/>
    <w:rsid w:val="00CE2524"/>
    <w:rsid w:val="00CE2B44"/>
    <w:rsid w:val="00CE2C37"/>
    <w:rsid w:val="00CE35D3"/>
    <w:rsid w:val="00CE38C5"/>
    <w:rsid w:val="00CE3A0D"/>
    <w:rsid w:val="00CE3C1C"/>
    <w:rsid w:val="00CE452D"/>
    <w:rsid w:val="00CE4E64"/>
    <w:rsid w:val="00CE5023"/>
    <w:rsid w:val="00CE5EE3"/>
    <w:rsid w:val="00CE67B5"/>
    <w:rsid w:val="00CE720A"/>
    <w:rsid w:val="00CE76CC"/>
    <w:rsid w:val="00CF128C"/>
    <w:rsid w:val="00CF18C1"/>
    <w:rsid w:val="00CF1EDA"/>
    <w:rsid w:val="00CF2594"/>
    <w:rsid w:val="00CF2D32"/>
    <w:rsid w:val="00CF2E1E"/>
    <w:rsid w:val="00CF3733"/>
    <w:rsid w:val="00CF3D2E"/>
    <w:rsid w:val="00CF3F5D"/>
    <w:rsid w:val="00CF40F8"/>
    <w:rsid w:val="00CF5616"/>
    <w:rsid w:val="00CF57BB"/>
    <w:rsid w:val="00CF5A8A"/>
    <w:rsid w:val="00CF679D"/>
    <w:rsid w:val="00CF6A31"/>
    <w:rsid w:val="00D02516"/>
    <w:rsid w:val="00D0263D"/>
    <w:rsid w:val="00D02E3C"/>
    <w:rsid w:val="00D03BAA"/>
    <w:rsid w:val="00D03BF5"/>
    <w:rsid w:val="00D05FB1"/>
    <w:rsid w:val="00D0665C"/>
    <w:rsid w:val="00D0782E"/>
    <w:rsid w:val="00D1007C"/>
    <w:rsid w:val="00D101B8"/>
    <w:rsid w:val="00D10434"/>
    <w:rsid w:val="00D1130C"/>
    <w:rsid w:val="00D115D0"/>
    <w:rsid w:val="00D11DED"/>
    <w:rsid w:val="00D12704"/>
    <w:rsid w:val="00D13752"/>
    <w:rsid w:val="00D1375F"/>
    <w:rsid w:val="00D14FFB"/>
    <w:rsid w:val="00D158E4"/>
    <w:rsid w:val="00D15A6F"/>
    <w:rsid w:val="00D200E4"/>
    <w:rsid w:val="00D21922"/>
    <w:rsid w:val="00D21F2F"/>
    <w:rsid w:val="00D225AD"/>
    <w:rsid w:val="00D2294C"/>
    <w:rsid w:val="00D230F0"/>
    <w:rsid w:val="00D24269"/>
    <w:rsid w:val="00D24310"/>
    <w:rsid w:val="00D24380"/>
    <w:rsid w:val="00D25876"/>
    <w:rsid w:val="00D25B14"/>
    <w:rsid w:val="00D2651B"/>
    <w:rsid w:val="00D27065"/>
    <w:rsid w:val="00D2797F"/>
    <w:rsid w:val="00D27C65"/>
    <w:rsid w:val="00D27D23"/>
    <w:rsid w:val="00D316A6"/>
    <w:rsid w:val="00D3198B"/>
    <w:rsid w:val="00D340CB"/>
    <w:rsid w:val="00D34F2F"/>
    <w:rsid w:val="00D36960"/>
    <w:rsid w:val="00D4000C"/>
    <w:rsid w:val="00D4069F"/>
    <w:rsid w:val="00D40847"/>
    <w:rsid w:val="00D40E08"/>
    <w:rsid w:val="00D41516"/>
    <w:rsid w:val="00D41771"/>
    <w:rsid w:val="00D41D92"/>
    <w:rsid w:val="00D4227A"/>
    <w:rsid w:val="00D42A6F"/>
    <w:rsid w:val="00D43E78"/>
    <w:rsid w:val="00D44004"/>
    <w:rsid w:val="00D4588A"/>
    <w:rsid w:val="00D458E3"/>
    <w:rsid w:val="00D45FA1"/>
    <w:rsid w:val="00D46595"/>
    <w:rsid w:val="00D46C31"/>
    <w:rsid w:val="00D476A0"/>
    <w:rsid w:val="00D50896"/>
    <w:rsid w:val="00D50BF6"/>
    <w:rsid w:val="00D51184"/>
    <w:rsid w:val="00D515ED"/>
    <w:rsid w:val="00D51601"/>
    <w:rsid w:val="00D5199E"/>
    <w:rsid w:val="00D51DF6"/>
    <w:rsid w:val="00D523DA"/>
    <w:rsid w:val="00D53F0F"/>
    <w:rsid w:val="00D544E9"/>
    <w:rsid w:val="00D54DEC"/>
    <w:rsid w:val="00D54FB7"/>
    <w:rsid w:val="00D555DC"/>
    <w:rsid w:val="00D55784"/>
    <w:rsid w:val="00D561EB"/>
    <w:rsid w:val="00D56461"/>
    <w:rsid w:val="00D56819"/>
    <w:rsid w:val="00D56A44"/>
    <w:rsid w:val="00D56BA9"/>
    <w:rsid w:val="00D56F83"/>
    <w:rsid w:val="00D573AA"/>
    <w:rsid w:val="00D57858"/>
    <w:rsid w:val="00D5788D"/>
    <w:rsid w:val="00D6036E"/>
    <w:rsid w:val="00D607F1"/>
    <w:rsid w:val="00D60A18"/>
    <w:rsid w:val="00D61001"/>
    <w:rsid w:val="00D61477"/>
    <w:rsid w:val="00D61A7C"/>
    <w:rsid w:val="00D62058"/>
    <w:rsid w:val="00D62F0A"/>
    <w:rsid w:val="00D64B9F"/>
    <w:rsid w:val="00D6500D"/>
    <w:rsid w:val="00D6590B"/>
    <w:rsid w:val="00D659B2"/>
    <w:rsid w:val="00D669BC"/>
    <w:rsid w:val="00D67487"/>
    <w:rsid w:val="00D67592"/>
    <w:rsid w:val="00D702EA"/>
    <w:rsid w:val="00D711EB"/>
    <w:rsid w:val="00D71330"/>
    <w:rsid w:val="00D71AA5"/>
    <w:rsid w:val="00D724F0"/>
    <w:rsid w:val="00D73D44"/>
    <w:rsid w:val="00D741BD"/>
    <w:rsid w:val="00D74213"/>
    <w:rsid w:val="00D7430A"/>
    <w:rsid w:val="00D74960"/>
    <w:rsid w:val="00D754C7"/>
    <w:rsid w:val="00D75938"/>
    <w:rsid w:val="00D75AE8"/>
    <w:rsid w:val="00D77072"/>
    <w:rsid w:val="00D7738E"/>
    <w:rsid w:val="00D77D01"/>
    <w:rsid w:val="00D814B3"/>
    <w:rsid w:val="00D81747"/>
    <w:rsid w:val="00D81AA0"/>
    <w:rsid w:val="00D82B20"/>
    <w:rsid w:val="00D82F67"/>
    <w:rsid w:val="00D83D4D"/>
    <w:rsid w:val="00D843A0"/>
    <w:rsid w:val="00D8478C"/>
    <w:rsid w:val="00D85974"/>
    <w:rsid w:val="00D86056"/>
    <w:rsid w:val="00D876D9"/>
    <w:rsid w:val="00D87F22"/>
    <w:rsid w:val="00D90FE0"/>
    <w:rsid w:val="00D91411"/>
    <w:rsid w:val="00D91630"/>
    <w:rsid w:val="00D91B58"/>
    <w:rsid w:val="00D9265F"/>
    <w:rsid w:val="00D92CC8"/>
    <w:rsid w:val="00D92F80"/>
    <w:rsid w:val="00D9339D"/>
    <w:rsid w:val="00D94AD9"/>
    <w:rsid w:val="00D96701"/>
    <w:rsid w:val="00D976EB"/>
    <w:rsid w:val="00D97957"/>
    <w:rsid w:val="00D97A56"/>
    <w:rsid w:val="00D97B04"/>
    <w:rsid w:val="00DA0DFA"/>
    <w:rsid w:val="00DA1518"/>
    <w:rsid w:val="00DA225B"/>
    <w:rsid w:val="00DA2516"/>
    <w:rsid w:val="00DA3443"/>
    <w:rsid w:val="00DA3FEA"/>
    <w:rsid w:val="00DA4ED2"/>
    <w:rsid w:val="00DA6063"/>
    <w:rsid w:val="00DA61AB"/>
    <w:rsid w:val="00DA69B9"/>
    <w:rsid w:val="00DA6C4D"/>
    <w:rsid w:val="00DA6FCB"/>
    <w:rsid w:val="00DB022B"/>
    <w:rsid w:val="00DB087C"/>
    <w:rsid w:val="00DB0F72"/>
    <w:rsid w:val="00DB1650"/>
    <w:rsid w:val="00DB27DB"/>
    <w:rsid w:val="00DB378C"/>
    <w:rsid w:val="00DB41AE"/>
    <w:rsid w:val="00DB43EF"/>
    <w:rsid w:val="00DB4620"/>
    <w:rsid w:val="00DB470E"/>
    <w:rsid w:val="00DB63A0"/>
    <w:rsid w:val="00DB7A08"/>
    <w:rsid w:val="00DC00BF"/>
    <w:rsid w:val="00DC0778"/>
    <w:rsid w:val="00DC1246"/>
    <w:rsid w:val="00DC2C8D"/>
    <w:rsid w:val="00DC2F56"/>
    <w:rsid w:val="00DC3DF1"/>
    <w:rsid w:val="00DC44BE"/>
    <w:rsid w:val="00DC4709"/>
    <w:rsid w:val="00DC4915"/>
    <w:rsid w:val="00DC565E"/>
    <w:rsid w:val="00DC5C82"/>
    <w:rsid w:val="00DC5DEE"/>
    <w:rsid w:val="00DC7463"/>
    <w:rsid w:val="00DD0419"/>
    <w:rsid w:val="00DD05A5"/>
    <w:rsid w:val="00DD064E"/>
    <w:rsid w:val="00DD0DB6"/>
    <w:rsid w:val="00DD0EEF"/>
    <w:rsid w:val="00DD1D60"/>
    <w:rsid w:val="00DD1EB2"/>
    <w:rsid w:val="00DD1FAE"/>
    <w:rsid w:val="00DD275B"/>
    <w:rsid w:val="00DD2913"/>
    <w:rsid w:val="00DD30C0"/>
    <w:rsid w:val="00DD5695"/>
    <w:rsid w:val="00DD59B0"/>
    <w:rsid w:val="00DD653D"/>
    <w:rsid w:val="00DD6661"/>
    <w:rsid w:val="00DD66A6"/>
    <w:rsid w:val="00DD6B66"/>
    <w:rsid w:val="00DD70AA"/>
    <w:rsid w:val="00DD7A24"/>
    <w:rsid w:val="00DE0DF9"/>
    <w:rsid w:val="00DE1706"/>
    <w:rsid w:val="00DE1BE2"/>
    <w:rsid w:val="00DE2346"/>
    <w:rsid w:val="00DE2629"/>
    <w:rsid w:val="00DE2812"/>
    <w:rsid w:val="00DE3247"/>
    <w:rsid w:val="00DE3AA7"/>
    <w:rsid w:val="00DE40C3"/>
    <w:rsid w:val="00DE4EEB"/>
    <w:rsid w:val="00DE50D3"/>
    <w:rsid w:val="00DE536B"/>
    <w:rsid w:val="00DE6E25"/>
    <w:rsid w:val="00DE75CE"/>
    <w:rsid w:val="00DE7996"/>
    <w:rsid w:val="00DF03C9"/>
    <w:rsid w:val="00DF1825"/>
    <w:rsid w:val="00DF18C2"/>
    <w:rsid w:val="00DF1941"/>
    <w:rsid w:val="00DF1A29"/>
    <w:rsid w:val="00DF1D0A"/>
    <w:rsid w:val="00DF1D99"/>
    <w:rsid w:val="00DF34DD"/>
    <w:rsid w:val="00DF35C3"/>
    <w:rsid w:val="00DF3A05"/>
    <w:rsid w:val="00DF3B22"/>
    <w:rsid w:val="00DF3B24"/>
    <w:rsid w:val="00DF456C"/>
    <w:rsid w:val="00DF4B3C"/>
    <w:rsid w:val="00DF4DC7"/>
    <w:rsid w:val="00DF5203"/>
    <w:rsid w:val="00DF54AB"/>
    <w:rsid w:val="00DF692A"/>
    <w:rsid w:val="00DF777E"/>
    <w:rsid w:val="00E00A40"/>
    <w:rsid w:val="00E00D21"/>
    <w:rsid w:val="00E0125A"/>
    <w:rsid w:val="00E02DD8"/>
    <w:rsid w:val="00E04A09"/>
    <w:rsid w:val="00E04B54"/>
    <w:rsid w:val="00E04CE4"/>
    <w:rsid w:val="00E06313"/>
    <w:rsid w:val="00E06921"/>
    <w:rsid w:val="00E10498"/>
    <w:rsid w:val="00E11D3E"/>
    <w:rsid w:val="00E12CFD"/>
    <w:rsid w:val="00E13487"/>
    <w:rsid w:val="00E145CD"/>
    <w:rsid w:val="00E15131"/>
    <w:rsid w:val="00E153A6"/>
    <w:rsid w:val="00E15A94"/>
    <w:rsid w:val="00E15CDC"/>
    <w:rsid w:val="00E16062"/>
    <w:rsid w:val="00E16C36"/>
    <w:rsid w:val="00E16E88"/>
    <w:rsid w:val="00E17496"/>
    <w:rsid w:val="00E20641"/>
    <w:rsid w:val="00E207EF"/>
    <w:rsid w:val="00E20952"/>
    <w:rsid w:val="00E209FF"/>
    <w:rsid w:val="00E20D5D"/>
    <w:rsid w:val="00E20DF9"/>
    <w:rsid w:val="00E2132D"/>
    <w:rsid w:val="00E226E1"/>
    <w:rsid w:val="00E2297E"/>
    <w:rsid w:val="00E241EF"/>
    <w:rsid w:val="00E244B4"/>
    <w:rsid w:val="00E24F3E"/>
    <w:rsid w:val="00E25016"/>
    <w:rsid w:val="00E25C1A"/>
    <w:rsid w:val="00E25DA6"/>
    <w:rsid w:val="00E26080"/>
    <w:rsid w:val="00E2711F"/>
    <w:rsid w:val="00E27B0F"/>
    <w:rsid w:val="00E27EC7"/>
    <w:rsid w:val="00E31EB5"/>
    <w:rsid w:val="00E32B7D"/>
    <w:rsid w:val="00E32D7A"/>
    <w:rsid w:val="00E33E9D"/>
    <w:rsid w:val="00E33EDC"/>
    <w:rsid w:val="00E33F6F"/>
    <w:rsid w:val="00E34057"/>
    <w:rsid w:val="00E363B9"/>
    <w:rsid w:val="00E36441"/>
    <w:rsid w:val="00E370C0"/>
    <w:rsid w:val="00E40938"/>
    <w:rsid w:val="00E40C99"/>
    <w:rsid w:val="00E419BF"/>
    <w:rsid w:val="00E42D39"/>
    <w:rsid w:val="00E43259"/>
    <w:rsid w:val="00E4366E"/>
    <w:rsid w:val="00E46412"/>
    <w:rsid w:val="00E470B3"/>
    <w:rsid w:val="00E47AF6"/>
    <w:rsid w:val="00E47F0D"/>
    <w:rsid w:val="00E5120D"/>
    <w:rsid w:val="00E538ED"/>
    <w:rsid w:val="00E548B5"/>
    <w:rsid w:val="00E54A8D"/>
    <w:rsid w:val="00E552D2"/>
    <w:rsid w:val="00E55AD7"/>
    <w:rsid w:val="00E55FC8"/>
    <w:rsid w:val="00E560E4"/>
    <w:rsid w:val="00E57F46"/>
    <w:rsid w:val="00E60568"/>
    <w:rsid w:val="00E6078C"/>
    <w:rsid w:val="00E60D3C"/>
    <w:rsid w:val="00E621A5"/>
    <w:rsid w:val="00E62388"/>
    <w:rsid w:val="00E6254E"/>
    <w:rsid w:val="00E62C69"/>
    <w:rsid w:val="00E635C4"/>
    <w:rsid w:val="00E6506C"/>
    <w:rsid w:val="00E652CD"/>
    <w:rsid w:val="00E6545A"/>
    <w:rsid w:val="00E656AD"/>
    <w:rsid w:val="00E65C27"/>
    <w:rsid w:val="00E661CB"/>
    <w:rsid w:val="00E668A7"/>
    <w:rsid w:val="00E6716F"/>
    <w:rsid w:val="00E70CDC"/>
    <w:rsid w:val="00E71254"/>
    <w:rsid w:val="00E71516"/>
    <w:rsid w:val="00E71967"/>
    <w:rsid w:val="00E7447B"/>
    <w:rsid w:val="00E74BD8"/>
    <w:rsid w:val="00E76402"/>
    <w:rsid w:val="00E77B05"/>
    <w:rsid w:val="00E8029B"/>
    <w:rsid w:val="00E80623"/>
    <w:rsid w:val="00E8120B"/>
    <w:rsid w:val="00E82B9B"/>
    <w:rsid w:val="00E83938"/>
    <w:rsid w:val="00E84633"/>
    <w:rsid w:val="00E84B8B"/>
    <w:rsid w:val="00E84C5A"/>
    <w:rsid w:val="00E84F54"/>
    <w:rsid w:val="00E857E1"/>
    <w:rsid w:val="00E86151"/>
    <w:rsid w:val="00E87353"/>
    <w:rsid w:val="00E902BE"/>
    <w:rsid w:val="00E907B1"/>
    <w:rsid w:val="00E90A67"/>
    <w:rsid w:val="00E90F75"/>
    <w:rsid w:val="00E9146E"/>
    <w:rsid w:val="00E9197D"/>
    <w:rsid w:val="00E9338B"/>
    <w:rsid w:val="00E93445"/>
    <w:rsid w:val="00E94955"/>
    <w:rsid w:val="00E958F0"/>
    <w:rsid w:val="00E95A46"/>
    <w:rsid w:val="00E95BE2"/>
    <w:rsid w:val="00E960F1"/>
    <w:rsid w:val="00E96618"/>
    <w:rsid w:val="00E9693F"/>
    <w:rsid w:val="00E972DC"/>
    <w:rsid w:val="00E978F2"/>
    <w:rsid w:val="00E97AD8"/>
    <w:rsid w:val="00EA03DE"/>
    <w:rsid w:val="00EA0F4D"/>
    <w:rsid w:val="00EA196D"/>
    <w:rsid w:val="00EA2665"/>
    <w:rsid w:val="00EA2C98"/>
    <w:rsid w:val="00EA327F"/>
    <w:rsid w:val="00EA3FE1"/>
    <w:rsid w:val="00EA4440"/>
    <w:rsid w:val="00EA460B"/>
    <w:rsid w:val="00EA4CC2"/>
    <w:rsid w:val="00EA5A3C"/>
    <w:rsid w:val="00EA6239"/>
    <w:rsid w:val="00EA71FE"/>
    <w:rsid w:val="00EA7891"/>
    <w:rsid w:val="00EB0692"/>
    <w:rsid w:val="00EB091D"/>
    <w:rsid w:val="00EB0C42"/>
    <w:rsid w:val="00EB0E21"/>
    <w:rsid w:val="00EB2CEE"/>
    <w:rsid w:val="00EB4EF8"/>
    <w:rsid w:val="00EB5DF9"/>
    <w:rsid w:val="00EB5F55"/>
    <w:rsid w:val="00EB63EC"/>
    <w:rsid w:val="00EB70DA"/>
    <w:rsid w:val="00EC0CB7"/>
    <w:rsid w:val="00EC327F"/>
    <w:rsid w:val="00EC5BB7"/>
    <w:rsid w:val="00EC76F4"/>
    <w:rsid w:val="00ED334F"/>
    <w:rsid w:val="00ED371A"/>
    <w:rsid w:val="00ED3AD9"/>
    <w:rsid w:val="00ED4028"/>
    <w:rsid w:val="00ED40F2"/>
    <w:rsid w:val="00ED42B5"/>
    <w:rsid w:val="00ED4CC6"/>
    <w:rsid w:val="00ED5E27"/>
    <w:rsid w:val="00ED61D1"/>
    <w:rsid w:val="00ED73B1"/>
    <w:rsid w:val="00ED79A1"/>
    <w:rsid w:val="00EE1830"/>
    <w:rsid w:val="00EE1A26"/>
    <w:rsid w:val="00EE2598"/>
    <w:rsid w:val="00EE30C6"/>
    <w:rsid w:val="00EE4E83"/>
    <w:rsid w:val="00EE565F"/>
    <w:rsid w:val="00EE5C57"/>
    <w:rsid w:val="00EE795C"/>
    <w:rsid w:val="00EF0AF0"/>
    <w:rsid w:val="00EF0B3B"/>
    <w:rsid w:val="00EF0D32"/>
    <w:rsid w:val="00EF19E7"/>
    <w:rsid w:val="00EF2B91"/>
    <w:rsid w:val="00EF2FA7"/>
    <w:rsid w:val="00EF3112"/>
    <w:rsid w:val="00EF388E"/>
    <w:rsid w:val="00EF3D11"/>
    <w:rsid w:val="00EF47D3"/>
    <w:rsid w:val="00EF57E9"/>
    <w:rsid w:val="00EF5915"/>
    <w:rsid w:val="00EF69CA"/>
    <w:rsid w:val="00EF7718"/>
    <w:rsid w:val="00F01150"/>
    <w:rsid w:val="00F019D5"/>
    <w:rsid w:val="00F02213"/>
    <w:rsid w:val="00F0234A"/>
    <w:rsid w:val="00F02551"/>
    <w:rsid w:val="00F02574"/>
    <w:rsid w:val="00F02920"/>
    <w:rsid w:val="00F029DE"/>
    <w:rsid w:val="00F030AD"/>
    <w:rsid w:val="00F048A8"/>
    <w:rsid w:val="00F0510C"/>
    <w:rsid w:val="00F052B7"/>
    <w:rsid w:val="00F052B8"/>
    <w:rsid w:val="00F0547F"/>
    <w:rsid w:val="00F05DDB"/>
    <w:rsid w:val="00F06375"/>
    <w:rsid w:val="00F1269F"/>
    <w:rsid w:val="00F12D9F"/>
    <w:rsid w:val="00F13EC9"/>
    <w:rsid w:val="00F14B2B"/>
    <w:rsid w:val="00F15196"/>
    <w:rsid w:val="00F157F3"/>
    <w:rsid w:val="00F15BE6"/>
    <w:rsid w:val="00F16719"/>
    <w:rsid w:val="00F1672E"/>
    <w:rsid w:val="00F17429"/>
    <w:rsid w:val="00F20FF5"/>
    <w:rsid w:val="00F214B4"/>
    <w:rsid w:val="00F21902"/>
    <w:rsid w:val="00F22967"/>
    <w:rsid w:val="00F231EE"/>
    <w:rsid w:val="00F236B4"/>
    <w:rsid w:val="00F24B6A"/>
    <w:rsid w:val="00F24FD5"/>
    <w:rsid w:val="00F2518A"/>
    <w:rsid w:val="00F25ABF"/>
    <w:rsid w:val="00F260A3"/>
    <w:rsid w:val="00F27A8A"/>
    <w:rsid w:val="00F27B61"/>
    <w:rsid w:val="00F30332"/>
    <w:rsid w:val="00F3035F"/>
    <w:rsid w:val="00F31A9D"/>
    <w:rsid w:val="00F33936"/>
    <w:rsid w:val="00F33CD5"/>
    <w:rsid w:val="00F34A1C"/>
    <w:rsid w:val="00F35364"/>
    <w:rsid w:val="00F36D15"/>
    <w:rsid w:val="00F36E4C"/>
    <w:rsid w:val="00F36EEA"/>
    <w:rsid w:val="00F378D2"/>
    <w:rsid w:val="00F37CFA"/>
    <w:rsid w:val="00F37DA0"/>
    <w:rsid w:val="00F40AA9"/>
    <w:rsid w:val="00F41656"/>
    <w:rsid w:val="00F419C6"/>
    <w:rsid w:val="00F41DBF"/>
    <w:rsid w:val="00F43E11"/>
    <w:rsid w:val="00F451AE"/>
    <w:rsid w:val="00F45622"/>
    <w:rsid w:val="00F45651"/>
    <w:rsid w:val="00F456F1"/>
    <w:rsid w:val="00F45900"/>
    <w:rsid w:val="00F46081"/>
    <w:rsid w:val="00F461A3"/>
    <w:rsid w:val="00F46366"/>
    <w:rsid w:val="00F4682D"/>
    <w:rsid w:val="00F470D6"/>
    <w:rsid w:val="00F508F0"/>
    <w:rsid w:val="00F522EE"/>
    <w:rsid w:val="00F52B88"/>
    <w:rsid w:val="00F53532"/>
    <w:rsid w:val="00F541DD"/>
    <w:rsid w:val="00F54D15"/>
    <w:rsid w:val="00F555CD"/>
    <w:rsid w:val="00F55F44"/>
    <w:rsid w:val="00F569B6"/>
    <w:rsid w:val="00F56A36"/>
    <w:rsid w:val="00F603F4"/>
    <w:rsid w:val="00F61F2A"/>
    <w:rsid w:val="00F62F4B"/>
    <w:rsid w:val="00F6377E"/>
    <w:rsid w:val="00F63E45"/>
    <w:rsid w:val="00F64298"/>
    <w:rsid w:val="00F64E4C"/>
    <w:rsid w:val="00F66967"/>
    <w:rsid w:val="00F67131"/>
    <w:rsid w:val="00F6772D"/>
    <w:rsid w:val="00F67F7F"/>
    <w:rsid w:val="00F700DC"/>
    <w:rsid w:val="00F7081C"/>
    <w:rsid w:val="00F71776"/>
    <w:rsid w:val="00F71B0A"/>
    <w:rsid w:val="00F71B90"/>
    <w:rsid w:val="00F72254"/>
    <w:rsid w:val="00F73474"/>
    <w:rsid w:val="00F739B3"/>
    <w:rsid w:val="00F741E4"/>
    <w:rsid w:val="00F742FF"/>
    <w:rsid w:val="00F74A56"/>
    <w:rsid w:val="00F75A7F"/>
    <w:rsid w:val="00F76891"/>
    <w:rsid w:val="00F77635"/>
    <w:rsid w:val="00F806B9"/>
    <w:rsid w:val="00F811BA"/>
    <w:rsid w:val="00F81599"/>
    <w:rsid w:val="00F81E59"/>
    <w:rsid w:val="00F81F03"/>
    <w:rsid w:val="00F82730"/>
    <w:rsid w:val="00F827E1"/>
    <w:rsid w:val="00F8398D"/>
    <w:rsid w:val="00F840D0"/>
    <w:rsid w:val="00F84779"/>
    <w:rsid w:val="00F850CE"/>
    <w:rsid w:val="00F858D1"/>
    <w:rsid w:val="00F86A96"/>
    <w:rsid w:val="00F872C0"/>
    <w:rsid w:val="00F87471"/>
    <w:rsid w:val="00F875DA"/>
    <w:rsid w:val="00F87C22"/>
    <w:rsid w:val="00F9022F"/>
    <w:rsid w:val="00F915C3"/>
    <w:rsid w:val="00F92C30"/>
    <w:rsid w:val="00F931EE"/>
    <w:rsid w:val="00F93706"/>
    <w:rsid w:val="00F93FE7"/>
    <w:rsid w:val="00F95174"/>
    <w:rsid w:val="00F97004"/>
    <w:rsid w:val="00F97218"/>
    <w:rsid w:val="00F9743A"/>
    <w:rsid w:val="00F97B7E"/>
    <w:rsid w:val="00FA0934"/>
    <w:rsid w:val="00FA0F16"/>
    <w:rsid w:val="00FA11C0"/>
    <w:rsid w:val="00FA216C"/>
    <w:rsid w:val="00FA23B6"/>
    <w:rsid w:val="00FA2455"/>
    <w:rsid w:val="00FA29ED"/>
    <w:rsid w:val="00FA29F3"/>
    <w:rsid w:val="00FA348A"/>
    <w:rsid w:val="00FA3B89"/>
    <w:rsid w:val="00FA42E6"/>
    <w:rsid w:val="00FA4E1F"/>
    <w:rsid w:val="00FA5093"/>
    <w:rsid w:val="00FA5F34"/>
    <w:rsid w:val="00FA6F3D"/>
    <w:rsid w:val="00FB0863"/>
    <w:rsid w:val="00FB1F05"/>
    <w:rsid w:val="00FB242A"/>
    <w:rsid w:val="00FB3174"/>
    <w:rsid w:val="00FB45CB"/>
    <w:rsid w:val="00FB4663"/>
    <w:rsid w:val="00FB4AF4"/>
    <w:rsid w:val="00FB4F61"/>
    <w:rsid w:val="00FB5558"/>
    <w:rsid w:val="00FB6F67"/>
    <w:rsid w:val="00FC0087"/>
    <w:rsid w:val="00FC17EC"/>
    <w:rsid w:val="00FC195E"/>
    <w:rsid w:val="00FC1E43"/>
    <w:rsid w:val="00FC2586"/>
    <w:rsid w:val="00FC3D0E"/>
    <w:rsid w:val="00FC4AE4"/>
    <w:rsid w:val="00FC5284"/>
    <w:rsid w:val="00FC5297"/>
    <w:rsid w:val="00FC5352"/>
    <w:rsid w:val="00FC55F1"/>
    <w:rsid w:val="00FC5999"/>
    <w:rsid w:val="00FC6054"/>
    <w:rsid w:val="00FC63B2"/>
    <w:rsid w:val="00FC6693"/>
    <w:rsid w:val="00FC7155"/>
    <w:rsid w:val="00FD0A27"/>
    <w:rsid w:val="00FD1C9A"/>
    <w:rsid w:val="00FD2331"/>
    <w:rsid w:val="00FD27C0"/>
    <w:rsid w:val="00FD299F"/>
    <w:rsid w:val="00FD3B5B"/>
    <w:rsid w:val="00FD3C8C"/>
    <w:rsid w:val="00FD3CC4"/>
    <w:rsid w:val="00FD4535"/>
    <w:rsid w:val="00FD5802"/>
    <w:rsid w:val="00FD6046"/>
    <w:rsid w:val="00FD614C"/>
    <w:rsid w:val="00FD6904"/>
    <w:rsid w:val="00FD7640"/>
    <w:rsid w:val="00FD7B0D"/>
    <w:rsid w:val="00FD7F77"/>
    <w:rsid w:val="00FE03D6"/>
    <w:rsid w:val="00FE0801"/>
    <w:rsid w:val="00FE0DB4"/>
    <w:rsid w:val="00FE1891"/>
    <w:rsid w:val="00FE1D4F"/>
    <w:rsid w:val="00FE2A0B"/>
    <w:rsid w:val="00FE357E"/>
    <w:rsid w:val="00FE3A39"/>
    <w:rsid w:val="00FE3E4C"/>
    <w:rsid w:val="00FE3F62"/>
    <w:rsid w:val="00FE4E3D"/>
    <w:rsid w:val="00FE593F"/>
    <w:rsid w:val="00FE5F25"/>
    <w:rsid w:val="00FE77E1"/>
    <w:rsid w:val="00FE79C7"/>
    <w:rsid w:val="00FE7C12"/>
    <w:rsid w:val="00FE7F4E"/>
    <w:rsid w:val="00FF32F8"/>
    <w:rsid w:val="00FF548B"/>
    <w:rsid w:val="00FF5FE5"/>
    <w:rsid w:val="00FF6822"/>
    <w:rsid w:val="00FF6C8D"/>
    <w:rsid w:val="00FF76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3AB1"/>
    <w:rPr>
      <w:spacing w:val="30"/>
      <w:sz w:val="24"/>
      <w:szCs w:val="24"/>
    </w:rPr>
  </w:style>
  <w:style w:type="paragraph" w:styleId="1">
    <w:name w:val="heading 1"/>
    <w:basedOn w:val="a"/>
    <w:qFormat/>
    <w:rsid w:val="003C32DA"/>
    <w:pPr>
      <w:outlineLvl w:val="0"/>
    </w:pPr>
    <w:rPr>
      <w:rFonts w:ascii="Arial" w:hAnsi="Arial" w:cs="Arial"/>
      <w:b/>
      <w:bCs/>
      <w:color w:val="336B86"/>
      <w:spacing w:val="0"/>
      <w:kern w:val="36"/>
      <w:sz w:val="36"/>
      <w:szCs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Contemporary"/>
    <w:basedOn w:val="a1"/>
    <w:rsid w:val="00A231C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cPr>
      <w:shd w:val="clear" w:color="auto" w:fill="E0E0E0"/>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4">
    <w:name w:val="Table Grid"/>
    <w:basedOn w:val="a1"/>
    <w:rsid w:val="006B3A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rsid w:val="00F36E4C"/>
    <w:pPr>
      <w:tabs>
        <w:tab w:val="center" w:pos="4677"/>
        <w:tab w:val="right" w:pos="9355"/>
      </w:tabs>
    </w:pPr>
  </w:style>
  <w:style w:type="character" w:styleId="a6">
    <w:name w:val="page number"/>
    <w:basedOn w:val="a0"/>
    <w:rsid w:val="00F36E4C"/>
  </w:style>
  <w:style w:type="paragraph" w:styleId="a7">
    <w:name w:val="Normal (Web)"/>
    <w:basedOn w:val="a"/>
    <w:rsid w:val="00F36E4C"/>
    <w:pPr>
      <w:spacing w:before="100" w:beforeAutospacing="1" w:after="100" w:afterAutospacing="1"/>
    </w:pPr>
    <w:rPr>
      <w:spacing w:val="0"/>
    </w:rPr>
  </w:style>
  <w:style w:type="character" w:styleId="a8">
    <w:name w:val="Hyperlink"/>
    <w:basedOn w:val="a0"/>
    <w:rsid w:val="002D466F"/>
    <w:rPr>
      <w:color w:val="0000FF"/>
      <w:u w:val="single"/>
    </w:rPr>
  </w:style>
  <w:style w:type="character" w:customStyle="1" w:styleId="descr1">
    <w:name w:val="descr1"/>
    <w:basedOn w:val="a0"/>
    <w:rsid w:val="002D466F"/>
    <w:rPr>
      <w:color w:val="666666"/>
      <w:sz w:val="20"/>
      <w:szCs w:val="20"/>
    </w:rPr>
  </w:style>
  <w:style w:type="paragraph" w:styleId="a9">
    <w:name w:val="footnote text"/>
    <w:basedOn w:val="a"/>
    <w:semiHidden/>
    <w:rsid w:val="000077C2"/>
    <w:rPr>
      <w:sz w:val="20"/>
      <w:szCs w:val="20"/>
    </w:rPr>
  </w:style>
  <w:style w:type="character" w:styleId="aa">
    <w:name w:val="Strong"/>
    <w:basedOn w:val="a0"/>
    <w:qFormat/>
    <w:rsid w:val="00C82FD5"/>
    <w:rPr>
      <w:b/>
      <w:bCs/>
    </w:rPr>
  </w:style>
  <w:style w:type="paragraph" w:styleId="ab">
    <w:name w:val="header"/>
    <w:basedOn w:val="a"/>
    <w:link w:val="ac"/>
    <w:uiPriority w:val="99"/>
    <w:rsid w:val="00273C2E"/>
    <w:pPr>
      <w:tabs>
        <w:tab w:val="center" w:pos="4677"/>
        <w:tab w:val="right" w:pos="9355"/>
      </w:tabs>
    </w:pPr>
  </w:style>
  <w:style w:type="paragraph" w:styleId="HTML">
    <w:name w:val="HTML Preformatted"/>
    <w:basedOn w:val="a"/>
    <w:rsid w:val="00B8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pacing w:val="0"/>
      <w:sz w:val="17"/>
      <w:szCs w:val="17"/>
    </w:rPr>
  </w:style>
  <w:style w:type="paragraph" w:customStyle="1" w:styleId="Just">
    <w:name w:val="Just"/>
    <w:rsid w:val="00A05F07"/>
    <w:pPr>
      <w:autoSpaceDE w:val="0"/>
      <w:autoSpaceDN w:val="0"/>
      <w:adjustRightInd w:val="0"/>
      <w:spacing w:before="40" w:after="40"/>
      <w:ind w:firstLine="568"/>
      <w:jc w:val="both"/>
    </w:pPr>
    <w:rPr>
      <w:sz w:val="24"/>
      <w:szCs w:val="24"/>
    </w:rPr>
  </w:style>
  <w:style w:type="character" w:customStyle="1" w:styleId="ac">
    <w:name w:val="Верхний колонтитул Знак"/>
    <w:basedOn w:val="a0"/>
    <w:link w:val="ab"/>
    <w:uiPriority w:val="99"/>
    <w:rsid w:val="00534715"/>
    <w:rPr>
      <w:spacing w:val="30"/>
      <w:sz w:val="24"/>
      <w:szCs w:val="24"/>
    </w:rPr>
  </w:style>
  <w:style w:type="paragraph" w:styleId="ad">
    <w:name w:val="Balloon Text"/>
    <w:basedOn w:val="a"/>
    <w:link w:val="ae"/>
    <w:rsid w:val="00534715"/>
    <w:rPr>
      <w:rFonts w:ascii="Tahoma" w:hAnsi="Tahoma" w:cs="Tahoma"/>
      <w:sz w:val="16"/>
      <w:szCs w:val="16"/>
    </w:rPr>
  </w:style>
  <w:style w:type="character" w:customStyle="1" w:styleId="ae">
    <w:name w:val="Текст выноски Знак"/>
    <w:basedOn w:val="a0"/>
    <w:link w:val="ad"/>
    <w:rsid w:val="00534715"/>
    <w:rPr>
      <w:rFonts w:ascii="Tahoma" w:hAnsi="Tahoma" w:cs="Tahoma"/>
      <w:spacing w:val="30"/>
      <w:sz w:val="16"/>
      <w:szCs w:val="16"/>
    </w:rPr>
  </w:style>
</w:styles>
</file>

<file path=word/webSettings.xml><?xml version="1.0" encoding="utf-8"?>
<w:webSettings xmlns:r="http://schemas.openxmlformats.org/officeDocument/2006/relationships" xmlns:w="http://schemas.openxmlformats.org/wordprocessingml/2006/main">
  <w:divs>
    <w:div w:id="112949030">
      <w:bodyDiv w:val="1"/>
      <w:marLeft w:val="0"/>
      <w:marRight w:val="0"/>
      <w:marTop w:val="0"/>
      <w:marBottom w:val="0"/>
      <w:divBdr>
        <w:top w:val="none" w:sz="0" w:space="0" w:color="auto"/>
        <w:left w:val="none" w:sz="0" w:space="0" w:color="auto"/>
        <w:bottom w:val="none" w:sz="0" w:space="0" w:color="auto"/>
        <w:right w:val="none" w:sz="0" w:space="0" w:color="auto"/>
      </w:divBdr>
    </w:div>
    <w:div w:id="251860115">
      <w:bodyDiv w:val="1"/>
      <w:marLeft w:val="0"/>
      <w:marRight w:val="0"/>
      <w:marTop w:val="0"/>
      <w:marBottom w:val="0"/>
      <w:divBdr>
        <w:top w:val="none" w:sz="0" w:space="0" w:color="auto"/>
        <w:left w:val="none" w:sz="0" w:space="0" w:color="auto"/>
        <w:bottom w:val="none" w:sz="0" w:space="0" w:color="auto"/>
        <w:right w:val="none" w:sz="0" w:space="0" w:color="auto"/>
      </w:divBdr>
      <w:divsChild>
        <w:div w:id="1205752975">
          <w:marLeft w:val="0"/>
          <w:marRight w:val="0"/>
          <w:marTop w:val="0"/>
          <w:marBottom w:val="0"/>
          <w:divBdr>
            <w:top w:val="none" w:sz="0" w:space="0" w:color="auto"/>
            <w:left w:val="none" w:sz="0" w:space="0" w:color="auto"/>
            <w:bottom w:val="none" w:sz="0" w:space="0" w:color="auto"/>
            <w:right w:val="none" w:sz="0" w:space="0" w:color="auto"/>
          </w:divBdr>
        </w:div>
      </w:divsChild>
    </w:div>
    <w:div w:id="316879148">
      <w:bodyDiv w:val="1"/>
      <w:marLeft w:val="0"/>
      <w:marRight w:val="0"/>
      <w:marTop w:val="0"/>
      <w:marBottom w:val="0"/>
      <w:divBdr>
        <w:top w:val="none" w:sz="0" w:space="0" w:color="auto"/>
        <w:left w:val="none" w:sz="0" w:space="0" w:color="auto"/>
        <w:bottom w:val="none" w:sz="0" w:space="0" w:color="auto"/>
        <w:right w:val="none" w:sz="0" w:space="0" w:color="auto"/>
      </w:divBdr>
      <w:divsChild>
        <w:div w:id="617446929">
          <w:marLeft w:val="0"/>
          <w:marRight w:val="0"/>
          <w:marTop w:val="0"/>
          <w:marBottom w:val="0"/>
          <w:divBdr>
            <w:top w:val="none" w:sz="0" w:space="0" w:color="auto"/>
            <w:left w:val="none" w:sz="0" w:space="0" w:color="auto"/>
            <w:bottom w:val="none" w:sz="0" w:space="0" w:color="auto"/>
            <w:right w:val="none" w:sz="0" w:space="0" w:color="auto"/>
          </w:divBdr>
          <w:divsChild>
            <w:div w:id="1156654334">
              <w:marLeft w:val="0"/>
              <w:marRight w:val="0"/>
              <w:marTop w:val="0"/>
              <w:marBottom w:val="0"/>
              <w:divBdr>
                <w:top w:val="none" w:sz="0" w:space="0" w:color="auto"/>
                <w:left w:val="none" w:sz="0" w:space="0" w:color="auto"/>
                <w:bottom w:val="none" w:sz="0" w:space="0" w:color="auto"/>
                <w:right w:val="none" w:sz="0" w:space="0" w:color="auto"/>
              </w:divBdr>
              <w:divsChild>
                <w:div w:id="137180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52295">
      <w:bodyDiv w:val="1"/>
      <w:marLeft w:val="0"/>
      <w:marRight w:val="0"/>
      <w:marTop w:val="0"/>
      <w:marBottom w:val="0"/>
      <w:divBdr>
        <w:top w:val="none" w:sz="0" w:space="0" w:color="auto"/>
        <w:left w:val="none" w:sz="0" w:space="0" w:color="auto"/>
        <w:bottom w:val="none" w:sz="0" w:space="0" w:color="auto"/>
        <w:right w:val="none" w:sz="0" w:space="0" w:color="auto"/>
      </w:divBdr>
      <w:divsChild>
        <w:div w:id="2024743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mida.gov.u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47100424328147111"/>
          <c:y val="1.2640449438202252E-2"/>
          <c:w val="0.50636492220650642"/>
          <c:h val="0.90168539325842711"/>
        </c:manualLayout>
      </c:layout>
      <c:barChart>
        <c:barDir val="bar"/>
        <c:grouping val="clustered"/>
        <c:ser>
          <c:idx val="0"/>
          <c:order val="0"/>
          <c:spPr>
            <a:pattFill prst="smCheck">
              <a:fgClr>
                <a:srgbClr val="000000"/>
              </a:fgClr>
              <a:bgClr>
                <a:srgbClr val="FFFFFF"/>
              </a:bgClr>
            </a:pattFill>
            <a:ln w="12717">
              <a:solidFill>
                <a:srgbClr val="000000"/>
              </a:solidFill>
              <a:prstDash val="solid"/>
            </a:ln>
          </c:spPr>
          <c:dLbls>
            <c:dLbl>
              <c:idx val="0"/>
              <c:layout>
                <c:manualLayout>
                  <c:xMode val="edge"/>
                  <c:yMode val="edge"/>
                  <c:x val="0.9278642149929277"/>
                  <c:y val="0.86095505617977586"/>
                </c:manualLayout>
              </c:layout>
              <c:dLblPos val="outEnd"/>
              <c:showVal val="1"/>
            </c:dLbl>
            <c:spPr>
              <a:noFill/>
              <a:ln w="25434">
                <a:noFill/>
              </a:ln>
            </c:spPr>
            <c:txPr>
              <a:bodyPr/>
              <a:lstStyle/>
              <a:p>
                <a:pPr>
                  <a:defRPr sz="1001" b="0" i="0" u="none" strike="noStrike" baseline="0">
                    <a:solidFill>
                      <a:srgbClr val="000000"/>
                    </a:solidFill>
                    <a:latin typeface="Times New Roman"/>
                    <a:ea typeface="Times New Roman"/>
                    <a:cs typeface="Times New Roman"/>
                  </a:defRPr>
                </a:pPr>
                <a:endParaRPr lang="ru-RU"/>
              </a:p>
            </c:txPr>
            <c:showVal val="1"/>
          </c:dLbls>
          <c:cat>
            <c:strRef>
              <c:f>Лист1!$A$1:$A$20</c:f>
              <c:strCache>
                <c:ptCount val="20"/>
                <c:pt idx="0">
                  <c:v> АКБ Укрсоцбанк</c:v>
                </c:pt>
                <c:pt idx="1">
                  <c:v> Райффайзен Банк Аваль</c:v>
                </c:pt>
                <c:pt idx="2">
                  <c:v> Авдіївський коксохімічний завод</c:v>
                </c:pt>
                <c:pt idx="3">
                  <c:v> Крюківський вагонобудівний завод</c:v>
                </c:pt>
                <c:pt idx="4">
                  <c:v> Мотор Січ</c:v>
                </c:pt>
                <c:pt idx="5">
                  <c:v> Маріупольський завод важкого машинобудування</c:v>
                </c:pt>
                <c:pt idx="6">
                  <c:v> Сумське машинобудівне НВО ім.Фрунзе</c:v>
                </c:pt>
                <c:pt idx="7">
                  <c:v> Алчевський металургійний комбінат</c:v>
                </c:pt>
                <c:pt idx="8">
                  <c:v> Азовсталь</c:v>
                </c:pt>
                <c:pt idx="9">
                  <c:v> Єнакієвський металургійний завод</c:v>
                </c:pt>
                <c:pt idx="10">
                  <c:v> Маріупольський металургійний комбінат ім. Ілліча</c:v>
                </c:pt>
                <c:pt idx="11">
                  <c:v> Укрнафта</c:v>
                </c:pt>
                <c:pt idx="12">
                  <c:v> Центренерго</c:v>
                </c:pt>
                <c:pt idx="13">
                  <c:v> Дніпроенерго</c:v>
                </c:pt>
                <c:pt idx="14">
                  <c:v> Київенерго</c:v>
                </c:pt>
                <c:pt idx="15">
                  <c:v> Західенерго</c:v>
                </c:pt>
                <c:pt idx="16">
                  <c:v> Укртелеком</c:v>
                </c:pt>
                <c:pt idx="17">
                  <c:v> ІНТЕРПАЙП Нижньодніпровський трубопрокатний завод</c:v>
                </c:pt>
                <c:pt idx="18">
                  <c:v> Концерн Стирол</c:v>
                </c:pt>
                <c:pt idx="19">
                  <c:v> Полтавський ГЗК </c:v>
                </c:pt>
              </c:strCache>
            </c:strRef>
          </c:cat>
          <c:val>
            <c:numRef>
              <c:f>Лист1!$B$1:$B$20</c:f>
              <c:numCache>
                <c:formatCode>General</c:formatCode>
                <c:ptCount val="20"/>
                <c:pt idx="0">
                  <c:v>110</c:v>
                </c:pt>
                <c:pt idx="1">
                  <c:v>4</c:v>
                </c:pt>
                <c:pt idx="2">
                  <c:v>15</c:v>
                </c:pt>
                <c:pt idx="3">
                  <c:v>30</c:v>
                </c:pt>
                <c:pt idx="4">
                  <c:v>2</c:v>
                </c:pt>
                <c:pt idx="5">
                  <c:v>10</c:v>
                </c:pt>
                <c:pt idx="6">
                  <c:v>16</c:v>
                </c:pt>
                <c:pt idx="7">
                  <c:v>35</c:v>
                </c:pt>
                <c:pt idx="8">
                  <c:v>0</c:v>
                </c:pt>
                <c:pt idx="9">
                  <c:v>14</c:v>
                </c:pt>
                <c:pt idx="10">
                  <c:v>2</c:v>
                </c:pt>
                <c:pt idx="11">
                  <c:v>6</c:v>
                </c:pt>
                <c:pt idx="12">
                  <c:v>25</c:v>
                </c:pt>
                <c:pt idx="13">
                  <c:v>3</c:v>
                </c:pt>
                <c:pt idx="14">
                  <c:v>40</c:v>
                </c:pt>
                <c:pt idx="15">
                  <c:v>10</c:v>
                </c:pt>
                <c:pt idx="16">
                  <c:v>27</c:v>
                </c:pt>
                <c:pt idx="17">
                  <c:v>15</c:v>
                </c:pt>
                <c:pt idx="18">
                  <c:v>15</c:v>
                </c:pt>
                <c:pt idx="19">
                  <c:v>10</c:v>
                </c:pt>
              </c:numCache>
            </c:numRef>
          </c:val>
        </c:ser>
        <c:axId val="65795200"/>
        <c:axId val="65796736"/>
      </c:barChart>
      <c:catAx>
        <c:axId val="65795200"/>
        <c:scaling>
          <c:orientation val="minMax"/>
        </c:scaling>
        <c:axPos val="l"/>
        <c:numFmt formatCode="General" sourceLinked="1"/>
        <c:tickLblPos val="nextTo"/>
        <c:spPr>
          <a:ln w="3179">
            <a:solidFill>
              <a:srgbClr val="000000"/>
            </a:solidFill>
            <a:prstDash val="solid"/>
          </a:ln>
        </c:spPr>
        <c:txPr>
          <a:bodyPr rot="0" vert="horz"/>
          <a:lstStyle/>
          <a:p>
            <a:pPr>
              <a:defRPr sz="1001" b="0" i="0" u="none" strike="noStrike" baseline="0">
                <a:solidFill>
                  <a:srgbClr val="000000"/>
                </a:solidFill>
                <a:latin typeface="Times New Roman"/>
                <a:ea typeface="Times New Roman"/>
                <a:cs typeface="Times New Roman"/>
              </a:defRPr>
            </a:pPr>
            <a:endParaRPr lang="ru-RU"/>
          </a:p>
        </c:txPr>
        <c:crossAx val="65796736"/>
        <c:crosses val="autoZero"/>
        <c:auto val="1"/>
        <c:lblAlgn val="ctr"/>
        <c:lblOffset val="100"/>
        <c:tickLblSkip val="1"/>
        <c:tickMarkSkip val="1"/>
      </c:catAx>
      <c:valAx>
        <c:axId val="65796736"/>
        <c:scaling>
          <c:orientation val="minMax"/>
        </c:scaling>
        <c:axPos val="b"/>
        <c:majorGridlines>
          <c:spPr>
            <a:ln w="3179">
              <a:solidFill>
                <a:srgbClr val="000000"/>
              </a:solidFill>
              <a:prstDash val="solid"/>
            </a:ln>
          </c:spPr>
        </c:majorGridlines>
        <c:title>
          <c:tx>
            <c:rich>
              <a:bodyPr/>
              <a:lstStyle/>
              <a:p>
                <a:pPr>
                  <a:defRPr sz="1001" b="0" i="0" u="none" strike="noStrike" baseline="0">
                    <a:solidFill>
                      <a:srgbClr val="000000"/>
                    </a:solidFill>
                    <a:latin typeface="Times New Roman"/>
                    <a:ea typeface="Times New Roman"/>
                    <a:cs typeface="Times New Roman"/>
                  </a:defRPr>
                </a:pPr>
                <a:r>
                  <a:t>разів/рік</a:t>
                </a:r>
              </a:p>
            </c:rich>
          </c:tx>
          <c:layout>
            <c:manualLayout>
              <c:xMode val="edge"/>
              <c:yMode val="edge"/>
              <c:x val="0.67751060820367781"/>
              <c:y val="0.9578651685393258"/>
            </c:manualLayout>
          </c:layout>
          <c:spPr>
            <a:noFill/>
            <a:ln w="25434">
              <a:noFill/>
            </a:ln>
          </c:spPr>
        </c:title>
        <c:numFmt formatCode="General" sourceLinked="1"/>
        <c:tickLblPos val="nextTo"/>
        <c:spPr>
          <a:ln w="3179">
            <a:solidFill>
              <a:srgbClr val="000000"/>
            </a:solidFill>
            <a:prstDash val="solid"/>
          </a:ln>
        </c:spPr>
        <c:txPr>
          <a:bodyPr rot="0" vert="horz"/>
          <a:lstStyle/>
          <a:p>
            <a:pPr>
              <a:defRPr sz="1001" b="0" i="0" u="none" strike="noStrike" baseline="0">
                <a:solidFill>
                  <a:srgbClr val="000000"/>
                </a:solidFill>
                <a:latin typeface="Times New Roman"/>
                <a:ea typeface="Times New Roman"/>
                <a:cs typeface="Times New Roman"/>
              </a:defRPr>
            </a:pPr>
            <a:endParaRPr lang="ru-RU"/>
          </a:p>
        </c:txPr>
        <c:crossAx val="65795200"/>
        <c:crosses val="autoZero"/>
        <c:crossBetween val="midCat"/>
      </c:valAx>
      <c:spPr>
        <a:solidFill>
          <a:srgbClr val="FFFFFF"/>
        </a:solidFill>
        <a:ln w="12717">
          <a:solidFill>
            <a:srgbClr val="FFFFFF"/>
          </a:solidFill>
          <a:prstDash val="solid"/>
        </a:ln>
      </c:spPr>
    </c:plotArea>
    <c:plotVisOnly val="1"/>
    <c:dispBlanksAs val="gap"/>
  </c:chart>
  <c:spPr>
    <a:noFill/>
    <a:ln>
      <a:noFill/>
    </a:ln>
  </c:spPr>
  <c:txPr>
    <a:bodyPr/>
    <a:lstStyle/>
    <a:p>
      <a:pPr>
        <a:defRPr sz="300" b="0"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3477</Words>
  <Characters>19823</Characters>
  <Application>Microsoft Office Word</Application>
  <DocSecurity>0</DocSecurity>
  <Lines>165</Lines>
  <Paragraphs>46</Paragraphs>
  <ScaleCrop>false</ScaleCrop>
  <Company>Reanimator Extreme Edition</Company>
  <LinksUpToDate>false</LinksUpToDate>
  <CharactersWithSpaces>23254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п/п</dc:title>
  <dc:creator>DNE</dc:creator>
  <cp:lastModifiedBy>acer</cp:lastModifiedBy>
  <cp:revision>2</cp:revision>
  <dcterms:created xsi:type="dcterms:W3CDTF">2013-04-23T11:23:00Z</dcterms:created>
  <dcterms:modified xsi:type="dcterms:W3CDTF">2013-04-23T11:23:00Z</dcterms:modified>
</cp:coreProperties>
</file>