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55" w:rsidRPr="00F11431" w:rsidRDefault="00AF7055" w:rsidP="00F11431">
      <w:pPr>
        <w:widowControl w:val="0"/>
        <w:spacing w:after="0" w:line="360" w:lineRule="auto"/>
        <w:ind w:firstLine="567"/>
        <w:jc w:val="both"/>
        <w:rPr>
          <w:rFonts w:ascii="Times New Roman" w:hAnsi="Times New Roman" w:cs="Times New Roman"/>
          <w:b/>
          <w:bCs/>
          <w:sz w:val="28"/>
          <w:szCs w:val="28"/>
          <w:lang w:val="ru-RU"/>
        </w:rPr>
      </w:pPr>
      <w:r w:rsidRPr="00F11431">
        <w:rPr>
          <w:rFonts w:ascii="Times New Roman" w:hAnsi="Times New Roman" w:cs="Times New Roman"/>
          <w:b/>
          <w:bCs/>
          <w:sz w:val="28"/>
          <w:szCs w:val="28"/>
          <w:lang w:val="ru-RU"/>
        </w:rPr>
        <w:t>Ганич О.А.</w:t>
      </w:r>
    </w:p>
    <w:p w:rsidR="00AF7055" w:rsidRPr="00F11431" w:rsidRDefault="00AF7055" w:rsidP="00F11431">
      <w:pPr>
        <w:widowControl w:val="0"/>
        <w:spacing w:after="0" w:line="360" w:lineRule="auto"/>
        <w:ind w:firstLine="567"/>
        <w:jc w:val="both"/>
        <w:rPr>
          <w:rFonts w:ascii="Times New Roman" w:hAnsi="Times New Roman" w:cs="Times New Roman"/>
          <w:b/>
          <w:bCs/>
          <w:i/>
          <w:iCs/>
          <w:sz w:val="28"/>
          <w:szCs w:val="28"/>
          <w:lang w:val="ru-RU"/>
        </w:rPr>
      </w:pPr>
      <w:r w:rsidRPr="00F11431">
        <w:rPr>
          <w:rFonts w:ascii="Times New Roman" w:hAnsi="Times New Roman" w:cs="Times New Roman"/>
          <w:b/>
          <w:bCs/>
          <w:i/>
          <w:iCs/>
          <w:sz w:val="28"/>
          <w:szCs w:val="28"/>
          <w:lang w:val="ru-RU"/>
        </w:rPr>
        <w:t>к.ю.н., доцент кафедри</w:t>
      </w:r>
    </w:p>
    <w:p w:rsidR="00AF7055" w:rsidRPr="00F11431" w:rsidRDefault="00AF7055" w:rsidP="00F11431">
      <w:pPr>
        <w:widowControl w:val="0"/>
        <w:spacing w:after="0" w:line="360" w:lineRule="auto"/>
        <w:ind w:firstLine="567"/>
        <w:jc w:val="both"/>
        <w:rPr>
          <w:rFonts w:ascii="Times New Roman" w:hAnsi="Times New Roman" w:cs="Times New Roman"/>
          <w:b/>
          <w:bCs/>
          <w:i/>
          <w:iCs/>
          <w:sz w:val="28"/>
          <w:szCs w:val="28"/>
          <w:lang w:val="ru-RU"/>
        </w:rPr>
      </w:pPr>
      <w:r w:rsidRPr="00F11431">
        <w:rPr>
          <w:rFonts w:ascii="Times New Roman" w:hAnsi="Times New Roman" w:cs="Times New Roman"/>
          <w:b/>
          <w:bCs/>
          <w:i/>
          <w:iCs/>
          <w:sz w:val="28"/>
          <w:szCs w:val="28"/>
          <w:lang w:val="ru-RU"/>
        </w:rPr>
        <w:t xml:space="preserve">«Менеджмент та </w:t>
      </w:r>
      <w:r w:rsidRPr="00F11431">
        <w:rPr>
          <w:rFonts w:ascii="Times New Roman" w:hAnsi="Times New Roman" w:cs="Times New Roman"/>
          <w:b/>
          <w:bCs/>
          <w:i/>
          <w:iCs/>
          <w:sz w:val="28"/>
          <w:szCs w:val="28"/>
        </w:rPr>
        <w:t>господарське</w:t>
      </w:r>
      <w:r w:rsidRPr="00F11431">
        <w:rPr>
          <w:rFonts w:ascii="Times New Roman" w:hAnsi="Times New Roman" w:cs="Times New Roman"/>
          <w:b/>
          <w:bCs/>
          <w:i/>
          <w:iCs/>
          <w:sz w:val="28"/>
          <w:szCs w:val="28"/>
          <w:lang w:val="ru-RU"/>
        </w:rPr>
        <w:t xml:space="preserve"> право»</w:t>
      </w:r>
    </w:p>
    <w:p w:rsidR="00AF7055" w:rsidRPr="00F11431" w:rsidRDefault="00AF7055" w:rsidP="00F11431">
      <w:pPr>
        <w:widowControl w:val="0"/>
        <w:spacing w:after="0" w:line="360" w:lineRule="auto"/>
        <w:ind w:firstLine="567"/>
        <w:jc w:val="both"/>
        <w:rPr>
          <w:rFonts w:ascii="Times New Roman" w:hAnsi="Times New Roman" w:cs="Times New Roman"/>
          <w:b/>
          <w:bCs/>
          <w:sz w:val="28"/>
          <w:szCs w:val="28"/>
          <w:lang w:val="ru-RU"/>
        </w:rPr>
      </w:pPr>
      <w:r w:rsidRPr="00F11431">
        <w:rPr>
          <w:rFonts w:ascii="Times New Roman" w:hAnsi="Times New Roman" w:cs="Times New Roman"/>
          <w:b/>
          <w:bCs/>
          <w:sz w:val="28"/>
          <w:szCs w:val="28"/>
          <w:lang w:val="ru-RU"/>
        </w:rPr>
        <w:t>Заіка А.В.</w:t>
      </w:r>
    </w:p>
    <w:p w:rsidR="00AF7055" w:rsidRPr="00F11431" w:rsidRDefault="00AF7055" w:rsidP="00F11431">
      <w:pPr>
        <w:widowControl w:val="0"/>
        <w:spacing w:after="0" w:line="360" w:lineRule="auto"/>
        <w:ind w:firstLine="567"/>
        <w:jc w:val="both"/>
        <w:rPr>
          <w:rFonts w:ascii="Times New Roman" w:hAnsi="Times New Roman" w:cs="Times New Roman"/>
          <w:b/>
          <w:bCs/>
          <w:i/>
          <w:iCs/>
          <w:sz w:val="28"/>
          <w:szCs w:val="28"/>
          <w:lang w:val="ru-RU"/>
        </w:rPr>
      </w:pPr>
      <w:r w:rsidRPr="00F11431">
        <w:rPr>
          <w:rFonts w:ascii="Times New Roman" w:hAnsi="Times New Roman" w:cs="Times New Roman"/>
          <w:b/>
          <w:bCs/>
          <w:i/>
          <w:iCs/>
          <w:sz w:val="28"/>
          <w:szCs w:val="28"/>
          <w:lang w:val="ru-RU"/>
        </w:rPr>
        <w:t>студентка гр. МП-09</w:t>
      </w:r>
    </w:p>
    <w:p w:rsidR="00AF7055" w:rsidRPr="00F11431" w:rsidRDefault="00AF7055" w:rsidP="00F11431">
      <w:pPr>
        <w:widowControl w:val="0"/>
        <w:spacing w:after="0" w:line="360" w:lineRule="auto"/>
        <w:ind w:firstLine="567"/>
        <w:jc w:val="both"/>
        <w:rPr>
          <w:rFonts w:ascii="Times New Roman" w:hAnsi="Times New Roman" w:cs="Times New Roman"/>
          <w:b/>
          <w:bCs/>
          <w:i/>
          <w:iCs/>
          <w:sz w:val="28"/>
          <w:szCs w:val="28"/>
        </w:rPr>
      </w:pPr>
      <w:r w:rsidRPr="00F11431">
        <w:rPr>
          <w:rFonts w:ascii="Times New Roman" w:hAnsi="Times New Roman" w:cs="Times New Roman"/>
          <w:b/>
          <w:bCs/>
          <w:i/>
          <w:iCs/>
          <w:sz w:val="28"/>
          <w:szCs w:val="28"/>
          <w:lang w:val="ru-RU"/>
        </w:rPr>
        <w:t xml:space="preserve">Донецького національного технічного </w:t>
      </w:r>
      <w:r w:rsidRPr="00F11431">
        <w:rPr>
          <w:rFonts w:ascii="Times New Roman" w:hAnsi="Times New Roman" w:cs="Times New Roman"/>
          <w:b/>
          <w:bCs/>
          <w:i/>
          <w:iCs/>
          <w:sz w:val="28"/>
          <w:szCs w:val="28"/>
        </w:rPr>
        <w:t>університету</w:t>
      </w:r>
    </w:p>
    <w:p w:rsidR="00AF7055" w:rsidRPr="00F11431" w:rsidRDefault="00AF7055" w:rsidP="00F11431">
      <w:pPr>
        <w:widowControl w:val="0"/>
        <w:spacing w:after="0" w:line="360" w:lineRule="auto"/>
        <w:ind w:firstLine="567"/>
        <w:jc w:val="both"/>
        <w:rPr>
          <w:rFonts w:ascii="Times New Roman" w:hAnsi="Times New Roman" w:cs="Times New Roman"/>
          <w:b/>
          <w:bCs/>
          <w:sz w:val="28"/>
          <w:szCs w:val="28"/>
          <w:lang w:val="ru-RU"/>
        </w:rPr>
      </w:pPr>
    </w:p>
    <w:p w:rsidR="00AF7055" w:rsidRDefault="00AF7055" w:rsidP="00F11431">
      <w:pPr>
        <w:widowControl w:val="0"/>
        <w:spacing w:after="0" w:line="360" w:lineRule="auto"/>
        <w:ind w:firstLine="567"/>
        <w:jc w:val="center"/>
        <w:rPr>
          <w:rFonts w:ascii="Times New Roman" w:hAnsi="Times New Roman" w:cs="Times New Roman"/>
          <w:b/>
          <w:bCs/>
          <w:sz w:val="28"/>
          <w:szCs w:val="28"/>
        </w:rPr>
      </w:pPr>
      <w:r w:rsidRPr="00F11431">
        <w:rPr>
          <w:rFonts w:ascii="Times New Roman" w:hAnsi="Times New Roman" w:cs="Times New Roman"/>
          <w:b/>
          <w:bCs/>
          <w:sz w:val="28"/>
          <w:szCs w:val="28"/>
        </w:rPr>
        <w:t>БАНКРУТСТВО, ЯК ЧИННИК ТІНЬОВОЇ ЕКОНОМІКИ</w:t>
      </w:r>
    </w:p>
    <w:p w:rsidR="00AF7055" w:rsidRPr="00F11431" w:rsidRDefault="00AF7055" w:rsidP="00F11431">
      <w:pPr>
        <w:widowControl w:val="0"/>
        <w:spacing w:after="0" w:line="360" w:lineRule="auto"/>
        <w:ind w:firstLine="567"/>
        <w:jc w:val="center"/>
        <w:rPr>
          <w:rFonts w:ascii="Times New Roman" w:hAnsi="Times New Roman" w:cs="Times New Roman"/>
          <w:b/>
          <w:bCs/>
          <w:sz w:val="28"/>
          <w:szCs w:val="28"/>
        </w:rPr>
      </w:pPr>
    </w:p>
    <w:p w:rsidR="00AF7055" w:rsidRPr="00F55BE9" w:rsidRDefault="00AF7055" w:rsidP="00F55BE9">
      <w:pPr>
        <w:widowControl w:val="0"/>
        <w:adjustRightInd w:val="0"/>
        <w:snapToGrid w:val="0"/>
        <w:spacing w:after="0" w:line="360" w:lineRule="auto"/>
        <w:ind w:firstLine="567"/>
        <w:jc w:val="both"/>
        <w:rPr>
          <w:rFonts w:ascii="Times New Roman" w:hAnsi="Times New Roman" w:cs="Times New Roman"/>
          <w:color w:val="000000"/>
          <w:sz w:val="28"/>
          <w:szCs w:val="28"/>
        </w:rPr>
      </w:pPr>
      <w:r w:rsidRPr="00F55BE9">
        <w:rPr>
          <w:rFonts w:ascii="Times New Roman" w:hAnsi="Times New Roman" w:cs="Times New Roman"/>
          <w:sz w:val="28"/>
          <w:szCs w:val="28"/>
        </w:rPr>
        <w:t>На стан економічної безпеки нашої країни великий вплив мають як внутрішні, так і зовнішні економічні, політичні, фінансові та інші процеси. До першої групи слід віднести недосконалість правового забезпечення, суперечливість норм господарського права, зростання тіньових капіталів та зменшення державного бюджету, залежність національної валюти від курсів іноземних валют та її інфляція, невизначеність спільних дій державних органів щодо попередження правопорушень та притягання до відповідальності, що призводить до зростання тіньової економіки. Зовнішнім джерелом загроз є різкі коливання валютних курсів, негативні зміни на світовому фінансовому ринку.</w:t>
      </w:r>
      <w:r w:rsidRPr="00F55BE9">
        <w:rPr>
          <w:rFonts w:ascii="Times New Roman" w:hAnsi="Times New Roman" w:cs="Times New Roman"/>
          <w:color w:val="000000"/>
          <w:sz w:val="28"/>
          <w:szCs w:val="28"/>
        </w:rPr>
        <w:t xml:space="preserve"> </w:t>
      </w:r>
    </w:p>
    <w:p w:rsidR="00AF7055" w:rsidRPr="00F11431" w:rsidRDefault="00AF7055" w:rsidP="00F55BE9">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F11431">
        <w:rPr>
          <w:rFonts w:ascii="Times New Roman" w:hAnsi="Times New Roman" w:cs="Times New Roman"/>
          <w:sz w:val="28"/>
          <w:szCs w:val="28"/>
        </w:rPr>
        <w:t xml:space="preserve">дним з </w:t>
      </w:r>
      <w:r>
        <w:rPr>
          <w:rFonts w:ascii="Times New Roman" w:hAnsi="Times New Roman" w:cs="Times New Roman"/>
          <w:sz w:val="28"/>
          <w:szCs w:val="28"/>
        </w:rPr>
        <w:t>н</w:t>
      </w:r>
      <w:r w:rsidRPr="00F11431">
        <w:rPr>
          <w:rFonts w:ascii="Times New Roman" w:hAnsi="Times New Roman" w:cs="Times New Roman"/>
          <w:sz w:val="28"/>
          <w:szCs w:val="28"/>
        </w:rPr>
        <w:t>айбільш важливи</w:t>
      </w:r>
      <w:r>
        <w:rPr>
          <w:rFonts w:ascii="Times New Roman" w:hAnsi="Times New Roman" w:cs="Times New Roman"/>
          <w:sz w:val="28"/>
          <w:szCs w:val="28"/>
        </w:rPr>
        <w:t>м</w:t>
      </w:r>
      <w:r w:rsidRPr="00F11431">
        <w:rPr>
          <w:rFonts w:ascii="Times New Roman" w:hAnsi="Times New Roman" w:cs="Times New Roman"/>
          <w:sz w:val="28"/>
          <w:szCs w:val="28"/>
        </w:rPr>
        <w:t xml:space="preserve"> інструмент</w:t>
      </w:r>
      <w:r>
        <w:rPr>
          <w:rFonts w:ascii="Times New Roman" w:hAnsi="Times New Roman" w:cs="Times New Roman"/>
          <w:sz w:val="28"/>
          <w:szCs w:val="28"/>
        </w:rPr>
        <w:t>ом</w:t>
      </w:r>
      <w:r w:rsidRPr="00F11431">
        <w:rPr>
          <w:rFonts w:ascii="Times New Roman" w:hAnsi="Times New Roman" w:cs="Times New Roman"/>
          <w:sz w:val="28"/>
          <w:szCs w:val="28"/>
        </w:rPr>
        <w:t xml:space="preserve"> ринкових перетворень та оздоровлення економіки, процесом конкуренції, у результаті якої на відповідному ринку залишаються найсильніші та платоспроможні суб’єкти господарювання</w:t>
      </w:r>
      <w:r>
        <w:rPr>
          <w:rFonts w:ascii="Times New Roman" w:hAnsi="Times New Roman" w:cs="Times New Roman"/>
          <w:sz w:val="28"/>
          <w:szCs w:val="28"/>
        </w:rPr>
        <w:t xml:space="preserve"> є інститут банкрутства</w:t>
      </w:r>
      <w:r w:rsidRPr="00F11431">
        <w:rPr>
          <w:rFonts w:ascii="Times New Roman" w:hAnsi="Times New Roman" w:cs="Times New Roman"/>
          <w:sz w:val="28"/>
          <w:szCs w:val="28"/>
        </w:rPr>
        <w:t>. У той же час механізм банкрутства в Україні ще є недосконалим і потребує глибокого і ретельного дослідження. Частіше він використовується не для ефективного і швидкого процесу реформування економіки, а як засіб умисного доведення до банкрутства підприємств з метою їх знецінення та подальшого придбання.</w:t>
      </w:r>
    </w:p>
    <w:p w:rsidR="00AF7055" w:rsidRPr="00F11431" w:rsidRDefault="00AF7055" w:rsidP="00F11431">
      <w:pPr>
        <w:widowControl w:val="0"/>
        <w:spacing w:after="0" w:line="360" w:lineRule="auto"/>
        <w:ind w:firstLine="567"/>
        <w:jc w:val="both"/>
        <w:rPr>
          <w:rFonts w:ascii="Times New Roman" w:hAnsi="Times New Roman" w:cs="Times New Roman"/>
          <w:sz w:val="28"/>
          <w:szCs w:val="28"/>
        </w:rPr>
      </w:pPr>
      <w:r w:rsidRPr="00F11431">
        <w:rPr>
          <w:rFonts w:ascii="Times New Roman" w:hAnsi="Times New Roman" w:cs="Times New Roman"/>
          <w:sz w:val="28"/>
          <w:szCs w:val="28"/>
        </w:rPr>
        <w:t>Серед основних проблем вітчизняного інституту банкрутства в Україні можна виділити рейдерські атаки, фіктивне банкрутство, та – як результат –</w:t>
      </w:r>
      <w:r w:rsidRPr="00981E6A">
        <w:rPr>
          <w:rFonts w:ascii="Times New Roman" w:hAnsi="Times New Roman" w:cs="Times New Roman"/>
          <w:sz w:val="28"/>
          <w:szCs w:val="28"/>
          <w:lang w:val="ru-RU"/>
        </w:rPr>
        <w:t xml:space="preserve"> </w:t>
      </w:r>
      <w:r w:rsidRPr="00F11431">
        <w:rPr>
          <w:rFonts w:ascii="Times New Roman" w:hAnsi="Times New Roman" w:cs="Times New Roman"/>
          <w:sz w:val="28"/>
          <w:szCs w:val="28"/>
        </w:rPr>
        <w:t>зростання тіньової економіки.</w:t>
      </w:r>
    </w:p>
    <w:p w:rsidR="00AF7055" w:rsidRPr="00F11431" w:rsidRDefault="00AF7055" w:rsidP="00F11431">
      <w:pPr>
        <w:widowControl w:val="0"/>
        <w:spacing w:after="0" w:line="360" w:lineRule="auto"/>
        <w:ind w:firstLine="567"/>
        <w:jc w:val="both"/>
        <w:rPr>
          <w:rFonts w:ascii="Times New Roman" w:hAnsi="Times New Roman" w:cs="Times New Roman"/>
          <w:sz w:val="28"/>
          <w:szCs w:val="28"/>
        </w:rPr>
      </w:pPr>
      <w:r w:rsidRPr="00F11431">
        <w:rPr>
          <w:rFonts w:ascii="Times New Roman" w:hAnsi="Times New Roman" w:cs="Times New Roman"/>
          <w:sz w:val="28"/>
          <w:szCs w:val="28"/>
        </w:rPr>
        <w:t>Банкрутство – це визнана господарським судом неспроможність боржника відновити свою платоспроможність за допомогою процедур санації та мирової угоди і погасити встановлені у порядку, визначеному Законом</w:t>
      </w:r>
      <w:r w:rsidRPr="00F11431">
        <w:rPr>
          <w:rFonts w:ascii="Times New Roman" w:hAnsi="Times New Roman" w:cs="Times New Roman"/>
          <w:sz w:val="28"/>
          <w:szCs w:val="28"/>
          <w:lang w:val="ru-RU"/>
        </w:rPr>
        <w:t xml:space="preserve"> України «</w:t>
      </w:r>
      <w:hyperlink r:id="rId5" w:history="1">
        <w:r w:rsidRPr="00F11431">
          <w:rPr>
            <w:rStyle w:val="Hyperlink"/>
            <w:rFonts w:ascii="Times New Roman" w:hAnsi="Times New Roman" w:cs="Times New Roman"/>
            <w:color w:val="auto"/>
            <w:sz w:val="28"/>
            <w:szCs w:val="28"/>
            <w:u w:val="none"/>
            <w:bdr w:val="none" w:sz="0" w:space="0" w:color="auto" w:frame="1"/>
            <w:shd w:val="clear" w:color="auto" w:fill="FFFFFF"/>
          </w:rPr>
          <w:t>Про відновлення платоспроможності боржника або визнання його банкрутом</w:t>
        </w:r>
      </w:hyperlink>
      <w:r w:rsidRPr="00F11431">
        <w:rPr>
          <w:rFonts w:ascii="Times New Roman" w:hAnsi="Times New Roman" w:cs="Times New Roman"/>
          <w:sz w:val="28"/>
          <w:szCs w:val="28"/>
        </w:rPr>
        <w:t>», грошові вимоги кредиторів не інакше як через застосування ліквідаційної процедури [1]. Процедура банкрутства є кінцевою стадією невдалого функціонування підприємства, якій передують стадії нормальної ритмічної роботи й фінансових ускладнень.</w:t>
      </w:r>
    </w:p>
    <w:p w:rsidR="00AF7055" w:rsidRPr="00F11431" w:rsidRDefault="00AF7055" w:rsidP="00F11431">
      <w:pPr>
        <w:widowControl w:val="0"/>
        <w:spacing w:after="0" w:line="360" w:lineRule="auto"/>
        <w:ind w:firstLine="567"/>
        <w:jc w:val="both"/>
        <w:rPr>
          <w:rFonts w:ascii="Times New Roman" w:hAnsi="Times New Roman" w:cs="Times New Roman"/>
          <w:sz w:val="28"/>
          <w:szCs w:val="28"/>
        </w:rPr>
      </w:pPr>
      <w:r w:rsidRPr="00F11431">
        <w:rPr>
          <w:rFonts w:ascii="Times New Roman" w:hAnsi="Times New Roman" w:cs="Times New Roman"/>
          <w:sz w:val="28"/>
          <w:szCs w:val="28"/>
        </w:rPr>
        <w:t>Відносини неспроможності досить багатозначні, а тому слід проводити комплексне вивчення даного питання, яке сприятиме виявленню окремих недоліків в правовому регулюванні відносин банкрутства і дасть змогу спроектувати норми різних суміжних галузей права та головне – відновлення платоспроможності господарюючого суб'єкта. Подібне дослідження позитивно відобразиться на удосконаленні законодавства про банкрутство та підвищить його ефективність, що, в свою чергу, сприятиме розвитку ринкових відносин у вітчизняній економіці</w:t>
      </w:r>
      <w:r w:rsidRPr="00F11431">
        <w:rPr>
          <w:rFonts w:ascii="Times New Roman" w:hAnsi="Times New Roman" w:cs="Times New Roman"/>
          <w:sz w:val="28"/>
          <w:szCs w:val="28"/>
          <w:lang w:val="ru-RU"/>
        </w:rPr>
        <w:t xml:space="preserve"> [</w:t>
      </w:r>
      <w:r w:rsidRPr="00F11431">
        <w:rPr>
          <w:rFonts w:ascii="Times New Roman" w:hAnsi="Times New Roman" w:cs="Times New Roman"/>
          <w:sz w:val="28"/>
          <w:szCs w:val="28"/>
        </w:rPr>
        <w:t xml:space="preserve">2]. Адже, на сьогодні, банкротство використовується як засіб уникнення від податкових та інших зобов’язань перед державою і контрагентами, </w:t>
      </w:r>
      <w:r>
        <w:rPr>
          <w:rFonts w:ascii="Times New Roman" w:hAnsi="Times New Roman" w:cs="Times New Roman"/>
          <w:sz w:val="28"/>
          <w:szCs w:val="28"/>
        </w:rPr>
        <w:t xml:space="preserve">що призводить до </w:t>
      </w:r>
      <w:r w:rsidRPr="00F11431">
        <w:rPr>
          <w:rFonts w:ascii="Times New Roman" w:hAnsi="Times New Roman" w:cs="Times New Roman"/>
          <w:sz w:val="28"/>
          <w:szCs w:val="28"/>
        </w:rPr>
        <w:t>скоєння правопорушення, довести яке дуже важко.</w:t>
      </w:r>
    </w:p>
    <w:p w:rsidR="00AF7055" w:rsidRDefault="00AF7055" w:rsidP="005F3B55">
      <w:pPr>
        <w:widowControl w:val="0"/>
        <w:spacing w:after="0" w:line="360" w:lineRule="auto"/>
        <w:ind w:firstLine="567"/>
        <w:jc w:val="both"/>
        <w:rPr>
          <w:rFonts w:ascii="Times New Roman" w:hAnsi="Times New Roman" w:cs="Times New Roman"/>
          <w:color w:val="000000"/>
          <w:sz w:val="28"/>
          <w:szCs w:val="28"/>
        </w:rPr>
      </w:pPr>
      <w:r w:rsidRPr="00BC50EA">
        <w:rPr>
          <w:rFonts w:ascii="Times New Roman" w:hAnsi="Times New Roman" w:cs="Times New Roman"/>
          <w:color w:val="000000"/>
          <w:sz w:val="28"/>
          <w:szCs w:val="28"/>
        </w:rPr>
        <w:t xml:space="preserve">Законом </w:t>
      </w:r>
      <w:r>
        <w:rPr>
          <w:rFonts w:ascii="Times New Roman" w:hAnsi="Times New Roman" w:cs="Times New Roman"/>
          <w:color w:val="000000"/>
          <w:sz w:val="28"/>
          <w:szCs w:val="28"/>
        </w:rPr>
        <w:t>України «</w:t>
      </w:r>
      <w:r w:rsidRPr="00BC50EA">
        <w:rPr>
          <w:rFonts w:ascii="Times New Roman" w:hAnsi="Times New Roman" w:cs="Times New Roman"/>
          <w:color w:val="000000"/>
          <w:sz w:val="28"/>
          <w:szCs w:val="28"/>
        </w:rPr>
        <w:t>Про внесення змін до деяких законодавчих актів України щодо гуманізації відповідальності за правопорушення у сфері господарської діяльності</w:t>
      </w:r>
      <w:r>
        <w:rPr>
          <w:rFonts w:ascii="Times New Roman" w:hAnsi="Times New Roman" w:cs="Times New Roman"/>
          <w:color w:val="000000"/>
          <w:sz w:val="28"/>
          <w:szCs w:val="28"/>
        </w:rPr>
        <w:t>»</w:t>
      </w:r>
      <w:r w:rsidRPr="00BC50EA">
        <w:rPr>
          <w:rFonts w:ascii="Times New Roman" w:hAnsi="Times New Roman" w:cs="Times New Roman"/>
          <w:color w:val="000000"/>
          <w:sz w:val="28"/>
          <w:szCs w:val="28"/>
        </w:rPr>
        <w:t xml:space="preserve"> № 4025-VI від 15.11.2011</w:t>
      </w:r>
      <w:r>
        <w:rPr>
          <w:rFonts w:ascii="Times New Roman" w:hAnsi="Times New Roman" w:cs="Times New Roman"/>
          <w:color w:val="000000"/>
          <w:sz w:val="28"/>
          <w:szCs w:val="28"/>
        </w:rPr>
        <w:t>р. норма щодо фіктивного банкрутства була вилучена з Кримінального кодексу України, чим пом’якшила відповідальність винних осіб (найчастіше засновників юридичної особи).</w:t>
      </w:r>
    </w:p>
    <w:p w:rsidR="00AF7055" w:rsidRDefault="00AF7055" w:rsidP="005F3B55">
      <w:pPr>
        <w:widowControl w:val="0"/>
        <w:spacing w:after="0" w:line="360" w:lineRule="auto"/>
        <w:ind w:firstLine="567"/>
        <w:jc w:val="both"/>
        <w:rPr>
          <w:rFonts w:ascii="Times New Roman" w:hAnsi="Times New Roman" w:cs="Times New Roman"/>
          <w:color w:val="000000"/>
          <w:sz w:val="28"/>
          <w:szCs w:val="28"/>
        </w:rPr>
      </w:pPr>
      <w:r w:rsidRPr="00F11431">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ст. </w:t>
      </w:r>
      <w:r w:rsidRPr="00BC50EA">
        <w:rPr>
          <w:rFonts w:ascii="Times New Roman" w:hAnsi="Times New Roman" w:cs="Times New Roman"/>
          <w:sz w:val="28"/>
          <w:szCs w:val="28"/>
        </w:rPr>
        <w:t>166-17</w:t>
      </w:r>
      <w:r>
        <w:rPr>
          <w:rFonts w:ascii="Times New Roman" w:hAnsi="Times New Roman" w:cs="Times New Roman"/>
          <w:sz w:val="28"/>
          <w:szCs w:val="28"/>
        </w:rPr>
        <w:t xml:space="preserve"> </w:t>
      </w:r>
      <w:r w:rsidRPr="009437C3">
        <w:rPr>
          <w:rFonts w:ascii="Times New Roman" w:hAnsi="Times New Roman" w:cs="Times New Roman"/>
          <w:sz w:val="28"/>
          <w:szCs w:val="28"/>
        </w:rPr>
        <w:t>Кодекс</w:t>
      </w:r>
      <w:r>
        <w:rPr>
          <w:rFonts w:ascii="Times New Roman" w:hAnsi="Times New Roman" w:cs="Times New Roman"/>
          <w:sz w:val="28"/>
          <w:szCs w:val="28"/>
        </w:rPr>
        <w:t>у</w:t>
      </w:r>
      <w:r w:rsidRPr="009437C3">
        <w:rPr>
          <w:rFonts w:ascii="Times New Roman" w:hAnsi="Times New Roman" w:cs="Times New Roman"/>
          <w:sz w:val="28"/>
          <w:szCs w:val="28"/>
        </w:rPr>
        <w:t xml:space="preserve"> України про адміністративні правопорушення</w:t>
      </w:r>
      <w:r>
        <w:rPr>
          <w:rFonts w:ascii="Times New Roman" w:hAnsi="Times New Roman" w:cs="Times New Roman"/>
          <w:sz w:val="28"/>
          <w:szCs w:val="28"/>
        </w:rPr>
        <w:t xml:space="preserve"> фіктивне банкрутство</w:t>
      </w:r>
      <w:r w:rsidRPr="00F11431">
        <w:rPr>
          <w:rFonts w:ascii="Times New Roman" w:hAnsi="Times New Roman" w:cs="Times New Roman"/>
          <w:sz w:val="28"/>
          <w:szCs w:val="28"/>
        </w:rPr>
        <w:t xml:space="preserve"> – </w:t>
      </w:r>
      <w:r>
        <w:rPr>
          <w:rFonts w:ascii="Times New Roman" w:hAnsi="Times New Roman" w:cs="Times New Roman"/>
          <w:sz w:val="28"/>
          <w:szCs w:val="28"/>
        </w:rPr>
        <w:t>це з</w:t>
      </w:r>
      <w:r w:rsidRPr="00F52ACA">
        <w:rPr>
          <w:rFonts w:ascii="Times New Roman" w:hAnsi="Times New Roman" w:cs="Times New Roman"/>
          <w:color w:val="000000"/>
          <w:sz w:val="28"/>
          <w:szCs w:val="28"/>
        </w:rPr>
        <w:t>авідомо неправдива офіційна заява громадянина</w:t>
      </w:r>
      <w:r w:rsidRPr="00F1143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52ACA">
        <w:rPr>
          <w:rFonts w:ascii="Times New Roman" w:hAnsi="Times New Roman" w:cs="Times New Roman"/>
          <w:color w:val="000000"/>
          <w:sz w:val="28"/>
          <w:szCs w:val="28"/>
        </w:rPr>
        <w:t xml:space="preserve">засновника </w:t>
      </w:r>
      <w:r>
        <w:rPr>
          <w:rFonts w:ascii="Times New Roman" w:hAnsi="Times New Roman" w:cs="Times New Roman"/>
          <w:color w:val="000000"/>
          <w:sz w:val="28"/>
          <w:szCs w:val="28"/>
        </w:rPr>
        <w:t>(учасника)</w:t>
      </w:r>
      <w:r w:rsidRPr="00F52ACA">
        <w:rPr>
          <w:rFonts w:ascii="Times New Roman" w:hAnsi="Times New Roman" w:cs="Times New Roman"/>
          <w:color w:val="000000"/>
          <w:sz w:val="28"/>
          <w:szCs w:val="28"/>
        </w:rPr>
        <w:t xml:space="preserve"> або службової особи суб'єкта господарської діяльності, а так само громадянина </w:t>
      </w:r>
      <w:r w:rsidRPr="00F11431">
        <w:rPr>
          <w:rFonts w:ascii="Times New Roman" w:hAnsi="Times New Roman" w:cs="Times New Roman"/>
          <w:sz w:val="28"/>
          <w:szCs w:val="28"/>
        </w:rPr>
        <w:t>–</w:t>
      </w:r>
      <w:r w:rsidRPr="00F52ACA">
        <w:rPr>
          <w:rFonts w:ascii="Times New Roman" w:hAnsi="Times New Roman" w:cs="Times New Roman"/>
          <w:color w:val="000000"/>
          <w:sz w:val="28"/>
          <w:szCs w:val="28"/>
        </w:rPr>
        <w:t xml:space="preserve"> суб'є</w:t>
      </w:r>
      <w:r>
        <w:rPr>
          <w:rFonts w:ascii="Times New Roman" w:hAnsi="Times New Roman" w:cs="Times New Roman"/>
          <w:color w:val="000000"/>
          <w:sz w:val="28"/>
          <w:szCs w:val="28"/>
        </w:rPr>
        <w:t>кта підприємницької діяльності</w:t>
      </w:r>
      <w:r w:rsidRPr="00F52ACA">
        <w:rPr>
          <w:rFonts w:ascii="Times New Roman" w:hAnsi="Times New Roman" w:cs="Times New Roman"/>
          <w:color w:val="000000"/>
          <w:sz w:val="28"/>
          <w:szCs w:val="28"/>
        </w:rPr>
        <w:t xml:space="preserve"> про </w:t>
      </w:r>
      <w:r>
        <w:rPr>
          <w:rFonts w:ascii="Times New Roman" w:hAnsi="Times New Roman" w:cs="Times New Roman"/>
          <w:color w:val="000000"/>
          <w:sz w:val="28"/>
          <w:szCs w:val="28"/>
        </w:rPr>
        <w:t>фінансову неспроможність виконання вимог з боку</w:t>
      </w:r>
      <w:r w:rsidRPr="00F52ACA">
        <w:rPr>
          <w:rFonts w:ascii="Times New Roman" w:hAnsi="Times New Roman" w:cs="Times New Roman"/>
          <w:color w:val="000000"/>
          <w:sz w:val="28"/>
          <w:szCs w:val="28"/>
        </w:rPr>
        <w:t xml:space="preserve"> кредиторів і </w:t>
      </w:r>
      <w:r>
        <w:rPr>
          <w:rFonts w:ascii="Times New Roman" w:hAnsi="Times New Roman" w:cs="Times New Roman"/>
          <w:color w:val="000000"/>
          <w:sz w:val="28"/>
          <w:szCs w:val="28"/>
        </w:rPr>
        <w:t>зобов'язань перед бюджетом, якщо такі дії завдали</w:t>
      </w:r>
      <w:r w:rsidRPr="00F52ACA">
        <w:rPr>
          <w:rFonts w:ascii="Times New Roman" w:hAnsi="Times New Roman" w:cs="Times New Roman"/>
          <w:color w:val="000000"/>
          <w:sz w:val="28"/>
          <w:szCs w:val="28"/>
        </w:rPr>
        <w:t xml:space="preserve"> великої матеріальної </w:t>
      </w:r>
      <w:r>
        <w:rPr>
          <w:rFonts w:ascii="Times New Roman" w:hAnsi="Times New Roman" w:cs="Times New Roman"/>
          <w:color w:val="000000"/>
          <w:sz w:val="28"/>
          <w:szCs w:val="28"/>
        </w:rPr>
        <w:t xml:space="preserve">шкоди кредиторам або державі. </w:t>
      </w:r>
      <w:r w:rsidRPr="00F52ACA">
        <w:rPr>
          <w:rFonts w:ascii="Times New Roman" w:hAnsi="Times New Roman" w:cs="Times New Roman"/>
          <w:color w:val="000000"/>
          <w:sz w:val="28"/>
          <w:szCs w:val="28"/>
        </w:rPr>
        <w:t>Матеріальна шкода</w:t>
      </w:r>
      <w:r>
        <w:rPr>
          <w:rFonts w:ascii="Times New Roman" w:hAnsi="Times New Roman" w:cs="Times New Roman"/>
          <w:color w:val="000000"/>
          <w:sz w:val="28"/>
          <w:szCs w:val="28"/>
        </w:rPr>
        <w:t xml:space="preserve"> вважається великою, якщо вона</w:t>
      </w:r>
      <w:r w:rsidRPr="00F52ACA">
        <w:rPr>
          <w:rFonts w:ascii="Times New Roman" w:hAnsi="Times New Roman" w:cs="Times New Roman"/>
          <w:color w:val="000000"/>
          <w:sz w:val="28"/>
          <w:szCs w:val="28"/>
        </w:rPr>
        <w:t xml:space="preserve"> у п'ятсот і більше разів перевищує неоподатковуваний мінімум доходів </w:t>
      </w:r>
      <w:r>
        <w:rPr>
          <w:rFonts w:ascii="Times New Roman" w:hAnsi="Times New Roman" w:cs="Times New Roman"/>
          <w:color w:val="000000"/>
          <w:sz w:val="28"/>
          <w:szCs w:val="28"/>
        </w:rPr>
        <w:t xml:space="preserve">громадян. Отже, такого недобросовісного засновника у разі фіктивного банкрутства можна притягнути лише до адміністративної відповідальності. </w:t>
      </w:r>
    </w:p>
    <w:p w:rsidR="00AF7055" w:rsidRDefault="00AF7055" w:rsidP="00F11431">
      <w:pPr>
        <w:widowControl w:val="0"/>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інших випадках </w:t>
      </w:r>
      <w:r w:rsidRPr="00F11431">
        <w:rPr>
          <w:rFonts w:ascii="Times New Roman" w:hAnsi="Times New Roman" w:cs="Times New Roman"/>
          <w:color w:val="000000"/>
          <w:sz w:val="28"/>
          <w:szCs w:val="28"/>
        </w:rPr>
        <w:t>метою фіктивн</w:t>
      </w:r>
      <w:r>
        <w:rPr>
          <w:rFonts w:ascii="Times New Roman" w:hAnsi="Times New Roman" w:cs="Times New Roman"/>
          <w:color w:val="000000"/>
          <w:sz w:val="28"/>
          <w:szCs w:val="28"/>
        </w:rPr>
        <w:t>ого</w:t>
      </w:r>
      <w:r w:rsidRPr="00F11431">
        <w:rPr>
          <w:rFonts w:ascii="Times New Roman" w:hAnsi="Times New Roman" w:cs="Times New Roman"/>
          <w:color w:val="000000"/>
          <w:sz w:val="28"/>
          <w:szCs w:val="28"/>
        </w:rPr>
        <w:t xml:space="preserve"> банкрутств</w:t>
      </w:r>
      <w:r>
        <w:rPr>
          <w:rFonts w:ascii="Times New Roman" w:hAnsi="Times New Roman" w:cs="Times New Roman"/>
          <w:color w:val="000000"/>
          <w:sz w:val="28"/>
          <w:szCs w:val="28"/>
        </w:rPr>
        <w:t>а</w:t>
      </w:r>
      <w:r w:rsidRPr="00F11431">
        <w:rPr>
          <w:rFonts w:ascii="Times New Roman" w:hAnsi="Times New Roman" w:cs="Times New Roman"/>
          <w:color w:val="000000"/>
          <w:sz w:val="28"/>
          <w:szCs w:val="28"/>
        </w:rPr>
        <w:t xml:space="preserve"> є не </w:t>
      </w:r>
      <w:r>
        <w:rPr>
          <w:rFonts w:ascii="Times New Roman" w:hAnsi="Times New Roman" w:cs="Times New Roman"/>
          <w:color w:val="000000"/>
          <w:sz w:val="28"/>
          <w:szCs w:val="28"/>
        </w:rPr>
        <w:t>уникнення від сплати податків та певних</w:t>
      </w:r>
      <w:r w:rsidRPr="00F11431">
        <w:rPr>
          <w:rFonts w:ascii="Times New Roman" w:hAnsi="Times New Roman" w:cs="Times New Roman"/>
          <w:color w:val="000000"/>
          <w:sz w:val="28"/>
          <w:szCs w:val="28"/>
        </w:rPr>
        <w:t xml:space="preserve"> боргів,</w:t>
      </w:r>
      <w:r>
        <w:rPr>
          <w:rFonts w:ascii="Times New Roman" w:hAnsi="Times New Roman" w:cs="Times New Roman"/>
          <w:color w:val="000000"/>
          <w:sz w:val="28"/>
          <w:szCs w:val="28"/>
        </w:rPr>
        <w:t xml:space="preserve"> а зміна власника підприємства.</w:t>
      </w:r>
    </w:p>
    <w:p w:rsidR="00AF7055" w:rsidRPr="00CD03ED" w:rsidRDefault="00AF7055" w:rsidP="00CD03ED">
      <w:pPr>
        <w:widowControl w:val="0"/>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Але </w:t>
      </w:r>
      <w:r w:rsidRPr="00F11431">
        <w:rPr>
          <w:rFonts w:ascii="Times New Roman" w:hAnsi="Times New Roman" w:cs="Times New Roman"/>
          <w:color w:val="000000"/>
          <w:sz w:val="28"/>
          <w:szCs w:val="28"/>
        </w:rPr>
        <w:t xml:space="preserve">відстежити та довести факт доведення до банкрутства та фіктивності банкрутства </w:t>
      </w:r>
      <w:r>
        <w:rPr>
          <w:rFonts w:ascii="Times New Roman" w:hAnsi="Times New Roman" w:cs="Times New Roman"/>
          <w:color w:val="000000"/>
          <w:sz w:val="28"/>
          <w:szCs w:val="28"/>
        </w:rPr>
        <w:t>д</w:t>
      </w:r>
      <w:r w:rsidRPr="00F11431">
        <w:rPr>
          <w:rFonts w:ascii="Times New Roman" w:hAnsi="Times New Roman" w:cs="Times New Roman"/>
          <w:color w:val="000000"/>
          <w:sz w:val="28"/>
          <w:szCs w:val="28"/>
        </w:rPr>
        <w:t>уже важко, оскільки навіть поглиблена експертиза діяльності підприємства не дозволяє встановити, що стало причиною банкрутства: некомпетентність керівництва чи умисні, протиправні дії окремих осіб з метою отримання матеріальної вигоди або задоволення інших своїх потреб [3, с.76].</w:t>
      </w:r>
      <w:r>
        <w:rPr>
          <w:rFonts w:ascii="Times New Roman" w:hAnsi="Times New Roman" w:cs="Times New Roman"/>
          <w:color w:val="000000"/>
          <w:sz w:val="28"/>
          <w:szCs w:val="28"/>
        </w:rPr>
        <w:t xml:space="preserve"> </w:t>
      </w:r>
      <w:r>
        <w:rPr>
          <w:rFonts w:ascii="Times New Roman" w:hAnsi="Times New Roman" w:cs="Times New Roman"/>
          <w:sz w:val="28"/>
          <w:szCs w:val="28"/>
        </w:rPr>
        <w:t>Таким</w:t>
      </w:r>
      <w:r w:rsidRPr="00F11431">
        <w:rPr>
          <w:rFonts w:ascii="Times New Roman" w:hAnsi="Times New Roman" w:cs="Times New Roman"/>
          <w:sz w:val="28"/>
          <w:szCs w:val="28"/>
        </w:rPr>
        <w:t xml:space="preserve"> негативни</w:t>
      </w:r>
      <w:r>
        <w:rPr>
          <w:rFonts w:ascii="Times New Roman" w:hAnsi="Times New Roman" w:cs="Times New Roman"/>
          <w:sz w:val="28"/>
          <w:szCs w:val="28"/>
        </w:rPr>
        <w:t>м</w:t>
      </w:r>
      <w:r w:rsidRPr="00F11431">
        <w:rPr>
          <w:rFonts w:ascii="Times New Roman" w:hAnsi="Times New Roman" w:cs="Times New Roman"/>
          <w:sz w:val="28"/>
          <w:szCs w:val="28"/>
        </w:rPr>
        <w:t xml:space="preserve"> впливови</w:t>
      </w:r>
      <w:r>
        <w:rPr>
          <w:rFonts w:ascii="Times New Roman" w:hAnsi="Times New Roman" w:cs="Times New Roman"/>
          <w:sz w:val="28"/>
          <w:szCs w:val="28"/>
        </w:rPr>
        <w:t>м</w:t>
      </w:r>
      <w:r w:rsidRPr="00F11431">
        <w:rPr>
          <w:rFonts w:ascii="Times New Roman" w:hAnsi="Times New Roman" w:cs="Times New Roman"/>
          <w:sz w:val="28"/>
          <w:szCs w:val="28"/>
        </w:rPr>
        <w:t xml:space="preserve"> чинник</w:t>
      </w:r>
      <w:r>
        <w:rPr>
          <w:rFonts w:ascii="Times New Roman" w:hAnsi="Times New Roman" w:cs="Times New Roman"/>
          <w:sz w:val="28"/>
          <w:szCs w:val="28"/>
        </w:rPr>
        <w:t>ом</w:t>
      </w:r>
      <w:r w:rsidRPr="00F11431">
        <w:rPr>
          <w:rFonts w:ascii="Times New Roman" w:hAnsi="Times New Roman" w:cs="Times New Roman"/>
          <w:sz w:val="28"/>
          <w:szCs w:val="28"/>
        </w:rPr>
        <w:t xml:space="preserve"> на вітчизняну економіку є рейдерство, яке підриває безпеку вітчизняного бізнесу і заважає залученню інвест</w:t>
      </w:r>
      <w:r>
        <w:rPr>
          <w:rFonts w:ascii="Times New Roman" w:hAnsi="Times New Roman" w:cs="Times New Roman"/>
          <w:sz w:val="28"/>
          <w:szCs w:val="28"/>
        </w:rPr>
        <w:t>ицій до національної економіки.</w:t>
      </w:r>
    </w:p>
    <w:p w:rsidR="00AF7055" w:rsidRPr="00F11431" w:rsidRDefault="00AF7055" w:rsidP="00F11431">
      <w:pPr>
        <w:widowControl w:val="0"/>
        <w:spacing w:after="0" w:line="360" w:lineRule="auto"/>
        <w:ind w:firstLine="567"/>
        <w:jc w:val="both"/>
        <w:rPr>
          <w:rFonts w:ascii="Times New Roman" w:hAnsi="Times New Roman" w:cs="Times New Roman"/>
          <w:sz w:val="28"/>
          <w:szCs w:val="28"/>
          <w:lang w:val="ru-RU"/>
        </w:rPr>
      </w:pPr>
      <w:r w:rsidRPr="00F11431">
        <w:rPr>
          <w:rFonts w:ascii="Times New Roman" w:hAnsi="Times New Roman" w:cs="Times New Roman"/>
          <w:sz w:val="28"/>
          <w:szCs w:val="28"/>
        </w:rPr>
        <w:t>Крутов</w:t>
      </w:r>
      <w:r w:rsidRPr="00F11431">
        <w:rPr>
          <w:rFonts w:ascii="Times New Roman" w:hAnsi="Times New Roman" w:cs="Times New Roman"/>
          <w:sz w:val="28"/>
          <w:szCs w:val="28"/>
          <w:lang w:val="ru-RU"/>
        </w:rPr>
        <w:t xml:space="preserve"> </w:t>
      </w:r>
      <w:r w:rsidRPr="00F11431">
        <w:rPr>
          <w:rFonts w:ascii="Times New Roman" w:hAnsi="Times New Roman" w:cs="Times New Roman"/>
          <w:sz w:val="28"/>
          <w:szCs w:val="28"/>
        </w:rPr>
        <w:t>В.</w:t>
      </w:r>
      <w:r>
        <w:rPr>
          <w:rFonts w:ascii="Times New Roman" w:hAnsi="Times New Roman" w:cs="Times New Roman"/>
          <w:sz w:val="28"/>
          <w:szCs w:val="28"/>
        </w:rPr>
        <w:t xml:space="preserve"> та</w:t>
      </w:r>
      <w:r w:rsidRPr="00F11431">
        <w:rPr>
          <w:rFonts w:ascii="Times New Roman" w:hAnsi="Times New Roman" w:cs="Times New Roman"/>
          <w:sz w:val="28"/>
          <w:szCs w:val="28"/>
        </w:rPr>
        <w:t xml:space="preserve"> Берлач Ю.</w:t>
      </w:r>
      <w:r w:rsidRPr="00F11431">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F11431">
        <w:rPr>
          <w:rFonts w:ascii="Times New Roman" w:hAnsi="Times New Roman" w:cs="Times New Roman"/>
          <w:sz w:val="28"/>
          <w:szCs w:val="28"/>
          <w:lang w:val="ru-RU"/>
        </w:rPr>
        <w:t>країнський вияв недружніх поглинань та злиттів характеризу</w:t>
      </w:r>
      <w:r>
        <w:rPr>
          <w:rFonts w:ascii="Times New Roman" w:hAnsi="Times New Roman" w:cs="Times New Roman"/>
          <w:sz w:val="28"/>
          <w:szCs w:val="28"/>
          <w:lang w:val="ru-RU"/>
        </w:rPr>
        <w:t>ють</w:t>
      </w:r>
      <w:r w:rsidRPr="00F11431">
        <w:rPr>
          <w:rFonts w:ascii="Times New Roman" w:hAnsi="Times New Roman" w:cs="Times New Roman"/>
          <w:sz w:val="28"/>
          <w:szCs w:val="28"/>
          <w:lang w:val="ru-RU"/>
        </w:rPr>
        <w:t xml:space="preserve"> такими негативними ознаками, як:</w:t>
      </w:r>
    </w:p>
    <w:p w:rsidR="00AF7055" w:rsidRPr="00F11431" w:rsidRDefault="00AF7055" w:rsidP="00F11431">
      <w:pPr>
        <w:widowControl w:val="0"/>
        <w:spacing w:after="0" w:line="360" w:lineRule="auto"/>
        <w:ind w:firstLine="567"/>
        <w:jc w:val="both"/>
        <w:rPr>
          <w:rFonts w:ascii="Times New Roman" w:hAnsi="Times New Roman" w:cs="Times New Roman"/>
          <w:sz w:val="28"/>
          <w:szCs w:val="28"/>
          <w:lang w:val="ru-RU"/>
        </w:rPr>
      </w:pPr>
      <w:r w:rsidRPr="00F11431">
        <w:rPr>
          <w:rFonts w:ascii="Times New Roman" w:hAnsi="Times New Roman" w:cs="Times New Roman"/>
          <w:sz w:val="28"/>
          <w:szCs w:val="28"/>
          <w:lang w:val="ru-RU"/>
        </w:rPr>
        <w:t>- корумпування системи державної влади;</w:t>
      </w:r>
    </w:p>
    <w:p w:rsidR="00AF7055" w:rsidRPr="00F11431" w:rsidRDefault="00AF7055" w:rsidP="00F11431">
      <w:pPr>
        <w:widowControl w:val="0"/>
        <w:spacing w:after="0" w:line="360" w:lineRule="auto"/>
        <w:ind w:firstLine="567"/>
        <w:jc w:val="both"/>
        <w:rPr>
          <w:rFonts w:ascii="Times New Roman" w:hAnsi="Times New Roman" w:cs="Times New Roman"/>
          <w:sz w:val="28"/>
          <w:szCs w:val="28"/>
          <w:lang w:val="ru-RU"/>
        </w:rPr>
      </w:pPr>
      <w:r w:rsidRPr="00F11431">
        <w:rPr>
          <w:rFonts w:ascii="Times New Roman" w:hAnsi="Times New Roman" w:cs="Times New Roman"/>
          <w:sz w:val="28"/>
          <w:szCs w:val="28"/>
          <w:lang w:val="ru-RU"/>
        </w:rPr>
        <w:t>- порушення основоположних прав і свобод людини та громадянина;</w:t>
      </w:r>
    </w:p>
    <w:p w:rsidR="00AF7055" w:rsidRPr="00F11431" w:rsidRDefault="00AF7055" w:rsidP="00F11431">
      <w:pPr>
        <w:widowControl w:val="0"/>
        <w:spacing w:after="0" w:line="360" w:lineRule="auto"/>
        <w:ind w:firstLine="567"/>
        <w:jc w:val="both"/>
        <w:rPr>
          <w:rFonts w:ascii="Times New Roman" w:hAnsi="Times New Roman" w:cs="Times New Roman"/>
          <w:sz w:val="28"/>
          <w:szCs w:val="28"/>
          <w:lang w:val="ru-RU"/>
        </w:rPr>
      </w:pPr>
      <w:r w:rsidRPr="00F11431">
        <w:rPr>
          <w:rFonts w:ascii="Times New Roman" w:hAnsi="Times New Roman" w:cs="Times New Roman"/>
          <w:sz w:val="28"/>
          <w:szCs w:val="28"/>
          <w:lang w:val="ru-RU"/>
        </w:rPr>
        <w:t>- нанесення суттєвих збитків системі господарювання країни;</w:t>
      </w:r>
    </w:p>
    <w:p w:rsidR="00AF7055" w:rsidRPr="00F11431" w:rsidRDefault="00AF7055" w:rsidP="00F11431">
      <w:pPr>
        <w:widowControl w:val="0"/>
        <w:spacing w:after="0" w:line="360" w:lineRule="auto"/>
        <w:ind w:firstLine="567"/>
        <w:jc w:val="both"/>
        <w:rPr>
          <w:rFonts w:ascii="Times New Roman" w:hAnsi="Times New Roman" w:cs="Times New Roman"/>
          <w:sz w:val="28"/>
          <w:szCs w:val="28"/>
          <w:lang w:val="ru-RU"/>
        </w:rPr>
      </w:pPr>
      <w:r w:rsidRPr="00F11431">
        <w:rPr>
          <w:rFonts w:ascii="Times New Roman" w:hAnsi="Times New Roman" w:cs="Times New Roman"/>
          <w:sz w:val="28"/>
          <w:szCs w:val="28"/>
          <w:lang w:val="ru-RU"/>
        </w:rPr>
        <w:t>- зниження авторитету правоохоронних і судових органів;</w:t>
      </w:r>
    </w:p>
    <w:p w:rsidR="00AF7055" w:rsidRDefault="00AF7055" w:rsidP="00F11431">
      <w:pPr>
        <w:widowControl w:val="0"/>
        <w:spacing w:after="0" w:line="360" w:lineRule="auto"/>
        <w:ind w:firstLine="567"/>
        <w:jc w:val="both"/>
        <w:rPr>
          <w:rFonts w:ascii="Times New Roman" w:hAnsi="Times New Roman" w:cs="Times New Roman"/>
          <w:sz w:val="28"/>
          <w:szCs w:val="28"/>
          <w:lang w:val="ru-RU"/>
        </w:rPr>
      </w:pPr>
      <w:r w:rsidRPr="00F11431">
        <w:rPr>
          <w:rFonts w:ascii="Times New Roman" w:hAnsi="Times New Roman" w:cs="Times New Roman"/>
          <w:sz w:val="28"/>
          <w:szCs w:val="28"/>
          <w:lang w:val="ru-RU"/>
        </w:rPr>
        <w:t>- створення гострих соціальних проблем [4, с.76].</w:t>
      </w:r>
    </w:p>
    <w:p w:rsidR="00AF7055" w:rsidRDefault="00AF7055" w:rsidP="00F11431">
      <w:pPr>
        <w:widowControl w:val="0"/>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Пащенко О. серед причин виникнення рейдерства в Україні вважає недосконалість корпоративного права, процесуального закону та правозастосовної практики </w:t>
      </w:r>
      <w:r w:rsidRPr="00F11431">
        <w:rPr>
          <w:rFonts w:ascii="Times New Roman" w:hAnsi="Times New Roman" w:cs="Times New Roman"/>
          <w:sz w:val="28"/>
          <w:szCs w:val="28"/>
          <w:lang w:val="ru-RU"/>
        </w:rPr>
        <w:t>[</w:t>
      </w:r>
      <w:r>
        <w:rPr>
          <w:rFonts w:ascii="Times New Roman" w:hAnsi="Times New Roman" w:cs="Times New Roman"/>
          <w:sz w:val="28"/>
          <w:szCs w:val="28"/>
          <w:lang w:val="ru-RU"/>
        </w:rPr>
        <w:t>5</w:t>
      </w:r>
      <w:r w:rsidRPr="00F11431">
        <w:rPr>
          <w:rFonts w:ascii="Times New Roman" w:hAnsi="Times New Roman" w:cs="Times New Roman"/>
          <w:sz w:val="28"/>
          <w:szCs w:val="28"/>
          <w:lang w:val="ru-RU"/>
        </w:rPr>
        <w:t>, с.</w:t>
      </w:r>
      <w:r>
        <w:rPr>
          <w:rFonts w:ascii="Times New Roman" w:hAnsi="Times New Roman" w:cs="Times New Roman"/>
          <w:sz w:val="28"/>
          <w:szCs w:val="28"/>
          <w:lang w:val="ru-RU"/>
        </w:rPr>
        <w:t>23</w:t>
      </w:r>
      <w:r w:rsidRPr="00F11431">
        <w:rPr>
          <w:rFonts w:ascii="Times New Roman" w:hAnsi="Times New Roman" w:cs="Times New Roman"/>
          <w:sz w:val="28"/>
          <w:szCs w:val="28"/>
          <w:lang w:val="ru-RU"/>
        </w:rPr>
        <w:t>].</w:t>
      </w:r>
      <w:r>
        <w:rPr>
          <w:rFonts w:ascii="Times New Roman" w:hAnsi="Times New Roman" w:cs="Times New Roman"/>
          <w:sz w:val="28"/>
          <w:szCs w:val="28"/>
          <w:lang w:val="ru-RU"/>
        </w:rPr>
        <w:t xml:space="preserve"> На думку А. Смітюха перше місце саред таких факторів посідає небажання підприємців (інвесторів) платити справедливу ринкову вартість за отримання контролю над товариством або майном </w:t>
      </w:r>
      <w:r w:rsidRPr="00F11431">
        <w:rPr>
          <w:rFonts w:ascii="Times New Roman" w:hAnsi="Times New Roman" w:cs="Times New Roman"/>
          <w:sz w:val="28"/>
          <w:szCs w:val="28"/>
          <w:lang w:val="ru-RU"/>
        </w:rPr>
        <w:t>[</w:t>
      </w:r>
      <w:r>
        <w:rPr>
          <w:rFonts w:ascii="Times New Roman" w:hAnsi="Times New Roman" w:cs="Times New Roman"/>
          <w:sz w:val="28"/>
          <w:szCs w:val="28"/>
          <w:lang w:val="ru-RU"/>
        </w:rPr>
        <w:t>6</w:t>
      </w:r>
      <w:r w:rsidRPr="00F11431">
        <w:rPr>
          <w:rFonts w:ascii="Times New Roman" w:hAnsi="Times New Roman" w:cs="Times New Roman"/>
          <w:sz w:val="28"/>
          <w:szCs w:val="28"/>
          <w:lang w:val="ru-RU"/>
        </w:rPr>
        <w:t>, с.</w:t>
      </w:r>
      <w:r>
        <w:rPr>
          <w:rFonts w:ascii="Times New Roman" w:hAnsi="Times New Roman" w:cs="Times New Roman"/>
          <w:sz w:val="28"/>
          <w:szCs w:val="28"/>
          <w:lang w:val="ru-RU"/>
        </w:rPr>
        <w:t>7]. Не можна не погодитись. що виникнення рейдерства в Україні у тих формах, в яких воно існує, зумовлене об</w:t>
      </w:r>
      <w:r w:rsidRPr="008411DF">
        <w:rPr>
          <w:rFonts w:ascii="Times New Roman" w:hAnsi="Times New Roman" w:cs="Times New Roman"/>
          <w:color w:val="FF0000"/>
          <w:sz w:val="28"/>
          <w:szCs w:val="28"/>
          <w:lang w:val="ru-RU"/>
        </w:rPr>
        <w:t>’</w:t>
      </w:r>
      <w:r>
        <w:rPr>
          <w:rFonts w:ascii="Times New Roman" w:hAnsi="Times New Roman" w:cs="Times New Roman"/>
          <w:sz w:val="28"/>
          <w:szCs w:val="28"/>
          <w:lang w:val="ru-RU"/>
        </w:rPr>
        <w:t>єктивними причинами і є закономірним.</w:t>
      </w:r>
    </w:p>
    <w:p w:rsidR="00AF7055" w:rsidRPr="00F55BE9" w:rsidRDefault="00AF7055" w:rsidP="00F55BE9">
      <w:pPr>
        <w:widowControl w:val="0"/>
        <w:adjustRightInd w:val="0"/>
        <w:snapToGrid w:val="0"/>
        <w:spacing w:after="0" w:line="360" w:lineRule="auto"/>
        <w:ind w:firstLine="567"/>
        <w:jc w:val="both"/>
        <w:rPr>
          <w:rFonts w:ascii="Times New Roman" w:hAnsi="Times New Roman" w:cs="Times New Roman"/>
          <w:color w:val="000000"/>
          <w:sz w:val="28"/>
          <w:szCs w:val="28"/>
        </w:rPr>
      </w:pPr>
      <w:r w:rsidRPr="00F55BE9">
        <w:rPr>
          <w:rFonts w:ascii="Times New Roman" w:hAnsi="Times New Roman" w:cs="Times New Roman"/>
          <w:color w:val="000000"/>
          <w:sz w:val="28"/>
          <w:szCs w:val="28"/>
        </w:rPr>
        <w:t xml:space="preserve">Відділ економічної безпеки та детінізації економіки Міністерства торгівлі та економічного розвитку України наголосил, що основними системними факторами значного рівня тінізації національної економіки залишаються: надмірний регуляторний та податковий тиск на корпоративний сектор; </w:t>
      </w:r>
      <w:r w:rsidRPr="00F55BE9">
        <w:rPr>
          <w:rFonts w:ascii="Times New Roman" w:hAnsi="Times New Roman" w:cs="Times New Roman"/>
          <w:sz w:val="28"/>
          <w:szCs w:val="28"/>
        </w:rPr>
        <w:t>низька ефективність держави у забезпеченні інституційних основ розвитку конкурентоспроможної економіки;</w:t>
      </w:r>
      <w:r w:rsidRPr="00F55BE9">
        <w:rPr>
          <w:rFonts w:ascii="Times New Roman" w:hAnsi="Times New Roman" w:cs="Times New Roman"/>
          <w:color w:val="000000"/>
          <w:sz w:val="28"/>
          <w:szCs w:val="28"/>
        </w:rPr>
        <w:t xml:space="preserve"> </w:t>
      </w:r>
      <w:r w:rsidRPr="00F55BE9">
        <w:rPr>
          <w:rFonts w:ascii="Times New Roman" w:hAnsi="Times New Roman" w:cs="Times New Roman"/>
          <w:sz w:val="28"/>
          <w:szCs w:val="28"/>
        </w:rPr>
        <w:t>низька ефективність функціонування органів контролю та надзору;</w:t>
      </w:r>
      <w:r w:rsidRPr="00F55BE9">
        <w:rPr>
          <w:rFonts w:ascii="Times New Roman" w:hAnsi="Times New Roman" w:cs="Times New Roman"/>
          <w:color w:val="000000"/>
          <w:sz w:val="28"/>
          <w:szCs w:val="28"/>
        </w:rPr>
        <w:t xml:space="preserve"> </w:t>
      </w:r>
      <w:r w:rsidRPr="00F55BE9">
        <w:rPr>
          <w:rFonts w:ascii="Times New Roman" w:hAnsi="Times New Roman" w:cs="Times New Roman"/>
          <w:sz w:val="28"/>
          <w:szCs w:val="28"/>
        </w:rPr>
        <w:t>високий рівень корумпованості, та інше.</w:t>
      </w:r>
    </w:p>
    <w:p w:rsidR="00AF7055" w:rsidRPr="00A436CF" w:rsidRDefault="00AF7055" w:rsidP="00F11431">
      <w:pPr>
        <w:widowControl w:val="0"/>
        <w:spacing w:after="0" w:line="360" w:lineRule="auto"/>
        <w:ind w:firstLine="567"/>
        <w:jc w:val="both"/>
        <w:rPr>
          <w:rFonts w:ascii="Times New Roman" w:hAnsi="Times New Roman" w:cs="Times New Roman"/>
          <w:sz w:val="28"/>
          <w:szCs w:val="28"/>
          <w:lang w:val="ru-RU"/>
        </w:rPr>
      </w:pPr>
      <w:r w:rsidRPr="00A436CF">
        <w:rPr>
          <w:rFonts w:ascii="Times New Roman" w:hAnsi="Times New Roman" w:cs="Times New Roman"/>
          <w:sz w:val="28"/>
          <w:szCs w:val="28"/>
          <w:lang w:val="ru-RU"/>
        </w:rPr>
        <w:t>На практиці ще трапляються випадки, коли реєструється «фірми-одноднівки». Сама мета утворення таких осіб є вже злочинною. Через такі фірми та їх структурні підрозділи проводиться виручка, отриманна злочинним шляхом (у тому числі валютна виручка).</w:t>
      </w:r>
    </w:p>
    <w:p w:rsidR="00AF7055" w:rsidRPr="00A436CF" w:rsidRDefault="00AF7055" w:rsidP="00A436CF">
      <w:pPr>
        <w:widowControl w:val="0"/>
        <w:spacing w:after="0" w:line="360" w:lineRule="auto"/>
        <w:ind w:firstLine="567"/>
        <w:jc w:val="both"/>
        <w:rPr>
          <w:rFonts w:ascii="Times New Roman" w:hAnsi="Times New Roman" w:cs="Times New Roman"/>
          <w:sz w:val="28"/>
          <w:szCs w:val="28"/>
        </w:rPr>
      </w:pPr>
      <w:r w:rsidRPr="00A436CF">
        <w:rPr>
          <w:rFonts w:ascii="Times New Roman" w:hAnsi="Times New Roman" w:cs="Times New Roman"/>
          <w:sz w:val="28"/>
          <w:szCs w:val="28"/>
        </w:rPr>
        <w:t xml:space="preserve">Заслуговує на увагу думка В.К. Мамутова, що виключення </w:t>
      </w:r>
      <w:r>
        <w:rPr>
          <w:rFonts w:ascii="Times New Roman" w:hAnsi="Times New Roman" w:cs="Times New Roman"/>
          <w:sz w:val="28"/>
          <w:szCs w:val="28"/>
        </w:rPr>
        <w:t xml:space="preserve">Господарським кодексом України </w:t>
      </w:r>
      <w:r w:rsidRPr="00A436CF">
        <w:rPr>
          <w:rFonts w:ascii="Times New Roman" w:hAnsi="Times New Roman" w:cs="Times New Roman"/>
          <w:sz w:val="28"/>
          <w:szCs w:val="28"/>
        </w:rPr>
        <w:t xml:space="preserve">філій та представництв із переліку су’єктів господарювання призвело до небезпечних результатів у економіці. Це дало можливість здійснювати ряд тіньових операцій за допомогою незареєстрованих на місці їх діяльності структурних підрозділів (вони зазначаються в документах тільки за місцем реєстрації юридичної особи, що ними керує) [7]. </w:t>
      </w:r>
      <w:r w:rsidRPr="00A436CF">
        <w:rPr>
          <w:rFonts w:ascii="Times New Roman" w:hAnsi="Times New Roman" w:cs="Times New Roman"/>
          <w:sz w:val="28"/>
          <w:szCs w:val="28"/>
          <w:lang w:val="ru-RU"/>
        </w:rPr>
        <w:t>Отже, високий рівень тінізації економіки України зумовлений несприятливим інституційним середовищем ведення добросовісного бізнесу.</w:t>
      </w:r>
    </w:p>
    <w:p w:rsidR="00AF7055" w:rsidRPr="00981E6A" w:rsidRDefault="00AF7055" w:rsidP="00F11431">
      <w:pPr>
        <w:widowControl w:val="0"/>
        <w:spacing w:after="0" w:line="360" w:lineRule="auto"/>
        <w:ind w:firstLine="567"/>
        <w:jc w:val="both"/>
        <w:rPr>
          <w:rFonts w:ascii="Times New Roman" w:hAnsi="Times New Roman" w:cs="Times New Roman"/>
          <w:sz w:val="28"/>
          <w:szCs w:val="28"/>
        </w:rPr>
      </w:pPr>
      <w:r w:rsidRPr="00981E6A">
        <w:rPr>
          <w:rFonts w:ascii="Times New Roman" w:hAnsi="Times New Roman" w:cs="Times New Roman"/>
          <w:sz w:val="28"/>
          <w:szCs w:val="28"/>
        </w:rPr>
        <w:t>Забезпечення безпеки бізнесу, а загалом і держави, може гарантувати функціональну стабільність бізнесу, уникнення банкрутства, відшкодування, хоча б частково, матеріальної шкоди, яку може бути заподіяно недобросовісною конкуренцією, комерційним і промисловим шпигунством, злочинними рейдерскими атаками чи навмисними протиправними діями зловмисників [4, с.79].</w:t>
      </w:r>
    </w:p>
    <w:p w:rsidR="00AF7055" w:rsidRDefault="00AF7055" w:rsidP="00A436CF">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З наведеного можна зробити висновки, що доведення до банктутства (або фіктивне банкрутство) відбувається з трьох боків. Перший вчиніється з метою уникнення податкових та інших</w:t>
      </w:r>
      <w:r w:rsidRPr="00A436CF">
        <w:rPr>
          <w:rFonts w:ascii="Times New Roman" w:hAnsi="Times New Roman" w:cs="Times New Roman"/>
          <w:sz w:val="28"/>
          <w:szCs w:val="28"/>
          <w:lang w:val="ru-RU"/>
        </w:rPr>
        <w:t xml:space="preserve"> зобов’язань</w:t>
      </w:r>
      <w:r>
        <w:rPr>
          <w:rFonts w:ascii="Times New Roman" w:hAnsi="Times New Roman" w:cs="Times New Roman"/>
          <w:sz w:val="28"/>
          <w:szCs w:val="28"/>
          <w:lang w:val="ru-RU"/>
        </w:rPr>
        <w:t xml:space="preserve"> самими засновниками через надмірний державний тиск. Другий – відбувається як рейдерський захват з метою зміни власника. А в третьому випадку, підприємство реєструється з метою здійснення незаконних валютних операцій (відмиванню доходів) та його найскорішої ліквідації через банкрутство.</w:t>
      </w:r>
    </w:p>
    <w:p w:rsidR="00AF7055" w:rsidRPr="00981E6A" w:rsidRDefault="00AF7055" w:rsidP="00A436CF">
      <w:pPr>
        <w:widowControl w:val="0"/>
        <w:spacing w:after="0" w:line="360" w:lineRule="auto"/>
        <w:ind w:firstLine="567"/>
        <w:jc w:val="both"/>
        <w:rPr>
          <w:rFonts w:ascii="Times New Roman" w:hAnsi="Times New Roman" w:cs="Times New Roman"/>
          <w:sz w:val="28"/>
          <w:szCs w:val="28"/>
        </w:rPr>
      </w:pPr>
      <w:r w:rsidRPr="00981E6A">
        <w:rPr>
          <w:rFonts w:ascii="Times New Roman" w:hAnsi="Times New Roman" w:cs="Times New Roman"/>
          <w:sz w:val="28"/>
          <w:szCs w:val="28"/>
        </w:rPr>
        <w:t>З метою удосконалення інституту банкрутства суб’єктів господарювання в Україні доцільно було б відновити кримінальну відповідальність за фіктивне банкрутство та передбачити кримінальну відповідальність за втручання в діяльність суб’єкта господарської діяльності з метою створення фінансової неспроможності суб’єкта господарської діяльності службовою особою.</w:t>
      </w:r>
    </w:p>
    <w:p w:rsidR="00AF7055" w:rsidRPr="00981E6A" w:rsidRDefault="00AF7055" w:rsidP="00F11431">
      <w:pPr>
        <w:widowControl w:val="0"/>
        <w:spacing w:after="0" w:line="360" w:lineRule="auto"/>
        <w:ind w:firstLine="567"/>
        <w:rPr>
          <w:rFonts w:ascii="Times New Roman" w:hAnsi="Times New Roman" w:cs="Times New Roman"/>
          <w:sz w:val="28"/>
          <w:szCs w:val="28"/>
        </w:rPr>
      </w:pPr>
    </w:p>
    <w:p w:rsidR="00AF7055" w:rsidRPr="00BE339D" w:rsidRDefault="00AF7055" w:rsidP="00BE339D">
      <w:pPr>
        <w:widowControl w:val="0"/>
        <w:spacing w:after="0" w:line="360" w:lineRule="auto"/>
        <w:ind w:firstLine="567"/>
        <w:jc w:val="center"/>
        <w:rPr>
          <w:rFonts w:ascii="Times New Roman" w:hAnsi="Times New Roman" w:cs="Times New Roman"/>
          <w:i/>
          <w:iCs/>
          <w:sz w:val="28"/>
          <w:szCs w:val="28"/>
          <w:lang w:val="ru-RU"/>
        </w:rPr>
      </w:pPr>
      <w:r w:rsidRPr="00BE339D">
        <w:rPr>
          <w:rFonts w:ascii="Times New Roman" w:hAnsi="Times New Roman" w:cs="Times New Roman"/>
          <w:i/>
          <w:iCs/>
          <w:sz w:val="28"/>
          <w:szCs w:val="28"/>
          <w:lang w:val="ru-RU"/>
        </w:rPr>
        <w:t xml:space="preserve">Список </w:t>
      </w:r>
      <w:r w:rsidRPr="00BE339D">
        <w:rPr>
          <w:rFonts w:ascii="Times New Roman" w:hAnsi="Times New Roman" w:cs="Times New Roman"/>
          <w:i/>
          <w:iCs/>
          <w:sz w:val="28"/>
          <w:szCs w:val="28"/>
        </w:rPr>
        <w:t>використаних</w:t>
      </w:r>
      <w:r w:rsidRPr="00BE339D">
        <w:rPr>
          <w:rFonts w:ascii="Times New Roman" w:hAnsi="Times New Roman" w:cs="Times New Roman"/>
          <w:i/>
          <w:iCs/>
          <w:sz w:val="28"/>
          <w:szCs w:val="28"/>
          <w:lang w:val="ru-RU"/>
        </w:rPr>
        <w:t xml:space="preserve"> джерел:</w:t>
      </w:r>
    </w:p>
    <w:p w:rsidR="00AF7055" w:rsidRDefault="00AF7055" w:rsidP="00BE339D">
      <w:pPr>
        <w:widowControl w:val="0"/>
        <w:spacing w:after="0" w:line="360" w:lineRule="auto"/>
        <w:ind w:firstLine="567"/>
        <w:jc w:val="both"/>
        <w:rPr>
          <w:rFonts w:ascii="Times New Roman" w:hAnsi="Times New Roman" w:cs="Times New Roman"/>
          <w:sz w:val="28"/>
          <w:szCs w:val="28"/>
          <w:lang w:val="ru-RU"/>
        </w:rPr>
      </w:pPr>
    </w:p>
    <w:p w:rsidR="00AF7055" w:rsidRDefault="00AF7055" w:rsidP="00BE339D">
      <w:pPr>
        <w:pStyle w:val="ListParagraph"/>
        <w:widowControl w:val="0"/>
        <w:numPr>
          <w:ilvl w:val="0"/>
          <w:numId w:val="5"/>
        </w:numPr>
        <w:spacing w:after="0" w:line="360" w:lineRule="auto"/>
        <w:ind w:left="0" w:firstLine="567"/>
        <w:jc w:val="both"/>
        <w:rPr>
          <w:rFonts w:ascii="Times New Roman" w:hAnsi="Times New Roman" w:cs="Times New Roman"/>
          <w:sz w:val="28"/>
          <w:szCs w:val="28"/>
        </w:rPr>
      </w:pPr>
      <w:hyperlink r:id="rId6" w:history="1">
        <w:r w:rsidRPr="00BE339D">
          <w:rPr>
            <w:rStyle w:val="Hyperlink"/>
            <w:rFonts w:ascii="Times New Roman" w:hAnsi="Times New Roman" w:cs="Times New Roman"/>
            <w:color w:val="auto"/>
            <w:sz w:val="28"/>
            <w:szCs w:val="28"/>
            <w:u w:val="none"/>
            <w:bdr w:val="none" w:sz="0" w:space="0" w:color="auto" w:frame="1"/>
            <w:shd w:val="clear" w:color="auto" w:fill="FFFFFF"/>
          </w:rPr>
          <w:t>Про відновлення платоспроможності боржника або визнання його банкрутом</w:t>
        </w:r>
      </w:hyperlink>
      <w:r w:rsidRPr="00BE339D">
        <w:rPr>
          <w:rFonts w:ascii="Times New Roman" w:hAnsi="Times New Roman" w:cs="Times New Roman"/>
          <w:sz w:val="28"/>
          <w:szCs w:val="28"/>
        </w:rPr>
        <w:t xml:space="preserve">: Закон Україні </w:t>
      </w:r>
      <w:r w:rsidRPr="00BE339D">
        <w:rPr>
          <w:rFonts w:ascii="Times New Roman" w:hAnsi="Times New Roman" w:cs="Times New Roman"/>
          <w:sz w:val="28"/>
          <w:szCs w:val="28"/>
          <w:shd w:val="clear" w:color="auto" w:fill="FFFFFF"/>
        </w:rPr>
        <w:t>від</w:t>
      </w:r>
      <w:r w:rsidRPr="00BE339D">
        <w:rPr>
          <w:rStyle w:val="apple-converted-space"/>
          <w:rFonts w:ascii="Times New Roman" w:hAnsi="Times New Roman" w:cs="Times New Roman"/>
          <w:sz w:val="28"/>
          <w:szCs w:val="28"/>
          <w:shd w:val="clear" w:color="auto" w:fill="FFFFFF"/>
        </w:rPr>
        <w:t xml:space="preserve"> </w:t>
      </w:r>
      <w:r w:rsidRPr="00BE339D">
        <w:rPr>
          <w:rFonts w:ascii="Times New Roman" w:hAnsi="Times New Roman" w:cs="Times New Roman"/>
          <w:sz w:val="28"/>
          <w:szCs w:val="28"/>
          <w:bdr w:val="none" w:sz="0" w:space="0" w:color="auto" w:frame="1"/>
          <w:shd w:val="clear" w:color="auto" w:fill="FFFFFF"/>
        </w:rPr>
        <w:t>14.05.1992</w:t>
      </w:r>
      <w:r w:rsidRPr="00BE339D">
        <w:rPr>
          <w:rStyle w:val="apple-converted-space"/>
          <w:rFonts w:ascii="Times New Roman" w:hAnsi="Times New Roman" w:cs="Times New Roman"/>
          <w:sz w:val="28"/>
          <w:szCs w:val="28"/>
          <w:shd w:val="clear" w:color="auto" w:fill="FFFFFF"/>
        </w:rPr>
        <w:t xml:space="preserve"> </w:t>
      </w:r>
      <w:r w:rsidRPr="00BE339D">
        <w:rPr>
          <w:rFonts w:ascii="Times New Roman" w:hAnsi="Times New Roman" w:cs="Times New Roman"/>
          <w:sz w:val="28"/>
          <w:szCs w:val="28"/>
          <w:shd w:val="clear" w:color="auto" w:fill="FFFFFF"/>
        </w:rPr>
        <w:t>№</w:t>
      </w:r>
      <w:r w:rsidRPr="00BE339D">
        <w:rPr>
          <w:rStyle w:val="apple-converted-space"/>
          <w:rFonts w:ascii="Times New Roman" w:hAnsi="Times New Roman" w:cs="Times New Roman"/>
          <w:sz w:val="28"/>
          <w:szCs w:val="28"/>
          <w:shd w:val="clear" w:color="auto" w:fill="FFFFFF"/>
        </w:rPr>
        <w:t xml:space="preserve"> </w:t>
      </w:r>
      <w:r w:rsidRPr="00BE339D">
        <w:rPr>
          <w:rFonts w:ascii="Times New Roman" w:hAnsi="Times New Roman" w:cs="Times New Roman"/>
          <w:sz w:val="28"/>
          <w:szCs w:val="28"/>
          <w:bdr w:val="none" w:sz="0" w:space="0" w:color="auto" w:frame="1"/>
          <w:shd w:val="clear" w:color="auto" w:fill="FFFFFF"/>
        </w:rPr>
        <w:t>2343-XII</w:t>
      </w:r>
      <w:r w:rsidRPr="00BE339D">
        <w:rPr>
          <w:rFonts w:ascii="Times New Roman" w:hAnsi="Times New Roman" w:cs="Times New Roman"/>
          <w:sz w:val="28"/>
          <w:szCs w:val="28"/>
          <w:shd w:val="clear" w:color="auto" w:fill="FFFFFF"/>
        </w:rPr>
        <w:t xml:space="preserve"> // </w:t>
      </w:r>
      <w:r w:rsidRPr="00BE339D">
        <w:rPr>
          <w:rFonts w:ascii="Times New Roman" w:hAnsi="Times New Roman" w:cs="Times New Roman"/>
          <w:sz w:val="28"/>
          <w:szCs w:val="28"/>
        </w:rPr>
        <w:t>Відомості Верховної Ради України. – 1992. – №31. – Ст.440.</w:t>
      </w:r>
    </w:p>
    <w:p w:rsidR="00AF7055" w:rsidRPr="00BE339D" w:rsidRDefault="00AF7055" w:rsidP="00BE339D">
      <w:pPr>
        <w:pStyle w:val="ListParagraph"/>
        <w:widowControl w:val="0"/>
        <w:numPr>
          <w:ilvl w:val="0"/>
          <w:numId w:val="5"/>
        </w:numPr>
        <w:spacing w:after="0" w:line="360" w:lineRule="auto"/>
        <w:ind w:left="0" w:firstLine="567"/>
        <w:jc w:val="both"/>
        <w:rPr>
          <w:rFonts w:ascii="Times New Roman" w:hAnsi="Times New Roman" w:cs="Times New Roman"/>
          <w:sz w:val="28"/>
          <w:szCs w:val="28"/>
          <w:lang w:val="ru-RU"/>
        </w:rPr>
      </w:pPr>
      <w:r w:rsidRPr="00BE339D">
        <w:rPr>
          <w:rFonts w:ascii="Times New Roman" w:hAnsi="Times New Roman" w:cs="Times New Roman"/>
          <w:sz w:val="28"/>
          <w:szCs w:val="28"/>
        </w:rPr>
        <w:t>Поляков Б.М.</w:t>
      </w:r>
      <w:r w:rsidRPr="00BE339D">
        <w:rPr>
          <w:rFonts w:ascii="Times New Roman" w:hAnsi="Times New Roman" w:cs="Times New Roman"/>
          <w:sz w:val="28"/>
          <w:szCs w:val="28"/>
          <w:lang w:val="ru-RU"/>
        </w:rPr>
        <w:t xml:space="preserve"> </w:t>
      </w:r>
      <w:r w:rsidRPr="00BE339D">
        <w:rPr>
          <w:rFonts w:ascii="Times New Roman" w:hAnsi="Times New Roman" w:cs="Times New Roman"/>
          <w:sz w:val="28"/>
          <w:szCs w:val="28"/>
        </w:rPr>
        <w:t xml:space="preserve">// </w:t>
      </w:r>
      <w:r w:rsidRPr="00BE339D">
        <w:rPr>
          <w:rFonts w:ascii="Times New Roman" w:hAnsi="Times New Roman" w:cs="Times New Roman"/>
          <w:kern w:val="36"/>
          <w:sz w:val="28"/>
          <w:szCs w:val="28"/>
        </w:rPr>
        <w:t>Банкротство как институт хозяйственного права</w:t>
      </w:r>
      <w:r w:rsidRPr="00BE339D">
        <w:rPr>
          <w:rFonts w:ascii="Times New Roman" w:hAnsi="Times New Roman" w:cs="Times New Roman"/>
          <w:color w:val="C00000"/>
          <w:sz w:val="28"/>
          <w:szCs w:val="28"/>
          <w:bdr w:val="none" w:sz="0" w:space="0" w:color="auto" w:frame="1"/>
          <w:shd w:val="clear" w:color="auto" w:fill="FFFFFF"/>
          <w:lang w:val="ru-RU"/>
        </w:rPr>
        <w:t xml:space="preserve"> </w:t>
      </w:r>
      <w:r w:rsidRPr="00BE339D">
        <w:rPr>
          <w:rFonts w:ascii="Times New Roman" w:hAnsi="Times New Roman" w:cs="Times New Roman"/>
          <w:sz w:val="28"/>
          <w:szCs w:val="28"/>
        </w:rPr>
        <w:t xml:space="preserve">– [електронний ресурс] – режим доступу: </w:t>
      </w:r>
      <w:hyperlink r:id="rId7" w:history="1">
        <w:r w:rsidRPr="00BE339D">
          <w:rPr>
            <w:rStyle w:val="Hyperlink"/>
            <w:rFonts w:ascii="Times New Roman" w:hAnsi="Times New Roman" w:cs="Times New Roman"/>
            <w:sz w:val="28"/>
            <w:szCs w:val="28"/>
            <w:shd w:val="clear" w:color="auto" w:fill="F1F1F1"/>
          </w:rPr>
          <w:t>http://www.info-pressa.com/article-132.html</w:t>
        </w:r>
      </w:hyperlink>
    </w:p>
    <w:p w:rsidR="00AF7055" w:rsidRPr="00BE339D" w:rsidRDefault="00AF7055" w:rsidP="00BE339D">
      <w:pPr>
        <w:pStyle w:val="ListParagraph"/>
        <w:widowControl w:val="0"/>
        <w:numPr>
          <w:ilvl w:val="0"/>
          <w:numId w:val="5"/>
        </w:numPr>
        <w:spacing w:after="0" w:line="360" w:lineRule="auto"/>
        <w:ind w:left="0" w:firstLine="567"/>
        <w:jc w:val="both"/>
        <w:rPr>
          <w:rFonts w:ascii="Times New Roman" w:hAnsi="Times New Roman" w:cs="Times New Roman"/>
          <w:sz w:val="28"/>
          <w:szCs w:val="28"/>
          <w:lang w:val="ru-RU"/>
        </w:rPr>
      </w:pPr>
      <w:r w:rsidRPr="00BE339D">
        <w:rPr>
          <w:rFonts w:ascii="Times New Roman" w:hAnsi="Times New Roman" w:cs="Times New Roman"/>
          <w:sz w:val="28"/>
          <w:szCs w:val="28"/>
        </w:rPr>
        <w:t>Рибалко О. Фіктивне банкрутство та ознаки його виявлення // Вісник  Запорізького національного університету –</w:t>
      </w:r>
      <w:r w:rsidRPr="00981E6A">
        <w:rPr>
          <w:rFonts w:ascii="Times New Roman" w:hAnsi="Times New Roman" w:cs="Times New Roman"/>
          <w:sz w:val="28"/>
          <w:szCs w:val="28"/>
          <w:lang w:val="ru-RU"/>
        </w:rPr>
        <w:t xml:space="preserve"> </w:t>
      </w:r>
      <w:r w:rsidRPr="00BE339D">
        <w:rPr>
          <w:rFonts w:ascii="Times New Roman" w:hAnsi="Times New Roman" w:cs="Times New Roman"/>
          <w:sz w:val="28"/>
          <w:szCs w:val="28"/>
        </w:rPr>
        <w:t>2011. – №2(10). – с. 71 – 77.</w:t>
      </w:r>
    </w:p>
    <w:p w:rsidR="00AF7055" w:rsidRPr="00BE339D" w:rsidRDefault="00AF7055" w:rsidP="00BE339D">
      <w:pPr>
        <w:pStyle w:val="ListParagraph"/>
        <w:widowControl w:val="0"/>
        <w:numPr>
          <w:ilvl w:val="0"/>
          <w:numId w:val="5"/>
        </w:numPr>
        <w:spacing w:after="0" w:line="360" w:lineRule="auto"/>
        <w:ind w:left="0" w:firstLine="567"/>
        <w:jc w:val="both"/>
        <w:rPr>
          <w:rFonts w:ascii="Times New Roman" w:hAnsi="Times New Roman" w:cs="Times New Roman"/>
          <w:sz w:val="28"/>
          <w:szCs w:val="28"/>
          <w:lang w:val="ru-RU"/>
        </w:rPr>
      </w:pPr>
      <w:r w:rsidRPr="00BE339D">
        <w:rPr>
          <w:rFonts w:ascii="Times New Roman" w:hAnsi="Times New Roman" w:cs="Times New Roman"/>
          <w:sz w:val="28"/>
          <w:szCs w:val="28"/>
        </w:rPr>
        <w:t>Крутов</w:t>
      </w:r>
      <w:r w:rsidRPr="00BE339D">
        <w:rPr>
          <w:rFonts w:ascii="Times New Roman" w:hAnsi="Times New Roman" w:cs="Times New Roman"/>
          <w:sz w:val="28"/>
          <w:szCs w:val="28"/>
          <w:lang w:val="ru-RU"/>
        </w:rPr>
        <w:t xml:space="preserve"> </w:t>
      </w:r>
      <w:r w:rsidRPr="00BE339D">
        <w:rPr>
          <w:rFonts w:ascii="Times New Roman" w:hAnsi="Times New Roman" w:cs="Times New Roman"/>
          <w:sz w:val="28"/>
          <w:szCs w:val="28"/>
        </w:rPr>
        <w:t>В., Берлач Ю.</w:t>
      </w:r>
      <w:r w:rsidRPr="00BE339D">
        <w:rPr>
          <w:rFonts w:ascii="Times New Roman" w:hAnsi="Times New Roman" w:cs="Times New Roman"/>
          <w:sz w:val="28"/>
          <w:szCs w:val="28"/>
          <w:lang w:val="ru-RU"/>
        </w:rPr>
        <w:t xml:space="preserve"> Зарубіжний досвід протидії негативним проявам рейдерства, шляхи його застосування в Україні </w:t>
      </w:r>
      <w:r w:rsidRPr="00BE339D">
        <w:rPr>
          <w:rFonts w:ascii="Times New Roman" w:hAnsi="Times New Roman" w:cs="Times New Roman"/>
          <w:sz w:val="28"/>
          <w:szCs w:val="28"/>
        </w:rPr>
        <w:t>// Підприємництво, господарство і право. – 2009. – №</w:t>
      </w:r>
      <w:r w:rsidRPr="00BE339D">
        <w:rPr>
          <w:rFonts w:ascii="Times New Roman" w:hAnsi="Times New Roman" w:cs="Times New Roman"/>
          <w:sz w:val="28"/>
          <w:szCs w:val="28"/>
          <w:lang w:val="ru-RU"/>
        </w:rPr>
        <w:t xml:space="preserve"> 12</w:t>
      </w:r>
      <w:r w:rsidRPr="00BE339D">
        <w:rPr>
          <w:rFonts w:ascii="Times New Roman" w:hAnsi="Times New Roman" w:cs="Times New Roman"/>
          <w:sz w:val="28"/>
          <w:szCs w:val="28"/>
        </w:rPr>
        <w:t>. – с.</w:t>
      </w:r>
      <w:r w:rsidRPr="00BE339D">
        <w:rPr>
          <w:rFonts w:ascii="Times New Roman" w:hAnsi="Times New Roman" w:cs="Times New Roman"/>
          <w:sz w:val="28"/>
          <w:szCs w:val="28"/>
          <w:lang w:val="ru-RU"/>
        </w:rPr>
        <w:t xml:space="preserve">76 </w:t>
      </w:r>
      <w:r w:rsidRPr="00BE339D">
        <w:rPr>
          <w:rFonts w:ascii="Times New Roman" w:hAnsi="Times New Roman" w:cs="Times New Roman"/>
          <w:sz w:val="28"/>
          <w:szCs w:val="28"/>
        </w:rPr>
        <w:t>–</w:t>
      </w:r>
      <w:r w:rsidRPr="00981E6A">
        <w:rPr>
          <w:rFonts w:ascii="Times New Roman" w:hAnsi="Times New Roman" w:cs="Times New Roman"/>
          <w:sz w:val="28"/>
          <w:szCs w:val="28"/>
          <w:lang w:val="ru-RU"/>
        </w:rPr>
        <w:t xml:space="preserve"> </w:t>
      </w:r>
      <w:r w:rsidRPr="00BE339D">
        <w:rPr>
          <w:rFonts w:ascii="Times New Roman" w:hAnsi="Times New Roman" w:cs="Times New Roman"/>
          <w:sz w:val="28"/>
          <w:szCs w:val="28"/>
          <w:lang w:val="ru-RU"/>
        </w:rPr>
        <w:t>79.</w:t>
      </w:r>
    </w:p>
    <w:p w:rsidR="00AF7055" w:rsidRPr="00BE339D" w:rsidRDefault="00AF7055" w:rsidP="00BE339D">
      <w:pPr>
        <w:pStyle w:val="ListParagraph"/>
        <w:widowControl w:val="0"/>
        <w:numPr>
          <w:ilvl w:val="0"/>
          <w:numId w:val="5"/>
        </w:numPr>
        <w:spacing w:after="0" w:line="360" w:lineRule="auto"/>
        <w:ind w:left="0" w:firstLine="567"/>
        <w:jc w:val="both"/>
        <w:rPr>
          <w:rFonts w:ascii="Times New Roman" w:hAnsi="Times New Roman" w:cs="Times New Roman"/>
          <w:sz w:val="28"/>
          <w:szCs w:val="28"/>
          <w:lang w:val="ru-RU"/>
        </w:rPr>
      </w:pPr>
      <w:r w:rsidRPr="00BE339D">
        <w:rPr>
          <w:rFonts w:ascii="Times New Roman" w:hAnsi="Times New Roman" w:cs="Times New Roman"/>
          <w:sz w:val="28"/>
          <w:szCs w:val="28"/>
          <w:lang w:val="ru-RU"/>
        </w:rPr>
        <w:t>Пащенко О. Антирейдерське законодавство: аналіз окремих положень // Юридичний радник. – 2007. – №2. – С 23.</w:t>
      </w:r>
    </w:p>
    <w:p w:rsidR="00AF7055" w:rsidRPr="00BE339D" w:rsidRDefault="00AF7055" w:rsidP="00BE339D">
      <w:pPr>
        <w:pStyle w:val="ListParagraph"/>
        <w:widowControl w:val="0"/>
        <w:numPr>
          <w:ilvl w:val="0"/>
          <w:numId w:val="5"/>
        </w:numPr>
        <w:spacing w:after="0" w:line="360" w:lineRule="auto"/>
        <w:ind w:left="0" w:firstLine="567"/>
        <w:jc w:val="both"/>
        <w:rPr>
          <w:rFonts w:ascii="Times New Roman" w:hAnsi="Times New Roman" w:cs="Times New Roman"/>
          <w:sz w:val="28"/>
          <w:szCs w:val="28"/>
          <w:lang w:val="ru-RU"/>
        </w:rPr>
      </w:pPr>
      <w:r w:rsidRPr="00BE339D">
        <w:rPr>
          <w:rFonts w:ascii="Times New Roman" w:hAnsi="Times New Roman" w:cs="Times New Roman"/>
          <w:sz w:val="28"/>
          <w:szCs w:val="28"/>
          <w:lang w:val="ru-RU"/>
        </w:rPr>
        <w:t xml:space="preserve">Смітюх А. Щодо причин поширення в Україні практики корпоративних загарбань («сірого» та «чорного» корпоративного рейдерства) // </w:t>
      </w:r>
      <w:r w:rsidRPr="00BE339D">
        <w:rPr>
          <w:rFonts w:ascii="Times New Roman" w:hAnsi="Times New Roman" w:cs="Times New Roman"/>
          <w:sz w:val="28"/>
          <w:szCs w:val="28"/>
        </w:rPr>
        <w:t>Підприємництво, господарство і право. – 2008. – №</w:t>
      </w:r>
      <w:r w:rsidRPr="00BE339D">
        <w:rPr>
          <w:rFonts w:ascii="Times New Roman" w:hAnsi="Times New Roman" w:cs="Times New Roman"/>
          <w:sz w:val="28"/>
          <w:szCs w:val="28"/>
          <w:lang w:val="ru-RU"/>
        </w:rPr>
        <w:t xml:space="preserve"> 5</w:t>
      </w:r>
      <w:r w:rsidRPr="00BE339D">
        <w:rPr>
          <w:rFonts w:ascii="Times New Roman" w:hAnsi="Times New Roman" w:cs="Times New Roman"/>
          <w:sz w:val="28"/>
          <w:szCs w:val="28"/>
        </w:rPr>
        <w:t>. – с.</w:t>
      </w:r>
      <w:r w:rsidRPr="00BE339D">
        <w:rPr>
          <w:rFonts w:ascii="Times New Roman" w:hAnsi="Times New Roman" w:cs="Times New Roman"/>
          <w:sz w:val="28"/>
          <w:szCs w:val="28"/>
          <w:lang w:val="ru-RU"/>
        </w:rPr>
        <w:t xml:space="preserve">7 </w:t>
      </w:r>
      <w:r w:rsidRPr="00BE339D">
        <w:rPr>
          <w:rFonts w:ascii="Times New Roman" w:hAnsi="Times New Roman" w:cs="Times New Roman"/>
          <w:sz w:val="28"/>
          <w:szCs w:val="28"/>
        </w:rPr>
        <w:t>–</w:t>
      </w:r>
      <w:r w:rsidRPr="00981E6A">
        <w:rPr>
          <w:rFonts w:ascii="Times New Roman" w:hAnsi="Times New Roman" w:cs="Times New Roman"/>
          <w:sz w:val="28"/>
          <w:szCs w:val="28"/>
          <w:lang w:val="ru-RU"/>
        </w:rPr>
        <w:t xml:space="preserve"> </w:t>
      </w:r>
      <w:r w:rsidRPr="00BE339D">
        <w:rPr>
          <w:rFonts w:ascii="Times New Roman" w:hAnsi="Times New Roman" w:cs="Times New Roman"/>
          <w:sz w:val="28"/>
          <w:szCs w:val="28"/>
          <w:lang w:val="ru-RU"/>
        </w:rPr>
        <w:t>10.</w:t>
      </w:r>
    </w:p>
    <w:p w:rsidR="00AF7055" w:rsidRPr="00D806E8" w:rsidRDefault="00AF7055" w:rsidP="00D806E8">
      <w:pPr>
        <w:pStyle w:val="ListParagraph"/>
        <w:widowControl w:val="0"/>
        <w:numPr>
          <w:ilvl w:val="0"/>
          <w:numId w:val="5"/>
        </w:numPr>
        <w:spacing w:after="0" w:line="360" w:lineRule="auto"/>
        <w:ind w:left="0" w:firstLine="567"/>
        <w:jc w:val="both"/>
        <w:rPr>
          <w:rFonts w:ascii="Times New Roman" w:hAnsi="Times New Roman" w:cs="Times New Roman"/>
          <w:sz w:val="28"/>
          <w:szCs w:val="28"/>
          <w:lang w:val="ru-RU"/>
        </w:rPr>
      </w:pPr>
      <w:r w:rsidRPr="00BE339D">
        <w:rPr>
          <w:rFonts w:ascii="Times New Roman" w:hAnsi="Times New Roman" w:cs="Times New Roman"/>
          <w:sz w:val="28"/>
          <w:szCs w:val="28"/>
        </w:rPr>
        <w:t xml:space="preserve">Мамутов В.К. Теневики не дремлют / В.К. Мамутов // Рабочая газета. – 2007. – №147. – </w:t>
      </w:r>
      <w:r w:rsidRPr="00BE339D">
        <w:rPr>
          <w:rFonts w:ascii="Times New Roman" w:hAnsi="Times New Roman" w:cs="Times New Roman"/>
          <w:color w:val="000000"/>
          <w:sz w:val="28"/>
          <w:szCs w:val="28"/>
        </w:rPr>
        <w:t xml:space="preserve">[Електроний ресурс]. – Режим доступу: </w:t>
      </w:r>
      <w:hyperlink r:id="rId8" w:history="1">
        <w:r w:rsidRPr="00BE339D">
          <w:rPr>
            <w:rStyle w:val="Hyperlink"/>
            <w:rFonts w:ascii="Times New Roman" w:hAnsi="Times New Roman" w:cs="Times New Roman"/>
            <w:sz w:val="28"/>
            <w:szCs w:val="28"/>
          </w:rPr>
          <w:t>http://iepd.dn.ua/Stat_08.htm</w:t>
        </w:r>
      </w:hyperlink>
      <w:r w:rsidRPr="00BE339D">
        <w:rPr>
          <w:rFonts w:ascii="Times New Roman" w:hAnsi="Times New Roman" w:cs="Times New Roman"/>
        </w:rPr>
        <w:t xml:space="preserve"> </w:t>
      </w:r>
    </w:p>
    <w:sectPr w:rsidR="00AF7055" w:rsidRPr="00D806E8" w:rsidSect="00F1143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24EC"/>
    <w:multiLevelType w:val="hybridMultilevel"/>
    <w:tmpl w:val="76AC3B50"/>
    <w:lvl w:ilvl="0" w:tplc="B98222E8">
      <w:start w:val="1"/>
      <w:numFmt w:val="decimal"/>
      <w:lvlText w:val="%1."/>
      <w:lvlJc w:val="left"/>
      <w:pPr>
        <w:tabs>
          <w:tab w:val="num" w:pos="1440"/>
        </w:tabs>
        <w:ind w:left="1440" w:hanging="900"/>
      </w:pPr>
      <w:rPr>
        <w:color w:val="auto"/>
        <w:sz w:val="28"/>
        <w:szCs w:val="28"/>
      </w:rPr>
    </w:lvl>
    <w:lvl w:ilvl="1" w:tplc="04190019">
      <w:start w:val="1"/>
      <w:numFmt w:val="lowerLetter"/>
      <w:lvlText w:val="%2."/>
      <w:lvlJc w:val="left"/>
      <w:pPr>
        <w:tabs>
          <w:tab w:val="num" w:pos="1632"/>
        </w:tabs>
        <w:ind w:left="163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9353A4"/>
    <w:multiLevelType w:val="hybridMultilevel"/>
    <w:tmpl w:val="3466BB70"/>
    <w:lvl w:ilvl="0" w:tplc="BF281ABE">
      <w:start w:val="1"/>
      <w:numFmt w:val="decimal"/>
      <w:lvlText w:val="%1."/>
      <w:lvlJc w:val="left"/>
      <w:pPr>
        <w:ind w:left="1830" w:hanging="390"/>
      </w:pPr>
      <w:rPr>
        <w:rFonts w:hint="default"/>
      </w:rPr>
    </w:lvl>
    <w:lvl w:ilvl="1" w:tplc="04220019">
      <w:start w:val="1"/>
      <w:numFmt w:val="lowerLetter"/>
      <w:lvlText w:val="%2."/>
      <w:lvlJc w:val="left"/>
      <w:pPr>
        <w:ind w:left="2520" w:hanging="360"/>
      </w:pPr>
    </w:lvl>
    <w:lvl w:ilvl="2" w:tplc="0422001B">
      <w:start w:val="1"/>
      <w:numFmt w:val="lowerRoman"/>
      <w:lvlText w:val="%3."/>
      <w:lvlJc w:val="right"/>
      <w:pPr>
        <w:ind w:left="3240" w:hanging="180"/>
      </w:pPr>
    </w:lvl>
    <w:lvl w:ilvl="3" w:tplc="0422000F">
      <w:start w:val="1"/>
      <w:numFmt w:val="decimal"/>
      <w:lvlText w:val="%4."/>
      <w:lvlJc w:val="left"/>
      <w:pPr>
        <w:ind w:left="3960" w:hanging="360"/>
      </w:pPr>
    </w:lvl>
    <w:lvl w:ilvl="4" w:tplc="04220019">
      <w:start w:val="1"/>
      <w:numFmt w:val="lowerLetter"/>
      <w:lvlText w:val="%5."/>
      <w:lvlJc w:val="left"/>
      <w:pPr>
        <w:ind w:left="4680" w:hanging="360"/>
      </w:pPr>
    </w:lvl>
    <w:lvl w:ilvl="5" w:tplc="0422001B">
      <w:start w:val="1"/>
      <w:numFmt w:val="lowerRoman"/>
      <w:lvlText w:val="%6."/>
      <w:lvlJc w:val="right"/>
      <w:pPr>
        <w:ind w:left="5400" w:hanging="180"/>
      </w:pPr>
    </w:lvl>
    <w:lvl w:ilvl="6" w:tplc="0422000F">
      <w:start w:val="1"/>
      <w:numFmt w:val="decimal"/>
      <w:lvlText w:val="%7."/>
      <w:lvlJc w:val="left"/>
      <w:pPr>
        <w:ind w:left="6120" w:hanging="360"/>
      </w:pPr>
    </w:lvl>
    <w:lvl w:ilvl="7" w:tplc="04220019">
      <w:start w:val="1"/>
      <w:numFmt w:val="lowerLetter"/>
      <w:lvlText w:val="%8."/>
      <w:lvlJc w:val="left"/>
      <w:pPr>
        <w:ind w:left="6840" w:hanging="360"/>
      </w:pPr>
    </w:lvl>
    <w:lvl w:ilvl="8" w:tplc="0422001B">
      <w:start w:val="1"/>
      <w:numFmt w:val="lowerRoman"/>
      <w:lvlText w:val="%9."/>
      <w:lvlJc w:val="right"/>
      <w:pPr>
        <w:ind w:left="7560" w:hanging="180"/>
      </w:pPr>
    </w:lvl>
  </w:abstractNum>
  <w:abstractNum w:abstractNumId="2">
    <w:nsid w:val="53BB01E8"/>
    <w:multiLevelType w:val="hybridMultilevel"/>
    <w:tmpl w:val="76AC3B50"/>
    <w:lvl w:ilvl="0" w:tplc="B98222E8">
      <w:start w:val="1"/>
      <w:numFmt w:val="decimal"/>
      <w:lvlText w:val="%1."/>
      <w:lvlJc w:val="left"/>
      <w:pPr>
        <w:tabs>
          <w:tab w:val="num" w:pos="1440"/>
        </w:tabs>
        <w:ind w:left="1440" w:hanging="900"/>
      </w:pPr>
      <w:rPr>
        <w:color w:val="auto"/>
        <w:sz w:val="28"/>
        <w:szCs w:val="28"/>
      </w:rPr>
    </w:lvl>
    <w:lvl w:ilvl="1" w:tplc="04190019">
      <w:start w:val="1"/>
      <w:numFmt w:val="lowerLetter"/>
      <w:lvlText w:val="%2."/>
      <w:lvlJc w:val="left"/>
      <w:pPr>
        <w:tabs>
          <w:tab w:val="num" w:pos="1632"/>
        </w:tabs>
        <w:ind w:left="163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5F3E1B"/>
    <w:multiLevelType w:val="hybridMultilevel"/>
    <w:tmpl w:val="B02AD522"/>
    <w:lvl w:ilvl="0" w:tplc="287EEBD4">
      <w:numFmt w:val="bullet"/>
      <w:lvlText w:val="-"/>
      <w:lvlJc w:val="left"/>
      <w:pPr>
        <w:ind w:left="1069"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431"/>
    <w:rsid w:val="00057449"/>
    <w:rsid w:val="00131491"/>
    <w:rsid w:val="00275561"/>
    <w:rsid w:val="002917D1"/>
    <w:rsid w:val="00435163"/>
    <w:rsid w:val="005E41E6"/>
    <w:rsid w:val="005F3B55"/>
    <w:rsid w:val="00797DF8"/>
    <w:rsid w:val="008411DF"/>
    <w:rsid w:val="00841F04"/>
    <w:rsid w:val="00844D6D"/>
    <w:rsid w:val="009437C3"/>
    <w:rsid w:val="00967332"/>
    <w:rsid w:val="00981E6A"/>
    <w:rsid w:val="00A37C2C"/>
    <w:rsid w:val="00A436CF"/>
    <w:rsid w:val="00AC1FCB"/>
    <w:rsid w:val="00AF7055"/>
    <w:rsid w:val="00BC50EA"/>
    <w:rsid w:val="00BE339D"/>
    <w:rsid w:val="00C77C59"/>
    <w:rsid w:val="00CD03ED"/>
    <w:rsid w:val="00CE5A62"/>
    <w:rsid w:val="00D1194D"/>
    <w:rsid w:val="00D806E8"/>
    <w:rsid w:val="00F11431"/>
    <w:rsid w:val="00F12995"/>
    <w:rsid w:val="00F52ACA"/>
    <w:rsid w:val="00F55B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E6"/>
    <w:pPr>
      <w:spacing w:after="200" w:line="276" w:lineRule="auto"/>
    </w:pPr>
    <w:rPr>
      <w:rFonts w:cs="Calibri"/>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11431"/>
    <w:rPr>
      <w:color w:val="0000FF"/>
      <w:u w:val="single"/>
    </w:rPr>
  </w:style>
  <w:style w:type="paragraph" w:styleId="ListParagraph">
    <w:name w:val="List Paragraph"/>
    <w:basedOn w:val="Normal"/>
    <w:uiPriority w:val="99"/>
    <w:qFormat/>
    <w:rsid w:val="00F11431"/>
    <w:pPr>
      <w:ind w:left="720"/>
    </w:pPr>
    <w:rPr>
      <w:lang w:eastAsia="en-US"/>
    </w:rPr>
  </w:style>
  <w:style w:type="character" w:customStyle="1" w:styleId="apple-converted-space">
    <w:name w:val="apple-converted-space"/>
    <w:basedOn w:val="DefaultParagraphFont"/>
    <w:uiPriority w:val="99"/>
    <w:rsid w:val="00F11431"/>
  </w:style>
  <w:style w:type="character" w:styleId="FollowedHyperlink">
    <w:name w:val="FollowedHyperlink"/>
    <w:basedOn w:val="DefaultParagraphFont"/>
    <w:uiPriority w:val="99"/>
    <w:semiHidden/>
    <w:rsid w:val="00BE339D"/>
    <w:rPr>
      <w:color w:val="800080"/>
      <w:u w:val="single"/>
    </w:rPr>
  </w:style>
</w:styles>
</file>

<file path=word/webSettings.xml><?xml version="1.0" encoding="utf-8"?>
<w:webSettings xmlns:r="http://schemas.openxmlformats.org/officeDocument/2006/relationships" xmlns:w="http://schemas.openxmlformats.org/wordprocessingml/2006/main">
  <w:divs>
    <w:div w:id="382408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epd.dn.ua/Stat_08.htm" TargetMode="External"/><Relationship Id="rId3" Type="http://schemas.openxmlformats.org/officeDocument/2006/relationships/settings" Target="settings.xml"/><Relationship Id="rId7" Type="http://schemas.openxmlformats.org/officeDocument/2006/relationships/hyperlink" Target="http://www.info-pressa.com/article-13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go/2343-12" TargetMode="External"/><Relationship Id="rId5" Type="http://schemas.openxmlformats.org/officeDocument/2006/relationships/hyperlink" Target="http://zakon.rada.gov.ua/go/2343-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1381</Words>
  <Characters>7878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Ганич О</dc:title>
  <dc:subject/>
  <dc:creator>Ольга</dc:creator>
  <cp:keywords/>
  <dc:description/>
  <cp:lastModifiedBy>Каф</cp:lastModifiedBy>
  <cp:revision>2</cp:revision>
  <dcterms:created xsi:type="dcterms:W3CDTF">2013-05-14T11:06:00Z</dcterms:created>
  <dcterms:modified xsi:type="dcterms:W3CDTF">2013-05-14T11:06:00Z</dcterms:modified>
</cp:coreProperties>
</file>