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51" w:rsidRPr="005967ED" w:rsidRDefault="00E73551" w:rsidP="00E73551">
      <w:pPr>
        <w:widowControl w:val="0"/>
        <w:tabs>
          <w:tab w:val="left" w:pos="3690"/>
        </w:tabs>
        <w:jc w:val="both"/>
      </w:pPr>
      <w:r w:rsidRPr="00694745">
        <w:t>ФОМЕНКО Є.М., ст. гр МО-26</w:t>
      </w:r>
    </w:p>
    <w:p w:rsidR="00E73551" w:rsidRPr="005967ED" w:rsidRDefault="00E73551" w:rsidP="00E73551">
      <w:pPr>
        <w:widowControl w:val="0"/>
        <w:tabs>
          <w:tab w:val="left" w:pos="3690"/>
        </w:tabs>
        <w:jc w:val="both"/>
      </w:pPr>
      <w:r w:rsidRPr="005967ED">
        <w:t>Наук. керівн.: Іванова І.С., ас</w:t>
      </w:r>
      <w:r>
        <w:t>.</w:t>
      </w:r>
    </w:p>
    <w:p w:rsidR="00E73551" w:rsidRPr="005967ED" w:rsidRDefault="00E73551" w:rsidP="00E73551">
      <w:pPr>
        <w:widowControl w:val="0"/>
        <w:tabs>
          <w:tab w:val="left" w:pos="3690"/>
        </w:tabs>
        <w:jc w:val="both"/>
      </w:pPr>
      <w:r w:rsidRPr="005967ED">
        <w:t>Бердянський університет менеджменту і бізнесу,</w:t>
      </w:r>
    </w:p>
    <w:p w:rsidR="00E73551" w:rsidRPr="005967ED" w:rsidRDefault="00E73551" w:rsidP="00E73551">
      <w:pPr>
        <w:widowControl w:val="0"/>
        <w:tabs>
          <w:tab w:val="left" w:pos="3690"/>
        </w:tabs>
        <w:jc w:val="both"/>
      </w:pPr>
      <w:r w:rsidRPr="005967ED">
        <w:t>м. Бердянськ</w:t>
      </w:r>
    </w:p>
    <w:p w:rsidR="00E73551" w:rsidRPr="005967ED" w:rsidRDefault="00E73551" w:rsidP="00E73551">
      <w:pPr>
        <w:widowControl w:val="0"/>
        <w:tabs>
          <w:tab w:val="left" w:pos="3690"/>
        </w:tabs>
        <w:jc w:val="both"/>
      </w:pPr>
    </w:p>
    <w:p w:rsidR="00E73551" w:rsidRDefault="00E73551" w:rsidP="00E73551">
      <w:pPr>
        <w:widowControl w:val="0"/>
        <w:jc w:val="center"/>
        <w:rPr>
          <w:b/>
          <w:bCs/>
        </w:rPr>
      </w:pPr>
      <w:r w:rsidRPr="005967ED">
        <w:rPr>
          <w:b/>
          <w:bCs/>
        </w:rPr>
        <w:t>ТЕОРЕТИЧНІ АСПЕКТИ ВИЗНАЧЕННЯ КАТЕГОРІЇ</w:t>
      </w:r>
    </w:p>
    <w:p w:rsidR="00E73551" w:rsidRPr="005967ED" w:rsidRDefault="00E73551" w:rsidP="00E73551">
      <w:pPr>
        <w:widowControl w:val="0"/>
        <w:jc w:val="center"/>
        <w:rPr>
          <w:b/>
          <w:bCs/>
        </w:rPr>
      </w:pPr>
      <w:r w:rsidRPr="005967ED">
        <w:rPr>
          <w:b/>
          <w:bCs/>
        </w:rPr>
        <w:t>„ІНТЕЛЕКТУАЛЬНИЙ КАПІТАЛ”</w:t>
      </w:r>
    </w:p>
    <w:p w:rsidR="00E73551" w:rsidRPr="005967ED" w:rsidRDefault="00E73551" w:rsidP="00E73551">
      <w:pPr>
        <w:widowControl w:val="0"/>
        <w:ind w:firstLine="709"/>
        <w:jc w:val="both"/>
      </w:pPr>
    </w:p>
    <w:p w:rsidR="00E73551" w:rsidRPr="005967ED" w:rsidRDefault="00E73551" w:rsidP="00E73551">
      <w:pPr>
        <w:widowControl w:val="0"/>
        <w:ind w:firstLine="709"/>
        <w:jc w:val="both"/>
        <w:rPr>
          <w:i/>
          <w:iCs/>
        </w:rPr>
      </w:pPr>
      <w:r w:rsidRPr="005967ED">
        <w:rPr>
          <w:i/>
          <w:iCs/>
        </w:rPr>
        <w:t>Исследованы теоретические аспекты и структурные составляющие категории „интеллектуальный капитал”.</w:t>
      </w:r>
    </w:p>
    <w:p w:rsidR="00E73551" w:rsidRPr="004A7F69" w:rsidRDefault="00E73551" w:rsidP="00E73551">
      <w:pPr>
        <w:widowControl w:val="0"/>
        <w:ind w:firstLine="709"/>
        <w:jc w:val="both"/>
        <w:rPr>
          <w:spacing w:val="-2"/>
        </w:rPr>
      </w:pPr>
      <w:r w:rsidRPr="004A7F69">
        <w:rPr>
          <w:b/>
          <w:bCs/>
          <w:spacing w:val="-2"/>
        </w:rPr>
        <w:t>Актуальність.</w:t>
      </w:r>
      <w:r w:rsidRPr="004A7F69">
        <w:rPr>
          <w:spacing w:val="-2"/>
        </w:rPr>
        <w:t xml:space="preserve"> В сучасних умовах ефективність економіки, рівень науково-технічного прогресу та соціально-економічного розвитку залежать від накопичених суспільством знань та ефективності відтворення інтелектуальних ресурсів нації. Насамперед підвищується значення інтеграції науки, освіти та виробництва, посилюється роль інтелектуальної діяльності в усіх сферах господарювання. </w:t>
      </w:r>
    </w:p>
    <w:p w:rsidR="00E73551" w:rsidRPr="005967ED" w:rsidRDefault="00E73551" w:rsidP="00E73551">
      <w:pPr>
        <w:widowControl w:val="0"/>
        <w:ind w:firstLine="709"/>
        <w:jc w:val="both"/>
      </w:pPr>
      <w:r w:rsidRPr="005967ED">
        <w:t xml:space="preserve">Питання дослідження концепції інтелектуального капіталу, та його відтворення відображено в багатьох роботах вітчизняних і зарубіжних учених, таких як Б. Леонтьєва, М. Хохлова, І. Крутія, Ю. Новикової, П. Цибульова, А. Чухно, А. Гапоненка, Е. Брукинга, Т. Стюарта та інших. </w:t>
      </w:r>
    </w:p>
    <w:p w:rsidR="00E73551" w:rsidRPr="005967ED" w:rsidRDefault="00E73551" w:rsidP="00E73551">
      <w:pPr>
        <w:widowControl w:val="0"/>
        <w:ind w:firstLine="709"/>
        <w:jc w:val="both"/>
      </w:pPr>
      <w:r w:rsidRPr="005967ED">
        <w:rPr>
          <w:b/>
        </w:rPr>
        <w:t>Мета дослідження:</w:t>
      </w:r>
      <w:r w:rsidRPr="005967ED">
        <w:t xml:space="preserve"> розкриття сутності інтелектуального капіталу та виявлення основних теоретичних аспектів управління ним. </w:t>
      </w:r>
    </w:p>
    <w:p w:rsidR="00E73551" w:rsidRPr="005967ED" w:rsidRDefault="00E73551" w:rsidP="00E73551">
      <w:pPr>
        <w:widowControl w:val="0"/>
        <w:ind w:firstLine="709"/>
        <w:jc w:val="both"/>
      </w:pPr>
      <w:r w:rsidRPr="005967ED">
        <w:rPr>
          <w:b/>
          <w:bCs/>
        </w:rPr>
        <w:t xml:space="preserve">Основна частина. </w:t>
      </w:r>
      <w:r w:rsidRPr="005967ED">
        <w:t>В знаннєвомісткій економіці основними ресурсами стають інформація та знання, що передбачає нарощення та ефективне використання інтелектуального капіталу як сукупності знань людей, їх здібностей, досвіду та можливості втілювати інновації у високотехнологічні продукти.</w:t>
      </w:r>
    </w:p>
    <w:p w:rsidR="00E73551" w:rsidRPr="005967ED" w:rsidRDefault="00E73551" w:rsidP="00E73551">
      <w:pPr>
        <w:widowControl w:val="0"/>
        <w:ind w:firstLine="709"/>
        <w:jc w:val="both"/>
      </w:pPr>
      <w:r w:rsidRPr="005967ED">
        <w:t>Інтелектуальний капітал в теперішніх умовах стає чинником економічного зростання та головною силою у визначенні ринкової вартості розвинених компаній та формуванні конкурентоспроможності не тільки на рівні підприємства, але й держави в цілому.</w:t>
      </w:r>
    </w:p>
    <w:p w:rsidR="00E73551" w:rsidRPr="005967ED" w:rsidRDefault="00E73551" w:rsidP="00E73551">
      <w:pPr>
        <w:widowControl w:val="0"/>
        <w:ind w:firstLine="709"/>
        <w:jc w:val="both"/>
      </w:pPr>
      <w:r w:rsidRPr="005967ED">
        <w:t>Т. Стюарт визначив інтелектуальний капітал, як суму знань, якими володіють робітники (досвід, інформація, комунікації, технології, патенти), що забезпечують конкурентноздатність організаціям на ринку</w:t>
      </w:r>
      <w:r>
        <w:t xml:space="preserve"> </w:t>
      </w:r>
      <w:r w:rsidRPr="005967ED">
        <w:t>[1].</w:t>
      </w:r>
    </w:p>
    <w:p w:rsidR="00E73551" w:rsidRPr="005967ED" w:rsidRDefault="00E73551" w:rsidP="00E73551">
      <w:pPr>
        <w:widowControl w:val="0"/>
        <w:ind w:firstLine="709"/>
        <w:jc w:val="both"/>
      </w:pPr>
      <w:r w:rsidRPr="005967ED">
        <w:t xml:space="preserve">З позиції вартості, на думку М. Хохлова, інтелектуальний капітал складається з </w:t>
      </w:r>
      <w:r w:rsidRPr="005967ED">
        <w:rPr>
          <w:bCs/>
          <w:iCs/>
        </w:rPr>
        <w:t>людського капіталу</w:t>
      </w:r>
      <w:r w:rsidRPr="005967ED">
        <w:t xml:space="preserve"> (зарплата, винагорода) та інтелектуальних активів (нематеріальних активів, щодо вартості об’єктів права інтелектуальної власності). В натуральному вимірі інтелектуальний</w:t>
      </w:r>
      <w:r>
        <w:t xml:space="preserve"> капітал </w:t>
      </w:r>
      <w:r>
        <w:sym w:font="Symbol" w:char="F02D"/>
      </w:r>
      <w:r w:rsidRPr="005967ED">
        <w:t xml:space="preserve"> це </w:t>
      </w:r>
      <w:r w:rsidRPr="005967ED">
        <w:rPr>
          <w:bCs/>
          <w:iCs/>
        </w:rPr>
        <w:t xml:space="preserve">інтелектуальний потенціал (ресурс), </w:t>
      </w:r>
      <w:r w:rsidRPr="005967ED">
        <w:t xml:space="preserve">який складається з </w:t>
      </w:r>
      <w:r w:rsidRPr="005967ED">
        <w:rPr>
          <w:bCs/>
          <w:iCs/>
        </w:rPr>
        <w:t>людських ресурсів</w:t>
      </w:r>
      <w:r w:rsidRPr="005967ED">
        <w:rPr>
          <w:b/>
          <w:i/>
        </w:rPr>
        <w:t xml:space="preserve"> </w:t>
      </w:r>
      <w:r w:rsidRPr="005967ED">
        <w:t xml:space="preserve">(інтелектуальної сили) та </w:t>
      </w:r>
      <w:r w:rsidRPr="005967ED">
        <w:rPr>
          <w:bCs/>
          <w:iCs/>
        </w:rPr>
        <w:t>інтелектуальних ресурсів</w:t>
      </w:r>
      <w:r w:rsidRPr="005967ED">
        <w:t xml:space="preserve"> (інтелектуальний продукт). [2]</w:t>
      </w:r>
    </w:p>
    <w:p w:rsidR="00E73551" w:rsidRPr="005967ED" w:rsidRDefault="00E73551" w:rsidP="00E73551">
      <w:pPr>
        <w:widowControl w:val="0"/>
        <w:ind w:firstLine="709"/>
        <w:jc w:val="both"/>
        <w:rPr>
          <w:spacing w:val="-2"/>
        </w:rPr>
      </w:pPr>
      <w:r w:rsidRPr="005967ED">
        <w:rPr>
          <w:spacing w:val="-2"/>
        </w:rPr>
        <w:t>В свою чергу, інтелектуальний продукт – це результат розумової, інтелектуальної праці, інтелектуальної інноваційної діяльності, продукт творчих зусиль. А інтелектуальна праця – це сутнісна основа процесу створення інтелектуального продукту і відтворення інтелектуального капіталу, основа інтелектуальної економіки, яку сьогодні ще називають „економікою знань”, „новою економікою”.</w:t>
      </w:r>
    </w:p>
    <w:p w:rsidR="00E73551" w:rsidRPr="005967ED" w:rsidRDefault="00E73551" w:rsidP="00E73551">
      <w:pPr>
        <w:widowControl w:val="0"/>
        <w:ind w:firstLine="709"/>
        <w:jc w:val="both"/>
      </w:pPr>
      <w:r w:rsidRPr="005967ED">
        <w:t>За визначенням І. Крутія та Ю. Новикової [3], поняття інтелектуального капіталу трактується як: 1</w:t>
      </w:r>
      <w:r>
        <w:t>.</w:t>
      </w:r>
      <w:r w:rsidRPr="005967ED">
        <w:t xml:space="preserve"> знання; 2</w:t>
      </w:r>
      <w:r>
        <w:t>.</w:t>
      </w:r>
      <w:r w:rsidRPr="005967ED">
        <w:t xml:space="preserve"> нематеріальні активи; </w:t>
      </w:r>
      <w:r w:rsidRPr="004A7F69">
        <w:rPr>
          <w:lang w:val="uk-UA"/>
        </w:rPr>
        <w:t>3. інтелектуальні активи, інтелектуальні ресурси.</w:t>
      </w:r>
      <w:r w:rsidRPr="005967ED">
        <w:t xml:space="preserve"> </w:t>
      </w:r>
      <w:r w:rsidRPr="004A7F69">
        <w:rPr>
          <w:lang w:val="uk-UA"/>
        </w:rPr>
        <w:t xml:space="preserve">Тобто інтелектуальний капітал - це перетворення знань та нематеріальних активів в корисні ресурси, які дають конкурентні переваги індивідам, фірмам та націям. </w:t>
      </w:r>
      <w:r w:rsidRPr="005967ED">
        <w:t>З цього визначення видно, що інтелектуальний капітал може розглядатися на трьох рівнях: індивідуальному,</w:t>
      </w:r>
      <w:r>
        <w:t xml:space="preserve"> корпоративному та суспільному.</w:t>
      </w:r>
    </w:p>
    <w:p w:rsidR="00E73551" w:rsidRPr="005967ED" w:rsidRDefault="00E73551" w:rsidP="00E73551">
      <w:pPr>
        <w:widowControl w:val="0"/>
        <w:ind w:firstLine="709"/>
        <w:jc w:val="both"/>
      </w:pPr>
      <w:r w:rsidRPr="005967ED">
        <w:t xml:space="preserve">Б. Леонтьєв під інтелектуальним капіталом розуміє вартість сукупності наявних у суб’єкта інтелектуальних активів, включаючи інтелектуальну власність, його природні та надбані інтелектуальні здібності та навички, а також нагромаджені ним бази знань та </w:t>
      </w:r>
      <w:r w:rsidRPr="005967ED">
        <w:lastRenderedPageBreak/>
        <w:t>корисні відносини з іншими суб’єктами. [4]</w:t>
      </w:r>
    </w:p>
    <w:p w:rsidR="00E73551" w:rsidRPr="004A7F69" w:rsidRDefault="00E73551" w:rsidP="00E73551">
      <w:pPr>
        <w:widowControl w:val="0"/>
        <w:ind w:firstLine="709"/>
        <w:jc w:val="both"/>
        <w:rPr>
          <w:spacing w:val="-2"/>
        </w:rPr>
      </w:pPr>
      <w:r w:rsidRPr="004A7F69">
        <w:rPr>
          <w:spacing w:val="-2"/>
        </w:rPr>
        <w:t xml:space="preserve">Один із засновників концепції інтелектуального капіталу Е. Брукинг [5], визначає категорію „інтелектуальний капітал” як здібності людини, її знання та можливості. </w:t>
      </w:r>
    </w:p>
    <w:p w:rsidR="00E73551" w:rsidRPr="005967ED" w:rsidRDefault="00E73551" w:rsidP="00E73551">
      <w:pPr>
        <w:widowControl w:val="0"/>
        <w:ind w:firstLine="709"/>
        <w:jc w:val="both"/>
      </w:pPr>
      <w:r w:rsidRPr="005967ED">
        <w:t>Ще один вчений П. Цибульов</w:t>
      </w:r>
      <w:r>
        <w:t>,</w:t>
      </w:r>
      <w:r w:rsidRPr="005967ED">
        <w:t xml:space="preserve"> розглядаючи інтелектуальний капітал в широкому розумінні дає таке його визначення - це знання, що можуть бути перетворені на прибуток та оцінені. Отже, він дотримується підходу, за яким інтелектуальний капітал трактується як знання. [6]</w:t>
      </w:r>
    </w:p>
    <w:p w:rsidR="00E73551" w:rsidRPr="005967ED" w:rsidRDefault="00E73551" w:rsidP="00E73551">
      <w:pPr>
        <w:widowControl w:val="0"/>
        <w:ind w:firstLine="709"/>
        <w:jc w:val="both"/>
      </w:pPr>
      <w:r w:rsidRPr="005967ED">
        <w:t xml:space="preserve">Досить неоднозначним є визначення складових елементів категорії „інтелектуальний капітал”. На думку Е. Брукинга, інтелектуальний капітал складається з таких основних елементів: активів ринку, активів інтелектуальної власності, гуманітарних активів та інфраструктури. Гуманітарними активами є людські ресурси, оскільки вчений вважає, що це знання, вміння та навички, що використовуються фірмою, але фактично знаходяться у власності її працівників. До інфраструктурних активів відноситься філософія управління фірми, її культура та бізнесові традиції. Активи інтелектуальної власності - патенти, торгові марки, авторські права, які були створені працівниками, але знаходяться у власності фірми. Ринкові зв’язки – клієнтські зв’язки, договори та контракти. [5] </w:t>
      </w:r>
    </w:p>
    <w:p w:rsidR="00E73551" w:rsidRPr="005967ED" w:rsidRDefault="00E73551" w:rsidP="00E73551">
      <w:pPr>
        <w:widowControl w:val="0"/>
        <w:ind w:firstLine="709"/>
        <w:jc w:val="both"/>
      </w:pPr>
      <w:r w:rsidRPr="005967ED">
        <w:t>На думку А. Чухно, інтелектуальний капітал поділяється на дві великі складові частини: людський капітал та структурний. Перший елемент втілений в працівниках компанії у вигляді досвіду, знань, навичок, здатностей до нововведень. Друга частина інтелектуального капіталу включає технічне і програмне забезпечення, організаційну структуру, патенти, торгові марки, все те, що дозволяє персоналу реалізовувати свій виробничий потенціал. [7]</w:t>
      </w:r>
    </w:p>
    <w:p w:rsidR="00E73551" w:rsidRPr="005967ED" w:rsidRDefault="00E73551" w:rsidP="00E73551">
      <w:pPr>
        <w:widowControl w:val="0"/>
        <w:ind w:firstLine="709"/>
        <w:jc w:val="both"/>
      </w:pPr>
      <w:r w:rsidRPr="005967ED">
        <w:t>А. Гапоненко виділяє три складові інтелектуального капіталу: людський капітал, організаційний та споживчий капітал. [1]</w:t>
      </w:r>
    </w:p>
    <w:p w:rsidR="00E73551" w:rsidRPr="005967ED" w:rsidRDefault="00E73551" w:rsidP="00E73551">
      <w:pPr>
        <w:widowControl w:val="0"/>
        <w:ind w:firstLine="709"/>
        <w:jc w:val="both"/>
      </w:pPr>
      <w:r w:rsidRPr="005967ED">
        <w:t>Отже, інтелектуальний капітал є досить складною категорією. Не існує єдиного трактування даної категорії та її складових елементів. Систематизувавши та узагальнивши існуючі підходи, доцільним є поділ інтелектуального капіталу на три основні складові: людський капітал, організаційний та клієнтський.</w:t>
      </w:r>
    </w:p>
    <w:p w:rsidR="00E73551" w:rsidRPr="005967ED" w:rsidRDefault="00E73551" w:rsidP="00E73551">
      <w:pPr>
        <w:widowControl w:val="0"/>
        <w:ind w:firstLine="709"/>
        <w:jc w:val="both"/>
      </w:pPr>
      <w:r w:rsidRPr="005967ED">
        <w:rPr>
          <w:color w:val="000000"/>
        </w:rPr>
        <w:t xml:space="preserve">Людський капітал – це певний фізичний та духовний потенціал індивіда, який цілеспрямовано використовується у певній сфері економічної діяльності, що сприяє підвищенню продуктивності праці та підвищує дохід власника. </w:t>
      </w:r>
    </w:p>
    <w:p w:rsidR="00E73551" w:rsidRPr="005967ED" w:rsidRDefault="00E73551" w:rsidP="00E73551">
      <w:pPr>
        <w:widowControl w:val="0"/>
        <w:ind w:firstLine="709"/>
        <w:jc w:val="both"/>
      </w:pPr>
      <w:r w:rsidRPr="005967ED">
        <w:t>Ор</w:t>
      </w:r>
      <w:r>
        <w:t xml:space="preserve">ганізаційний капітал </w:t>
      </w:r>
      <w:r>
        <w:sym w:font="Symbol" w:char="F02D"/>
      </w:r>
      <w:r w:rsidRPr="005967ED">
        <w:t xml:space="preserve"> складова частина інтелектуального капіталу, що стосується організаційної структури, культури організації, її технічного та програмного забезпечення. Даний вид капіталу відповідає за те, як людський капітал, перетворюючи інформацію, використовується в організаційних системах. </w:t>
      </w:r>
    </w:p>
    <w:p w:rsidR="00E73551" w:rsidRPr="005967ED" w:rsidRDefault="00E73551" w:rsidP="00E73551">
      <w:pPr>
        <w:widowControl w:val="0"/>
        <w:ind w:firstLine="709"/>
        <w:jc w:val="both"/>
      </w:pPr>
      <w:r>
        <w:t xml:space="preserve">Клієнтський капітал </w:t>
      </w:r>
      <w:r>
        <w:sym w:font="Symbol" w:char="F02D"/>
      </w:r>
      <w:r w:rsidRPr="005967ED">
        <w:t xml:space="preserve"> це система довгострокових, взаємовигідних відносин організації з клієнтами, що побудовані на довірі. Клієнтський капітал збільшується за рахунок приросту кількості постійних клієнтів, зміцненню бренду організації. </w:t>
      </w:r>
    </w:p>
    <w:p w:rsidR="00E73551" w:rsidRPr="004A7F69" w:rsidRDefault="00E73551" w:rsidP="00E73551">
      <w:pPr>
        <w:widowControl w:val="0"/>
        <w:ind w:firstLine="709"/>
        <w:jc w:val="both"/>
        <w:rPr>
          <w:spacing w:val="-2"/>
        </w:rPr>
      </w:pPr>
      <w:r w:rsidRPr="004A7F69">
        <w:rPr>
          <w:spacing w:val="-2"/>
        </w:rPr>
        <w:t>Людський, організаційний та клієнтський капітал, знаходяться в тісному взаємозв'язку один з одним, тому недоцільним є інвестування тільки в одну складову частину інтелектуального капіталу, оскільки це системне поняття. Саме цілеспрямований розвиток усіх складових елементів забезпечить підвищення інтелектуального капіталу в цілому.</w:t>
      </w:r>
    </w:p>
    <w:p w:rsidR="00E73551" w:rsidRPr="005967ED" w:rsidRDefault="00E73551" w:rsidP="00E73551">
      <w:pPr>
        <w:widowControl w:val="0"/>
        <w:tabs>
          <w:tab w:val="left" w:pos="3690"/>
        </w:tabs>
        <w:ind w:firstLine="709"/>
        <w:jc w:val="both"/>
      </w:pPr>
      <w:r w:rsidRPr="005967ED">
        <w:t>Сучасними формами матеріалізації інтелектуального капіталу є матеріальні фактори виробництва, праці – патенти, ліцензії, ноу-хау, моделі, програми тощо, які застосовуються у будь-яких сферах життєдіяльності суспільного виробництва.</w:t>
      </w:r>
    </w:p>
    <w:p w:rsidR="00E73551" w:rsidRPr="00CE6623" w:rsidRDefault="00E73551" w:rsidP="00E73551">
      <w:pPr>
        <w:widowControl w:val="0"/>
        <w:tabs>
          <w:tab w:val="left" w:pos="3690"/>
        </w:tabs>
        <w:ind w:firstLine="709"/>
        <w:jc w:val="both"/>
      </w:pPr>
      <w:r w:rsidRPr="00CE6623">
        <w:t>Інтелектуальний капітал виконує завершальний процес руху, формуючи, доповнюючи, реалізуючи себе як систему. Він тісно пов’язаний з якісною робочою силою.</w:t>
      </w:r>
    </w:p>
    <w:p w:rsidR="00E73551" w:rsidRPr="005967ED" w:rsidRDefault="00E73551" w:rsidP="00E73551">
      <w:pPr>
        <w:widowControl w:val="0"/>
        <w:tabs>
          <w:tab w:val="left" w:pos="3690"/>
        </w:tabs>
        <w:ind w:firstLine="709"/>
        <w:jc w:val="both"/>
      </w:pPr>
      <w:r w:rsidRPr="005967ED">
        <w:t xml:space="preserve">Важливий факт, що інтелектуальний капітал, як економічна категорія може існувати тільки у ринковій економіці, як і інші форми капіталу, коли праця є товаром, приносячи не лише вартість, але й додаткову вартість. На ринку користується попитом те, </w:t>
      </w:r>
      <w:r w:rsidRPr="005967ED">
        <w:lastRenderedPageBreak/>
        <w:t xml:space="preserve">що має цінність. </w:t>
      </w:r>
    </w:p>
    <w:p w:rsidR="00E73551" w:rsidRPr="005967ED" w:rsidRDefault="00E73551" w:rsidP="00E73551">
      <w:pPr>
        <w:pStyle w:val="ad"/>
        <w:widowControl w:val="0"/>
        <w:spacing w:before="0" w:beforeAutospacing="0" w:after="0" w:afterAutospacing="0"/>
        <w:ind w:firstLine="709"/>
        <w:jc w:val="both"/>
        <w:rPr>
          <w:iCs/>
          <w:lang w:val="uk-UA"/>
        </w:rPr>
      </w:pPr>
      <w:r w:rsidRPr="005967ED">
        <w:rPr>
          <w:b/>
          <w:bCs/>
          <w:iCs/>
          <w:lang w:val="uk-UA"/>
        </w:rPr>
        <w:t xml:space="preserve">Висновки. </w:t>
      </w:r>
      <w:r w:rsidRPr="005967ED">
        <w:rPr>
          <w:iCs/>
          <w:lang w:val="uk-UA"/>
        </w:rPr>
        <w:t xml:space="preserve">Таким чином, узагальнюючи поняття інтелектуальний капітал, визначимо його як економічні відносини щодо відтворення і відчуження результатів інтелектуальної діяльності між носіями інтелектуальних здібностей, що приймають форму інтелектуальної власності, і її потенційними споживачами. </w:t>
      </w:r>
    </w:p>
    <w:p w:rsidR="00E73551" w:rsidRPr="005967ED" w:rsidRDefault="00E73551" w:rsidP="00E73551">
      <w:pPr>
        <w:pStyle w:val="ad"/>
        <w:widowControl w:val="0"/>
        <w:spacing w:before="0" w:beforeAutospacing="0" w:after="0" w:afterAutospacing="0"/>
        <w:ind w:firstLine="709"/>
        <w:jc w:val="both"/>
        <w:rPr>
          <w:iCs/>
          <w:lang w:val="uk-UA"/>
        </w:rPr>
      </w:pPr>
      <w:r w:rsidRPr="005967ED">
        <w:rPr>
          <w:iCs/>
          <w:lang w:val="uk-UA"/>
        </w:rPr>
        <w:t xml:space="preserve">Також визначено, що до структури інтелектуального капіталу входять такі складові елементи як: людський, організаційний та клієнтський капітал.   </w:t>
      </w:r>
    </w:p>
    <w:p w:rsidR="00E73551" w:rsidRPr="005967ED" w:rsidRDefault="00E73551" w:rsidP="00E73551">
      <w:pPr>
        <w:widowControl w:val="0"/>
        <w:tabs>
          <w:tab w:val="left" w:pos="3690"/>
        </w:tabs>
        <w:ind w:firstLine="709"/>
        <w:jc w:val="both"/>
      </w:pPr>
      <w:r w:rsidRPr="005967ED">
        <w:t>Отже, здатність країни до формування та ефективного використання інтелектуального капіталу визначає можливості її інноваційного розвитку на основі переходу до економіки знань.</w:t>
      </w:r>
    </w:p>
    <w:p w:rsidR="00E73551" w:rsidRPr="005967ED" w:rsidRDefault="00E73551" w:rsidP="00E73551">
      <w:pPr>
        <w:widowControl w:val="0"/>
        <w:tabs>
          <w:tab w:val="left" w:pos="3690"/>
        </w:tabs>
        <w:ind w:firstLine="709"/>
        <w:jc w:val="both"/>
      </w:pPr>
      <w:r w:rsidRPr="005967ED">
        <w:t>Завдання, що постає перед Україною, полягає у реальній зміні моделі соціально-економічного розвитку щодо формування та використання інтелектуального капіталу. При цьому варто враховувати системний вплив різноманітних чинників, переважна більшість яких має деструктивний вплив на відтворення інтелектуального капіталу. Це слід враховувати в подальших наукових дослідженнях та при розробці державної політики у сфері освіти, науки, культури, інноваційної діяльності.</w:t>
      </w:r>
    </w:p>
    <w:p w:rsidR="00E73551" w:rsidRPr="005967ED" w:rsidRDefault="00E73551" w:rsidP="00E73551">
      <w:pPr>
        <w:widowControl w:val="0"/>
        <w:ind w:firstLine="709"/>
        <w:jc w:val="both"/>
      </w:pPr>
    </w:p>
    <w:p w:rsidR="00E73551" w:rsidRPr="005967ED" w:rsidRDefault="00E73551" w:rsidP="00E73551">
      <w:pPr>
        <w:widowControl w:val="0"/>
        <w:jc w:val="center"/>
        <w:rPr>
          <w:b/>
        </w:rPr>
      </w:pPr>
      <w:r w:rsidRPr="005967ED">
        <w:rPr>
          <w:b/>
        </w:rPr>
        <w:t>Бібліографічний список</w:t>
      </w:r>
    </w:p>
    <w:p w:rsidR="00E73551" w:rsidRDefault="00E73551" w:rsidP="00D15F3A">
      <w:pPr>
        <w:widowControl w:val="0"/>
        <w:numPr>
          <w:ilvl w:val="3"/>
          <w:numId w:val="2"/>
        </w:numPr>
        <w:tabs>
          <w:tab w:val="clear" w:pos="2880"/>
        </w:tabs>
        <w:ind w:left="0" w:firstLine="360"/>
        <w:jc w:val="both"/>
      </w:pPr>
      <w:r w:rsidRPr="005967ED">
        <w:rPr>
          <w:b/>
          <w:bCs/>
        </w:rPr>
        <w:t>Гапоненко А. Л</w:t>
      </w:r>
      <w:r w:rsidRPr="005967ED">
        <w:t>. Управление знаниями. Как превратить знания в капитал / А.Л.Гапоненко, Т.М. Орло</w:t>
      </w:r>
      <w:r>
        <w:t>ва. – М.: Эксмо, 2008. – 400 с.</w:t>
      </w:r>
    </w:p>
    <w:p w:rsidR="00E73551" w:rsidRDefault="00E73551" w:rsidP="00D15F3A">
      <w:pPr>
        <w:widowControl w:val="0"/>
        <w:numPr>
          <w:ilvl w:val="3"/>
          <w:numId w:val="2"/>
        </w:numPr>
        <w:tabs>
          <w:tab w:val="clear" w:pos="2880"/>
        </w:tabs>
        <w:ind w:left="0" w:firstLine="360"/>
        <w:jc w:val="both"/>
      </w:pPr>
      <w:r w:rsidRPr="005967ED">
        <w:rPr>
          <w:b/>
          <w:bCs/>
        </w:rPr>
        <w:t>Хохлов М.</w:t>
      </w:r>
      <w:r w:rsidRPr="005967ED">
        <w:t xml:space="preserve"> Глобалізація економіки в ракурсі еволюції відносин власності / М. Хохлов // Економіка України. – 2004. – № 2. – С. 65-72.</w:t>
      </w:r>
    </w:p>
    <w:p w:rsidR="00E73551" w:rsidRPr="00CE6623" w:rsidRDefault="00E73551" w:rsidP="00D15F3A">
      <w:pPr>
        <w:widowControl w:val="0"/>
        <w:numPr>
          <w:ilvl w:val="3"/>
          <w:numId w:val="2"/>
        </w:numPr>
        <w:tabs>
          <w:tab w:val="clear" w:pos="2880"/>
        </w:tabs>
        <w:ind w:left="0" w:firstLine="360"/>
        <w:jc w:val="both"/>
        <w:rPr>
          <w:spacing w:val="-2"/>
        </w:rPr>
      </w:pPr>
      <w:r w:rsidRPr="00CE6623">
        <w:rPr>
          <w:b/>
          <w:bCs/>
          <w:spacing w:val="-2"/>
        </w:rPr>
        <w:t xml:space="preserve">Крутий И. </w:t>
      </w:r>
      <w:r w:rsidRPr="00CE6623">
        <w:rPr>
          <w:spacing w:val="-2"/>
        </w:rPr>
        <w:t>Механизм прироста интеллектуального капитала личности и компании/И. Крутий, Ю. Новикова//Теории и практики управления.–2006.–№ 9.–С.18-26.</w:t>
      </w:r>
    </w:p>
    <w:p w:rsidR="00E73551" w:rsidRDefault="00E73551" w:rsidP="00D15F3A">
      <w:pPr>
        <w:widowControl w:val="0"/>
        <w:numPr>
          <w:ilvl w:val="3"/>
          <w:numId w:val="2"/>
        </w:numPr>
        <w:tabs>
          <w:tab w:val="clear" w:pos="2880"/>
        </w:tabs>
        <w:ind w:left="0" w:firstLine="360"/>
        <w:jc w:val="both"/>
      </w:pPr>
      <w:r w:rsidRPr="005967ED">
        <w:rPr>
          <w:b/>
          <w:bCs/>
        </w:rPr>
        <w:t>Леонтьев Б.</w:t>
      </w:r>
      <w:r w:rsidRPr="005967ED">
        <w:t xml:space="preserve"> Цена интеллекта. Интеллектуальный капитал в российском би знесе / Б. Леонтьев. – М.: Акционер, 2002. – 257 с.</w:t>
      </w:r>
    </w:p>
    <w:p w:rsidR="00E73551" w:rsidRDefault="00E73551" w:rsidP="00D15F3A">
      <w:pPr>
        <w:widowControl w:val="0"/>
        <w:numPr>
          <w:ilvl w:val="3"/>
          <w:numId w:val="2"/>
        </w:numPr>
        <w:tabs>
          <w:tab w:val="clear" w:pos="2880"/>
        </w:tabs>
        <w:ind w:left="0" w:firstLine="360"/>
        <w:jc w:val="both"/>
      </w:pPr>
      <w:r w:rsidRPr="005967ED">
        <w:rPr>
          <w:b/>
          <w:bCs/>
        </w:rPr>
        <w:t>Брукинг Э.</w:t>
      </w:r>
      <w:r w:rsidRPr="005967ED">
        <w:t xml:space="preserve"> Интеллектуальный капитал: ключ к успеху в новом тысячелетии / Э.Брукинг. – Спб.: Питер, 2001. – 288 с.</w:t>
      </w:r>
    </w:p>
    <w:p w:rsidR="00E73551" w:rsidRDefault="00E73551" w:rsidP="00D15F3A">
      <w:pPr>
        <w:widowControl w:val="0"/>
        <w:numPr>
          <w:ilvl w:val="3"/>
          <w:numId w:val="2"/>
        </w:numPr>
        <w:tabs>
          <w:tab w:val="clear" w:pos="2880"/>
        </w:tabs>
        <w:ind w:left="0" w:firstLine="360"/>
        <w:jc w:val="both"/>
      </w:pPr>
      <w:r w:rsidRPr="005967ED">
        <w:rPr>
          <w:b/>
          <w:bCs/>
        </w:rPr>
        <w:t>Цибульов П.</w:t>
      </w:r>
      <w:r w:rsidRPr="005967ED">
        <w:t xml:space="preserve"> Кількісна оцінка інтелекту / П. Цибульок // Інтелектуальна власність. – 2004. – № 12. – С. 12-19.</w:t>
      </w:r>
    </w:p>
    <w:p w:rsidR="00E73551" w:rsidRPr="005967ED" w:rsidRDefault="00E73551" w:rsidP="00D15F3A">
      <w:pPr>
        <w:widowControl w:val="0"/>
        <w:numPr>
          <w:ilvl w:val="3"/>
          <w:numId w:val="2"/>
        </w:numPr>
        <w:tabs>
          <w:tab w:val="clear" w:pos="2880"/>
        </w:tabs>
        <w:ind w:left="0" w:firstLine="360"/>
        <w:jc w:val="both"/>
      </w:pPr>
      <w:r w:rsidRPr="005967ED">
        <w:rPr>
          <w:b/>
          <w:bCs/>
        </w:rPr>
        <w:t>Чухно А.</w:t>
      </w:r>
      <w:r w:rsidRPr="005967ED">
        <w:t xml:space="preserve"> Інтеллектуальний капітал: сутність, ф</w:t>
      </w:r>
      <w:r>
        <w:t xml:space="preserve">орми та закономірності розвитку </w:t>
      </w:r>
      <w:r w:rsidRPr="005967ED">
        <w:t>/ А. Чухно // Економіка Україна. – 2002. – № 11-12. – С. 25-32.</w:t>
      </w:r>
    </w:p>
    <w:p w:rsidR="00452E1E" w:rsidRPr="008D07B7" w:rsidRDefault="00452E1E" w:rsidP="008D07B7"/>
    <w:sectPr w:rsidR="00452E1E" w:rsidRPr="008D07B7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FACB9D2"/>
    <w:name w:val="WW8Num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unga" w:hAnsi="Tunga" w:cs="Courier New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5B00B43"/>
    <w:multiLevelType w:val="multilevel"/>
    <w:tmpl w:val="B026206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29E5"/>
    <w:rsid w:val="00065346"/>
    <w:rsid w:val="00074576"/>
    <w:rsid w:val="000845F4"/>
    <w:rsid w:val="000B4E6B"/>
    <w:rsid w:val="000E0C02"/>
    <w:rsid w:val="000E7806"/>
    <w:rsid w:val="000F0DFA"/>
    <w:rsid w:val="0014023C"/>
    <w:rsid w:val="001473CF"/>
    <w:rsid w:val="00186A73"/>
    <w:rsid w:val="001A715F"/>
    <w:rsid w:val="001F6C74"/>
    <w:rsid w:val="002126D2"/>
    <w:rsid w:val="00264182"/>
    <w:rsid w:val="00282B09"/>
    <w:rsid w:val="002C4361"/>
    <w:rsid w:val="002D4A84"/>
    <w:rsid w:val="002F23EC"/>
    <w:rsid w:val="00310065"/>
    <w:rsid w:val="00346C0F"/>
    <w:rsid w:val="0038282F"/>
    <w:rsid w:val="00382ABC"/>
    <w:rsid w:val="003B7668"/>
    <w:rsid w:val="00412D86"/>
    <w:rsid w:val="0043729B"/>
    <w:rsid w:val="00452E1E"/>
    <w:rsid w:val="004839A7"/>
    <w:rsid w:val="004862C5"/>
    <w:rsid w:val="00490596"/>
    <w:rsid w:val="004C0C71"/>
    <w:rsid w:val="0056302A"/>
    <w:rsid w:val="005E0245"/>
    <w:rsid w:val="005F5FA6"/>
    <w:rsid w:val="00665EBB"/>
    <w:rsid w:val="006E5A43"/>
    <w:rsid w:val="006F0F08"/>
    <w:rsid w:val="0076489B"/>
    <w:rsid w:val="007D2410"/>
    <w:rsid w:val="007E580D"/>
    <w:rsid w:val="00877FE2"/>
    <w:rsid w:val="008D07B7"/>
    <w:rsid w:val="008F5480"/>
    <w:rsid w:val="00925687"/>
    <w:rsid w:val="00964FC0"/>
    <w:rsid w:val="009B0C31"/>
    <w:rsid w:val="009B29E5"/>
    <w:rsid w:val="009B35D3"/>
    <w:rsid w:val="009D3638"/>
    <w:rsid w:val="009E23B7"/>
    <w:rsid w:val="00A3588D"/>
    <w:rsid w:val="00A53449"/>
    <w:rsid w:val="00B70E87"/>
    <w:rsid w:val="00BC0490"/>
    <w:rsid w:val="00BD2009"/>
    <w:rsid w:val="00BD2ED3"/>
    <w:rsid w:val="00BE4EC0"/>
    <w:rsid w:val="00C54009"/>
    <w:rsid w:val="00CD37BF"/>
    <w:rsid w:val="00D15F3A"/>
    <w:rsid w:val="00D80C60"/>
    <w:rsid w:val="00D84BA1"/>
    <w:rsid w:val="00E520B3"/>
    <w:rsid w:val="00E528DF"/>
    <w:rsid w:val="00E73551"/>
    <w:rsid w:val="00EB54D2"/>
    <w:rsid w:val="00EE3E6D"/>
    <w:rsid w:val="00F00A8B"/>
    <w:rsid w:val="00F75EC2"/>
    <w:rsid w:val="00F907C8"/>
    <w:rsid w:val="00FB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  <w:style w:type="paragraph" w:customStyle="1" w:styleId="af5">
    <w:name w:val="Подпункт"/>
    <w:basedOn w:val="a"/>
    <w:next w:val="a"/>
    <w:rsid w:val="000E0C02"/>
    <w:pPr>
      <w:widowControl w:val="0"/>
      <w:spacing w:line="360" w:lineRule="auto"/>
      <w:ind w:firstLine="709"/>
      <w:jc w:val="both"/>
      <w:outlineLvl w:val="2"/>
    </w:pPr>
    <w:rPr>
      <w:color w:val="333333"/>
      <w:sz w:val="28"/>
      <w:szCs w:val="28"/>
      <w:lang w:val="uk-UA"/>
    </w:rPr>
  </w:style>
  <w:style w:type="paragraph" w:customStyle="1" w:styleId="af6">
    <w:name w:val="Глава"/>
    <w:basedOn w:val="a"/>
    <w:next w:val="a"/>
    <w:link w:val="af7"/>
    <w:rsid w:val="000E0C02"/>
    <w:pPr>
      <w:widowControl w:val="0"/>
      <w:spacing w:line="360" w:lineRule="auto"/>
      <w:jc w:val="center"/>
      <w:outlineLvl w:val="0"/>
    </w:pPr>
    <w:rPr>
      <w:b/>
      <w:caps/>
      <w:color w:val="333333"/>
      <w:sz w:val="28"/>
      <w:szCs w:val="28"/>
      <w:lang w:val="uk-UA"/>
    </w:rPr>
  </w:style>
  <w:style w:type="character" w:customStyle="1" w:styleId="af7">
    <w:name w:val="Глава Знак"/>
    <w:basedOn w:val="a0"/>
    <w:link w:val="af6"/>
    <w:rsid w:val="000E0C02"/>
    <w:rPr>
      <w:rFonts w:ascii="Times New Roman" w:eastAsia="Times New Roman" w:hAnsi="Times New Roman" w:cs="Times New Roman"/>
      <w:b/>
      <w:caps/>
      <w:color w:val="333333"/>
      <w:sz w:val="28"/>
      <w:szCs w:val="28"/>
      <w:lang w:val="uk-UA" w:eastAsia="ru-RU"/>
    </w:rPr>
  </w:style>
  <w:style w:type="paragraph" w:customStyle="1" w:styleId="12">
    <w:name w:val="Текст1"/>
    <w:basedOn w:val="a"/>
    <w:link w:val="13"/>
    <w:rsid w:val="000E0C02"/>
    <w:pPr>
      <w:widowControl w:val="0"/>
      <w:spacing w:line="360" w:lineRule="auto"/>
      <w:ind w:firstLine="709"/>
      <w:jc w:val="both"/>
    </w:pPr>
    <w:rPr>
      <w:color w:val="333333"/>
      <w:sz w:val="28"/>
      <w:szCs w:val="28"/>
      <w:lang w:val="uk-UA"/>
    </w:rPr>
  </w:style>
  <w:style w:type="character" w:customStyle="1" w:styleId="13">
    <w:name w:val="Текст1 Знак"/>
    <w:basedOn w:val="a0"/>
    <w:link w:val="12"/>
    <w:rsid w:val="000E0C02"/>
    <w:rPr>
      <w:rFonts w:ascii="Times New Roman" w:eastAsia="Times New Roman" w:hAnsi="Times New Roman" w:cs="Times New Roman"/>
      <w:color w:val="333333"/>
      <w:sz w:val="28"/>
      <w:szCs w:val="28"/>
      <w:lang w:val="uk-UA" w:eastAsia="ru-RU"/>
    </w:rPr>
  </w:style>
  <w:style w:type="paragraph" w:customStyle="1" w:styleId="Default">
    <w:name w:val="Default"/>
    <w:rsid w:val="000E0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бычный1"/>
    <w:rsid w:val="003B7668"/>
    <w:pPr>
      <w:widowControl w:val="0"/>
      <w:spacing w:before="200"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3">
    <w:name w:val="FR3"/>
    <w:rsid w:val="00EE3E6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1473CF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1473CF"/>
  </w:style>
  <w:style w:type="paragraph" w:customStyle="1" w:styleId="af8">
    <w:name w:val="a"/>
    <w:basedOn w:val="a"/>
    <w:rsid w:val="001473CF"/>
    <w:pPr>
      <w:spacing w:before="100" w:beforeAutospacing="1" w:after="100" w:afterAutospacing="1"/>
    </w:pPr>
  </w:style>
  <w:style w:type="paragraph" w:customStyle="1" w:styleId="FR1">
    <w:name w:val="FR1"/>
    <w:rsid w:val="001473CF"/>
    <w:pPr>
      <w:widowControl w:val="0"/>
      <w:autoSpaceDE w:val="0"/>
      <w:autoSpaceDN w:val="0"/>
      <w:adjustRightInd w:val="0"/>
      <w:spacing w:before="20" w:after="0" w:line="300" w:lineRule="auto"/>
      <w:ind w:left="3440" w:firstLine="2120"/>
    </w:pPr>
    <w:rPr>
      <w:rFonts w:ascii="Times New Roman" w:eastAsia="Times New Roman" w:hAnsi="Times New Roman" w:cs="Times New Roman"/>
      <w:sz w:val="72"/>
      <w:szCs w:val="72"/>
      <w:lang w:val="uk-UA" w:eastAsia="ru-RU"/>
    </w:rPr>
  </w:style>
  <w:style w:type="paragraph" w:customStyle="1" w:styleId="BodyText">
    <w:name w:val="Body Text"/>
    <w:basedOn w:val="a"/>
    <w:rsid w:val="009B35D3"/>
    <w:pPr>
      <w:spacing w:after="80"/>
      <w:jc w:val="both"/>
    </w:pPr>
    <w:rPr>
      <w:szCs w:val="20"/>
    </w:rPr>
  </w:style>
  <w:style w:type="paragraph" w:styleId="af9">
    <w:name w:val="header"/>
    <w:basedOn w:val="a"/>
    <w:link w:val="afa"/>
    <w:rsid w:val="002D4A8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2D4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next w:val="a"/>
    <w:qFormat/>
    <w:rsid w:val="0014023C"/>
    <w:pPr>
      <w:spacing w:before="200" w:line="233" w:lineRule="exact"/>
      <w:jc w:val="right"/>
    </w:pPr>
    <w:rPr>
      <w:i/>
      <w:iCs/>
      <w:sz w:val="23"/>
      <w:szCs w:val="23"/>
      <w:lang w:val="uk-UA"/>
    </w:rPr>
  </w:style>
  <w:style w:type="paragraph" w:customStyle="1" w:styleId="afc">
    <w:name w:val="Стиль"/>
    <w:rsid w:val="002C436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2013-05-26T08:44:00Z</dcterms:created>
  <dcterms:modified xsi:type="dcterms:W3CDTF">2013-05-26T08:44:00Z</dcterms:modified>
</cp:coreProperties>
</file>