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D0" w:rsidRDefault="001D14D0" w:rsidP="001D14D0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proofErr w:type="spellStart"/>
      <w:r w:rsidRPr="004028A7">
        <w:rPr>
          <w:rFonts w:ascii="Times New Roman" w:hAnsi="Times New Roman" w:cs="Times New Roman"/>
          <w:b/>
          <w:i/>
          <w:sz w:val="24"/>
          <w:szCs w:val="24"/>
        </w:rPr>
        <w:t>Лакиза</w:t>
      </w:r>
      <w:proofErr w:type="spellEnd"/>
      <w:r w:rsidRPr="004028A7">
        <w:rPr>
          <w:rFonts w:ascii="Times New Roman" w:hAnsi="Times New Roman" w:cs="Times New Roman"/>
          <w:b/>
          <w:i/>
          <w:sz w:val="24"/>
          <w:szCs w:val="24"/>
        </w:rPr>
        <w:t xml:space="preserve"> Ю.О., </w:t>
      </w:r>
      <w:proofErr w:type="spellStart"/>
      <w:r w:rsidRPr="004028A7">
        <w:rPr>
          <w:rFonts w:ascii="Times New Roman" w:hAnsi="Times New Roman" w:cs="Times New Roman"/>
          <w:b/>
          <w:i/>
          <w:sz w:val="24"/>
          <w:szCs w:val="24"/>
        </w:rPr>
        <w:t>Пучкова</w:t>
      </w:r>
      <w:proofErr w:type="spellEnd"/>
      <w:r w:rsidRPr="004028A7">
        <w:rPr>
          <w:rFonts w:ascii="Times New Roman" w:hAnsi="Times New Roman" w:cs="Times New Roman"/>
          <w:b/>
          <w:i/>
          <w:sz w:val="24"/>
          <w:szCs w:val="24"/>
        </w:rPr>
        <w:t xml:space="preserve"> Л.Э.</w:t>
      </w:r>
    </w:p>
    <w:p w:rsidR="001D14D0" w:rsidRPr="00E37460" w:rsidRDefault="00E37460" w:rsidP="001D14D0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7460">
        <w:rPr>
          <w:rFonts w:ascii="Times New Roman" w:hAnsi="Times New Roman" w:cs="Times New Roman"/>
          <w:i/>
          <w:sz w:val="24"/>
          <w:szCs w:val="24"/>
          <w:lang w:val="uk-UA"/>
        </w:rPr>
        <w:t>ДонНТУ</w:t>
      </w:r>
      <w:proofErr w:type="spellEnd"/>
      <w:r w:rsidRPr="00E37460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="001D14D0" w:rsidRPr="00E37460">
        <w:rPr>
          <w:rFonts w:ascii="Times New Roman" w:hAnsi="Times New Roman" w:cs="Times New Roman"/>
          <w:i/>
          <w:sz w:val="24"/>
          <w:szCs w:val="24"/>
        </w:rPr>
        <w:t xml:space="preserve"> СОЦ-10</w:t>
      </w:r>
    </w:p>
    <w:p w:rsidR="00E37460" w:rsidRDefault="001D14D0" w:rsidP="001D14D0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37460">
        <w:rPr>
          <w:rFonts w:ascii="Times New Roman" w:hAnsi="Times New Roman" w:cs="Times New Roman"/>
          <w:i/>
          <w:sz w:val="24"/>
          <w:szCs w:val="24"/>
        </w:rPr>
        <w:t>Научный руководитель: Веред И</w:t>
      </w:r>
      <w:r w:rsidR="00E37460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Pr="00E37460">
        <w:rPr>
          <w:rFonts w:ascii="Times New Roman" w:hAnsi="Times New Roman" w:cs="Times New Roman"/>
          <w:i/>
          <w:sz w:val="24"/>
          <w:szCs w:val="24"/>
        </w:rPr>
        <w:t>С</w:t>
      </w:r>
      <w:r w:rsidR="00E3746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37460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1D14D0" w:rsidRPr="00E37460" w:rsidRDefault="00E37460" w:rsidP="001D14D0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ассистент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кафедры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социологии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политологии</w:t>
      </w:r>
      <w:proofErr w:type="spellEnd"/>
    </w:p>
    <w:p w:rsidR="001D14D0" w:rsidRDefault="001D14D0" w:rsidP="001D14D0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37460" w:rsidRDefault="001D14D0" w:rsidP="00A36ED0">
      <w:pPr>
        <w:pStyle w:val="2"/>
        <w:ind w:firstLine="567"/>
        <w:jc w:val="center"/>
        <w:rPr>
          <w:rFonts w:ascii="Times New Roman" w:hAnsi="Times New Roman"/>
          <w:b w:val="0"/>
          <w:szCs w:val="24"/>
          <w:lang w:val="uk-UA"/>
        </w:rPr>
      </w:pPr>
      <w:r w:rsidRPr="00FE43FF">
        <w:rPr>
          <w:rFonts w:ascii="Times New Roman" w:hAnsi="Times New Roman"/>
          <w:szCs w:val="24"/>
        </w:rPr>
        <w:t>МЕТОДЫ</w:t>
      </w:r>
      <w:r w:rsidR="00A36ED0">
        <w:rPr>
          <w:rFonts w:ascii="Times New Roman" w:hAnsi="Times New Roman"/>
          <w:szCs w:val="24"/>
        </w:rPr>
        <w:t xml:space="preserve"> </w:t>
      </w:r>
      <w:r w:rsidRPr="00FE43FF">
        <w:rPr>
          <w:rFonts w:ascii="Times New Roman" w:hAnsi="Times New Roman"/>
          <w:szCs w:val="24"/>
        </w:rPr>
        <w:t>БОРЬБЫ С БЕЗРАБОТИЦЕЙ</w:t>
      </w:r>
    </w:p>
    <w:p w:rsidR="00793863" w:rsidRDefault="00793863" w:rsidP="00A36ED0">
      <w:pPr>
        <w:pStyle w:val="2"/>
        <w:ind w:firstLine="567"/>
        <w:rPr>
          <w:rFonts w:ascii="Times New Roman" w:hAnsi="Times New Roman"/>
          <w:b w:val="0"/>
          <w:i/>
          <w:szCs w:val="24"/>
        </w:rPr>
      </w:pPr>
    </w:p>
    <w:p w:rsidR="00E37460" w:rsidRPr="00E37460" w:rsidRDefault="00E37460" w:rsidP="00A36ED0">
      <w:pPr>
        <w:pStyle w:val="2"/>
        <w:ind w:firstLine="567"/>
        <w:rPr>
          <w:rFonts w:ascii="Times New Roman" w:hAnsi="Times New Roman"/>
          <w:b w:val="0"/>
          <w:i/>
          <w:szCs w:val="24"/>
        </w:rPr>
      </w:pPr>
      <w:r w:rsidRPr="00E37460">
        <w:rPr>
          <w:rFonts w:ascii="Times New Roman" w:hAnsi="Times New Roman"/>
          <w:b w:val="0"/>
          <w:i/>
          <w:szCs w:val="24"/>
        </w:rPr>
        <w:t>Работа посвящена рассмотрению проблем, связанных с</w:t>
      </w:r>
      <w:r w:rsidR="00A36ED0">
        <w:rPr>
          <w:rFonts w:ascii="Times New Roman" w:hAnsi="Times New Roman"/>
          <w:b w:val="0"/>
          <w:i/>
          <w:szCs w:val="24"/>
        </w:rPr>
        <w:t xml:space="preserve"> </w:t>
      </w:r>
      <w:r w:rsidRPr="00E37460">
        <w:rPr>
          <w:rFonts w:ascii="Times New Roman" w:hAnsi="Times New Roman"/>
          <w:b w:val="0"/>
          <w:i/>
          <w:szCs w:val="24"/>
        </w:rPr>
        <w:t xml:space="preserve">безработицей. Необходимость изучения проблемы безработицы, обусловлена многими причинами, среди которых особенности социально-экономической ситуации в стране, характер развития современного украинского общества, трудоустройство молодежи, специфика социальных процессов. </w:t>
      </w:r>
    </w:p>
    <w:p w:rsidR="00793863" w:rsidRDefault="00793863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14D0" w:rsidRPr="009F6524" w:rsidRDefault="001D14D0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>Формирование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рынка труда в Украине, его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прогнозирование, является неотъемлемой частью становления рыночного механизма. Основными направлениями его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регулирования должны стать: борьба против дальнейшего спада производства; недопущение массовой безработицы; принятие мер по повышению уровня жизни населения и др.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D0" w:rsidRPr="009F6524" w:rsidRDefault="001D14D0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>Одним из основных элементов формирования политики эффективной заня</w:t>
      </w:r>
      <w:r>
        <w:rPr>
          <w:rFonts w:ascii="Times New Roman" w:hAnsi="Times New Roman" w:cs="Times New Roman"/>
          <w:sz w:val="24"/>
          <w:szCs w:val="24"/>
        </w:rPr>
        <w:t>тости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разработка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r w:rsidRPr="009F6524">
        <w:rPr>
          <w:rFonts w:ascii="Times New Roman" w:hAnsi="Times New Roman" w:cs="Times New Roman"/>
          <w:sz w:val="24"/>
          <w:szCs w:val="24"/>
        </w:rPr>
        <w:t>действование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 механизма, регулирующего динамичное равновесие спроса и предложения рабочей силы на рынке труда. В этой связи следует выделить два блока проблем: оживление экономической ситуации и инвестиционной активности в стране, создание условий для динамичного движения капитала, разработка мер по развитию системы рабочих мест и увеличению потребности предприятий и организаций в рабочей силе; совершенствование системы оплаты труда, расширение возможностей получения населением дополнительных доходов (дивиденды от ценных бумаг, проценты по вкладам и т.д.), развитие системы социальных пособий, дотаций и льгот, снижающих потребность в труде отдельных социально-демографических групп населения, особенно женщин, учащейся молодежи и пенсионеров. </w:t>
      </w:r>
    </w:p>
    <w:p w:rsidR="001D14D0" w:rsidRPr="009F6524" w:rsidRDefault="001D14D0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>В реализации первого направления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большое значение приобретают методы воздействия на занятость населения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в условиях структурных сдвигов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в экономике и развития новых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 xml:space="preserve">форм собственности. </w:t>
      </w:r>
    </w:p>
    <w:p w:rsidR="001D14D0" w:rsidRPr="009F6524" w:rsidRDefault="001D14D0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>Программы занятости, которые разработаны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в украинской экономике, как правило, рассчитаны на проведение мероприятий. Которые способствуют профориентации, трудоустройству и практически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не предполагают профилактических мероприятий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 xml:space="preserve">для предупреждения безработицы. </w:t>
      </w:r>
      <w:proofErr w:type="gramStart"/>
      <w:r w:rsidRPr="009F6524">
        <w:rPr>
          <w:rFonts w:ascii="Times New Roman" w:hAnsi="Times New Roman" w:cs="Times New Roman"/>
          <w:sz w:val="24"/>
          <w:szCs w:val="24"/>
        </w:rPr>
        <w:t>Среди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 xml:space="preserve">них можно выделить следующие: </w:t>
      </w:r>
      <w:proofErr w:type="gramEnd"/>
    </w:p>
    <w:p w:rsidR="001D14D0" w:rsidRPr="009F6524" w:rsidRDefault="001D14D0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>-увеличение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объемов и качества предоставляемых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социальных услуг незанятым и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безработным гражданам, зарегистрированным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в государственной службе занятости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D0" w:rsidRPr="009F6524" w:rsidRDefault="001D14D0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>-поддержка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предпринимательской инициативы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безработных зарегистрированных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в государственной службе занятости [1,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F6524">
        <w:rPr>
          <w:rFonts w:ascii="Times New Roman" w:hAnsi="Times New Roman" w:cs="Times New Roman"/>
          <w:sz w:val="24"/>
          <w:szCs w:val="24"/>
        </w:rPr>
        <w:t>. 214-219].</w:t>
      </w:r>
    </w:p>
    <w:p w:rsidR="001D14D0" w:rsidRPr="009F6524" w:rsidRDefault="001D14D0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>В условиях переходной экономики, спада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производства и роста безработицы, особенного внимания требуют социально-экономические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 xml:space="preserve">проблемы молодого поколения, и, прежде всего, это касается трудовой деятельности. </w:t>
      </w:r>
    </w:p>
    <w:p w:rsidR="001D14D0" w:rsidRPr="00A36ED0" w:rsidRDefault="001D14D0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>Заграничный опыт свидетельствует, что среди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трудовых ресурсов стран Восточной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Европы молодежь составляет меньше чем 30%, но безработных в возрасте до 25 лет больше 15%. В Украине в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структуре безработных 15,3% - не трудоустроенная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молодежь после окончания общеобразовательных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 xml:space="preserve">и высших учебных заведений разных видов аккредитации. [3, </w:t>
      </w:r>
      <w:r w:rsidRPr="009F652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36E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3-7</w:t>
      </w:r>
      <w:r w:rsidRPr="009F6524">
        <w:rPr>
          <w:rFonts w:ascii="Times New Roman" w:hAnsi="Times New Roman" w:cs="Times New Roman"/>
          <w:sz w:val="24"/>
          <w:szCs w:val="24"/>
        </w:rPr>
        <w:t>]</w:t>
      </w:r>
      <w:r w:rsidRPr="00A36ED0">
        <w:rPr>
          <w:rFonts w:ascii="Times New Roman" w:hAnsi="Times New Roman" w:cs="Times New Roman"/>
          <w:sz w:val="24"/>
          <w:szCs w:val="24"/>
        </w:rPr>
        <w:t>.</w:t>
      </w:r>
    </w:p>
    <w:p w:rsidR="001D14D0" w:rsidRPr="009F6524" w:rsidRDefault="001D14D0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 xml:space="preserve">Чтобы работодатель захотел принять на работу молодого специалиста, </w:t>
      </w:r>
      <w:proofErr w:type="gramStart"/>
      <w:r w:rsidRPr="009F6524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 xml:space="preserve">простое дать льготы частным предпринимателям – плательщикам единого налога. От этого будет польза государству (не надо будет платить помощь по безработице) и работодателю: он </w:t>
      </w:r>
      <w:proofErr w:type="gramStart"/>
      <w:r w:rsidRPr="009F6524">
        <w:rPr>
          <w:rFonts w:ascii="Times New Roman" w:hAnsi="Times New Roman" w:cs="Times New Roman"/>
          <w:sz w:val="24"/>
          <w:szCs w:val="24"/>
        </w:rPr>
        <w:t>сможет</w:t>
      </w:r>
      <w:proofErr w:type="gramEnd"/>
      <w:r w:rsidRPr="009F6524">
        <w:rPr>
          <w:rFonts w:ascii="Times New Roman" w:hAnsi="Times New Roman" w:cs="Times New Roman"/>
          <w:sz w:val="24"/>
          <w:szCs w:val="24"/>
        </w:rPr>
        <w:t xml:space="preserve"> не вкладывая особо больших денег, подготовить работника для своего производства; и для работника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 xml:space="preserve">– он сможет получить практические навыки работы. </w:t>
      </w:r>
    </w:p>
    <w:p w:rsidR="001D14D0" w:rsidRPr="009F6524" w:rsidRDefault="001D14D0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>Давая льготы предприятию, необходимо считаться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и с интересами молодого специалиста. В частности, в трудовом договоре надо определить (если оплата труда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lastRenderedPageBreak/>
        <w:t>почасовая), что с увеличением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продуктивности труда молодого специалиста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 xml:space="preserve">должна увеличиваться и ставка заработной платы. Если оплата труда – от выработки, то она будет осуществляться </w:t>
      </w:r>
      <w:proofErr w:type="gramStart"/>
      <w:r w:rsidRPr="009F652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9F6524">
        <w:rPr>
          <w:rFonts w:ascii="Times New Roman" w:hAnsi="Times New Roman" w:cs="Times New Roman"/>
          <w:sz w:val="24"/>
          <w:szCs w:val="24"/>
        </w:rPr>
        <w:t xml:space="preserve"> тарифной ставки. Частный предприниматель не имеет права увольнять молодого специалиста на протяжении 3 лет с момента принятия на работу, кроме особенных случаев</w:t>
      </w:r>
      <w:r w:rsidR="00A36ED0">
        <w:rPr>
          <w:rFonts w:ascii="Times New Roman" w:hAnsi="Times New Roman" w:cs="Times New Roman"/>
          <w:sz w:val="24"/>
          <w:szCs w:val="24"/>
        </w:rPr>
        <w:t xml:space="preserve">  </w:t>
      </w:r>
      <w:r w:rsidRPr="009F6524">
        <w:rPr>
          <w:rFonts w:ascii="Times New Roman" w:hAnsi="Times New Roman" w:cs="Times New Roman"/>
          <w:sz w:val="24"/>
          <w:szCs w:val="24"/>
        </w:rPr>
        <w:t xml:space="preserve">[2, </w:t>
      </w:r>
      <w:r w:rsidRPr="009F652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F6524">
        <w:rPr>
          <w:rFonts w:ascii="Times New Roman" w:hAnsi="Times New Roman" w:cs="Times New Roman"/>
          <w:sz w:val="24"/>
          <w:szCs w:val="24"/>
        </w:rPr>
        <w:t>. 2-28].</w:t>
      </w:r>
    </w:p>
    <w:p w:rsidR="001D14D0" w:rsidRPr="009F6524" w:rsidRDefault="001D14D0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>Каждое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высшее учебное заведение (ВУЗ) должен помогать трудоустройству своих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выпускников. Нужно дать возможность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студентам начать свою карьеру, находясь в ВУЗе. Для этого нужно ВУЗу давать информацию о себе через Интернет или обычной почтой рассылать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 xml:space="preserve">предложения на прием заказов, разных проектов,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проектов-рассчетов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 и т.д. ВУЗу, кроме того, нужно рекламировать своих выпускников: </w:t>
      </w:r>
      <w:r w:rsidR="00A36ED0">
        <w:rPr>
          <w:rFonts w:ascii="Times New Roman" w:hAnsi="Times New Roman" w:cs="Times New Roman"/>
          <w:sz w:val="24"/>
          <w:szCs w:val="24"/>
        </w:rPr>
        <w:t>отправлять</w:t>
      </w:r>
      <w:r w:rsidRPr="009F6524">
        <w:rPr>
          <w:rFonts w:ascii="Times New Roman" w:hAnsi="Times New Roman" w:cs="Times New Roman"/>
          <w:sz w:val="24"/>
          <w:szCs w:val="24"/>
        </w:rPr>
        <w:t xml:space="preserve"> на адреса крупных предприятий и областных центров занятости сообщения о том, каких специалистов оно планирует выпустить в этом году [4, </w:t>
      </w:r>
      <w:r w:rsidRPr="00E45BA6">
        <w:rPr>
          <w:rFonts w:ascii="Times New Roman" w:hAnsi="Times New Roman" w:cs="Times New Roman"/>
          <w:sz w:val="24"/>
          <w:szCs w:val="24"/>
        </w:rPr>
        <w:t>с.172-184].</w:t>
      </w:r>
    </w:p>
    <w:p w:rsidR="001D14D0" w:rsidRDefault="001D14D0" w:rsidP="00A36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>Подводя итог, важно обратить внимание главное: ситуация сдвинулась с мертвой точки. Но для того чтобы политика регулирования процессов занятости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и безработицы была эффективной, необходимо достичь максимального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согласований действий на всех уровнях, что обусловит улучшение состояния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занятых граждан и безработных. Забота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государства о достижении в стране наиболее полной и эффективной занятости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как важной социальной гарантии для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экономически активного населения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является важнейшим аспектом государственного регулирования рынка труда, механизм формирования которого будет постоянно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совершенствоваться применительно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к новым условиям развития многоукладной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экономики, структурной перестройки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>производства, формирования эффективной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 xml:space="preserve">социальной политики. </w:t>
      </w:r>
    </w:p>
    <w:p w:rsidR="00793863" w:rsidRDefault="00793863" w:rsidP="00A36ED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D14D0" w:rsidRPr="009F6524" w:rsidRDefault="00A36ED0" w:rsidP="00A36ED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1D14D0" w:rsidRPr="009F6524" w:rsidRDefault="001D14D0" w:rsidP="00A36ED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24">
        <w:rPr>
          <w:rFonts w:ascii="Times New Roman" w:hAnsi="Times New Roman" w:cs="Times New Roman"/>
          <w:sz w:val="24"/>
          <w:szCs w:val="24"/>
        </w:rPr>
        <w:t>Юрченко</w:t>
      </w:r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r w:rsidRPr="009F6524">
        <w:rPr>
          <w:rFonts w:ascii="Times New Roman" w:hAnsi="Times New Roman" w:cs="Times New Roman"/>
          <w:sz w:val="24"/>
          <w:szCs w:val="24"/>
        </w:rPr>
        <w:t xml:space="preserve">В.В., Романишин В.О.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сучасний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 стан та шляхи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реформування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Актуальні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="00A36ED0">
        <w:rPr>
          <w:rFonts w:ascii="Times New Roman" w:hAnsi="Times New Roman" w:cs="Times New Roman"/>
          <w:sz w:val="24"/>
          <w:szCs w:val="24"/>
        </w:rPr>
        <w:t>. –</w:t>
      </w:r>
      <w:r w:rsidRPr="009F6524">
        <w:rPr>
          <w:rFonts w:ascii="Times New Roman" w:hAnsi="Times New Roman" w:cs="Times New Roman"/>
          <w:sz w:val="24"/>
          <w:szCs w:val="24"/>
        </w:rPr>
        <w:t xml:space="preserve"> 2004</w:t>
      </w:r>
      <w:r w:rsidR="00A36ED0">
        <w:rPr>
          <w:rFonts w:ascii="Times New Roman" w:hAnsi="Times New Roman" w:cs="Times New Roman"/>
          <w:sz w:val="24"/>
          <w:szCs w:val="24"/>
        </w:rPr>
        <w:t>. -</w:t>
      </w:r>
      <w:r w:rsidRPr="009F6524">
        <w:rPr>
          <w:rFonts w:ascii="Times New Roman" w:hAnsi="Times New Roman" w:cs="Times New Roman"/>
          <w:sz w:val="24"/>
          <w:szCs w:val="24"/>
        </w:rPr>
        <w:t xml:space="preserve"> №6(36)</w:t>
      </w:r>
      <w:r w:rsidR="00A36ED0">
        <w:rPr>
          <w:rFonts w:ascii="Times New Roman" w:hAnsi="Times New Roman" w:cs="Times New Roman"/>
          <w:sz w:val="24"/>
          <w:szCs w:val="24"/>
        </w:rPr>
        <w:t>. -  С</w:t>
      </w:r>
      <w:r w:rsidRPr="009F6524">
        <w:rPr>
          <w:rFonts w:ascii="Times New Roman" w:hAnsi="Times New Roman" w:cs="Times New Roman"/>
          <w:sz w:val="24"/>
          <w:szCs w:val="24"/>
        </w:rPr>
        <w:t>.214-219</w:t>
      </w:r>
      <w:r w:rsidR="00E27833">
        <w:rPr>
          <w:rFonts w:ascii="Times New Roman" w:hAnsi="Times New Roman" w:cs="Times New Roman"/>
          <w:sz w:val="24"/>
          <w:szCs w:val="24"/>
        </w:rPr>
        <w:t>.</w:t>
      </w:r>
    </w:p>
    <w:p w:rsidR="001D14D0" w:rsidRPr="004128F3" w:rsidRDefault="001D14D0" w:rsidP="00A36ED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524">
        <w:rPr>
          <w:rFonts w:ascii="Times New Roman" w:hAnsi="Times New Roman" w:cs="Times New Roman"/>
          <w:sz w:val="24"/>
          <w:szCs w:val="24"/>
        </w:rPr>
        <w:t>Пазюк</w:t>
      </w:r>
      <w:proofErr w:type="spellEnd"/>
      <w:r w:rsidR="00A36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О.Проблеми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безробіття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9F6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24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="00E27833">
        <w:rPr>
          <w:rFonts w:ascii="Times New Roman" w:hAnsi="Times New Roman" w:cs="Times New Roman"/>
          <w:sz w:val="24"/>
          <w:szCs w:val="24"/>
        </w:rPr>
        <w:t>.</w:t>
      </w:r>
      <w:r w:rsidRPr="009F6524">
        <w:rPr>
          <w:rFonts w:ascii="Times New Roman" w:hAnsi="Times New Roman" w:cs="Times New Roman"/>
          <w:sz w:val="24"/>
          <w:szCs w:val="24"/>
        </w:rPr>
        <w:t xml:space="preserve"> – 2004</w:t>
      </w:r>
      <w:r w:rsidR="00E27833">
        <w:rPr>
          <w:rFonts w:ascii="Times New Roman" w:hAnsi="Times New Roman" w:cs="Times New Roman"/>
          <w:sz w:val="24"/>
          <w:szCs w:val="24"/>
        </w:rPr>
        <w:t>.</w:t>
      </w:r>
      <w:r w:rsidRPr="009F6524">
        <w:rPr>
          <w:rFonts w:ascii="Times New Roman" w:hAnsi="Times New Roman" w:cs="Times New Roman"/>
          <w:sz w:val="24"/>
          <w:szCs w:val="24"/>
        </w:rPr>
        <w:t xml:space="preserve"> - №</w:t>
      </w:r>
      <w:r w:rsidRPr="004128F3">
        <w:rPr>
          <w:rFonts w:ascii="Times New Roman" w:hAnsi="Times New Roman" w:cs="Times New Roman"/>
          <w:sz w:val="24"/>
          <w:szCs w:val="24"/>
        </w:rPr>
        <w:t>2</w:t>
      </w:r>
      <w:r w:rsidR="00E27833">
        <w:rPr>
          <w:rFonts w:ascii="Times New Roman" w:hAnsi="Times New Roman" w:cs="Times New Roman"/>
          <w:sz w:val="24"/>
          <w:szCs w:val="24"/>
        </w:rPr>
        <w:t>.-</w:t>
      </w:r>
      <w:r w:rsidRPr="004128F3">
        <w:rPr>
          <w:sz w:val="24"/>
          <w:szCs w:val="24"/>
        </w:rPr>
        <w:t xml:space="preserve"> </w:t>
      </w:r>
      <w:r w:rsidR="00E27833">
        <w:rPr>
          <w:rFonts w:ascii="Times New Roman" w:hAnsi="Times New Roman" w:cs="Times New Roman"/>
          <w:sz w:val="24"/>
          <w:szCs w:val="24"/>
        </w:rPr>
        <w:t>С</w:t>
      </w:r>
      <w:r w:rsidRPr="004128F3">
        <w:rPr>
          <w:rFonts w:ascii="Times New Roman" w:hAnsi="Times New Roman" w:cs="Times New Roman"/>
          <w:sz w:val="24"/>
          <w:szCs w:val="24"/>
        </w:rPr>
        <w:t>.</w:t>
      </w:r>
      <w:r w:rsidR="00E27833">
        <w:rPr>
          <w:rFonts w:ascii="Times New Roman" w:hAnsi="Times New Roman" w:cs="Times New Roman"/>
          <w:sz w:val="24"/>
          <w:szCs w:val="24"/>
        </w:rPr>
        <w:t> </w:t>
      </w:r>
      <w:r w:rsidRPr="004128F3">
        <w:rPr>
          <w:rFonts w:ascii="Times New Roman" w:hAnsi="Times New Roman" w:cs="Times New Roman"/>
          <w:sz w:val="24"/>
          <w:szCs w:val="24"/>
        </w:rPr>
        <w:t>3-10</w:t>
      </w:r>
      <w:r w:rsidR="00E27833">
        <w:rPr>
          <w:rFonts w:ascii="Times New Roman" w:hAnsi="Times New Roman" w:cs="Times New Roman"/>
          <w:sz w:val="24"/>
          <w:szCs w:val="24"/>
        </w:rPr>
        <w:t>.</w:t>
      </w:r>
    </w:p>
    <w:p w:rsidR="001D14D0" w:rsidRPr="00E45BA6" w:rsidRDefault="001D14D0" w:rsidP="00A36ED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BA6">
        <w:rPr>
          <w:rFonts w:ascii="Times New Roman" w:eastAsia="Times New Roman" w:hAnsi="Times New Roman" w:cs="Times New Roman"/>
          <w:sz w:val="24"/>
          <w:szCs w:val="24"/>
        </w:rPr>
        <w:t>Мортіков</w:t>
      </w:r>
      <w:proofErr w:type="spellEnd"/>
      <w:r w:rsidRPr="00E45BA6">
        <w:rPr>
          <w:rFonts w:ascii="Times New Roman" w:eastAsia="Times New Roman" w:hAnsi="Times New Roman" w:cs="Times New Roman"/>
          <w:sz w:val="24"/>
          <w:szCs w:val="24"/>
        </w:rPr>
        <w:t xml:space="preserve"> В. Роль </w:t>
      </w:r>
      <w:proofErr w:type="spellStart"/>
      <w:r w:rsidRPr="00E45BA6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E45BA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45BA6">
        <w:rPr>
          <w:rFonts w:ascii="Times New Roman" w:eastAsia="Times New Roman" w:hAnsi="Times New Roman" w:cs="Times New Roman"/>
          <w:sz w:val="24"/>
          <w:szCs w:val="24"/>
        </w:rPr>
        <w:t>функціо</w:t>
      </w:r>
      <w:r w:rsidR="00E27833">
        <w:rPr>
          <w:rFonts w:ascii="Times New Roman" w:eastAsia="Times New Roman" w:hAnsi="Times New Roman" w:cs="Times New Roman"/>
          <w:sz w:val="24"/>
          <w:szCs w:val="24"/>
        </w:rPr>
        <w:t>нуванні</w:t>
      </w:r>
      <w:proofErr w:type="spellEnd"/>
      <w:r w:rsidR="00E27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7833">
        <w:rPr>
          <w:rFonts w:ascii="Times New Roman" w:eastAsia="Times New Roman" w:hAnsi="Times New Roman" w:cs="Times New Roman"/>
          <w:sz w:val="24"/>
          <w:szCs w:val="24"/>
        </w:rPr>
        <w:t>сучасного</w:t>
      </w:r>
      <w:proofErr w:type="spellEnd"/>
      <w:r w:rsidR="00E27833">
        <w:rPr>
          <w:rFonts w:ascii="Times New Roman" w:eastAsia="Times New Roman" w:hAnsi="Times New Roman" w:cs="Times New Roman"/>
          <w:sz w:val="24"/>
          <w:szCs w:val="24"/>
        </w:rPr>
        <w:t xml:space="preserve"> Ринку </w:t>
      </w:r>
      <w:proofErr w:type="spellStart"/>
      <w:r w:rsidR="00E27833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E27833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proofErr w:type="spellStart"/>
      <w:r w:rsidR="00E27833">
        <w:rPr>
          <w:rFonts w:ascii="Times New Roman" w:eastAsia="Times New Roman" w:hAnsi="Times New Roman" w:cs="Times New Roman"/>
          <w:sz w:val="24"/>
          <w:szCs w:val="24"/>
        </w:rPr>
        <w:t>Україна</w:t>
      </w:r>
      <w:proofErr w:type="spellEnd"/>
      <w:r w:rsidR="00E2783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E27833">
        <w:rPr>
          <w:rFonts w:ascii="Times New Roman" w:eastAsia="Times New Roman" w:hAnsi="Times New Roman" w:cs="Times New Roman"/>
          <w:sz w:val="24"/>
          <w:szCs w:val="24"/>
        </w:rPr>
        <w:t>аспекти</w:t>
      </w:r>
      <w:proofErr w:type="spellEnd"/>
      <w:r w:rsidR="00E27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7833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E27833">
        <w:rPr>
          <w:rFonts w:ascii="Times New Roman" w:eastAsia="Times New Roman" w:hAnsi="Times New Roman" w:cs="Times New Roman"/>
          <w:sz w:val="24"/>
          <w:szCs w:val="24"/>
        </w:rPr>
        <w:t>. – 2003. -</w:t>
      </w:r>
      <w:r w:rsidRPr="00E45BA6">
        <w:rPr>
          <w:rFonts w:ascii="Times New Roman" w:eastAsia="Times New Roman" w:hAnsi="Times New Roman" w:cs="Times New Roman"/>
          <w:sz w:val="24"/>
          <w:szCs w:val="24"/>
        </w:rPr>
        <w:t xml:space="preserve"> № 5. - С.</w:t>
      </w:r>
      <w:r w:rsidR="00E27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BA6">
        <w:rPr>
          <w:rFonts w:ascii="Times New Roman" w:eastAsia="Times New Roman" w:hAnsi="Times New Roman" w:cs="Times New Roman"/>
          <w:sz w:val="24"/>
          <w:szCs w:val="24"/>
        </w:rPr>
        <w:t>3-7</w:t>
      </w:r>
      <w:r w:rsidR="00E278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14D0" w:rsidRPr="00E45BA6" w:rsidRDefault="001D14D0" w:rsidP="00A36ED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5BA6">
        <w:rPr>
          <w:rFonts w:ascii="Times New Roman" w:hAnsi="Times New Roman" w:cs="Times New Roman"/>
          <w:sz w:val="24"/>
          <w:szCs w:val="24"/>
        </w:rPr>
        <w:t>Лук</w:t>
      </w:r>
      <w:proofErr w:type="gramStart"/>
      <w:r w:rsidRPr="00E45BA6">
        <w:rPr>
          <w:rFonts w:ascii="Times New Roman" w:hAnsi="Times New Roman" w:cs="Times New Roman"/>
          <w:sz w:val="24"/>
          <w:szCs w:val="24"/>
        </w:rPr>
        <w:t>`я</w:t>
      </w:r>
      <w:proofErr w:type="gramEnd"/>
      <w:r w:rsidRPr="00E45BA6">
        <w:rPr>
          <w:rFonts w:ascii="Times New Roman" w:hAnsi="Times New Roman" w:cs="Times New Roman"/>
          <w:sz w:val="24"/>
          <w:szCs w:val="24"/>
        </w:rPr>
        <w:t>ненко</w:t>
      </w:r>
      <w:proofErr w:type="spellEnd"/>
      <w:r w:rsidRPr="00E45BA6">
        <w:rPr>
          <w:rFonts w:ascii="Times New Roman" w:hAnsi="Times New Roman" w:cs="Times New Roman"/>
          <w:sz w:val="24"/>
          <w:szCs w:val="24"/>
        </w:rPr>
        <w:t xml:space="preserve"> Т.Я. </w:t>
      </w:r>
      <w:proofErr w:type="spellStart"/>
      <w:r w:rsidRPr="00E45BA6">
        <w:rPr>
          <w:rFonts w:ascii="Times New Roman" w:hAnsi="Times New Roman" w:cs="Times New Roman"/>
          <w:sz w:val="24"/>
          <w:szCs w:val="24"/>
        </w:rPr>
        <w:t>П</w:t>
      </w:r>
      <w:r w:rsidR="00E27833">
        <w:rPr>
          <w:rFonts w:ascii="Times New Roman" w:hAnsi="Times New Roman" w:cs="Times New Roman"/>
          <w:sz w:val="24"/>
          <w:szCs w:val="24"/>
        </w:rPr>
        <w:t>роблеми</w:t>
      </w:r>
      <w:proofErr w:type="spellEnd"/>
      <w:r w:rsidR="00E2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833">
        <w:rPr>
          <w:rFonts w:ascii="Times New Roman" w:hAnsi="Times New Roman" w:cs="Times New Roman"/>
          <w:sz w:val="24"/>
          <w:szCs w:val="24"/>
        </w:rPr>
        <w:t>безробіття</w:t>
      </w:r>
      <w:proofErr w:type="spellEnd"/>
      <w:r w:rsidR="00E27833">
        <w:rPr>
          <w:rFonts w:ascii="Times New Roman" w:hAnsi="Times New Roman" w:cs="Times New Roman"/>
          <w:sz w:val="24"/>
          <w:szCs w:val="24"/>
        </w:rPr>
        <w:t xml:space="preserve"> //</w:t>
      </w:r>
      <w:r w:rsidRPr="00E45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BA6">
        <w:rPr>
          <w:rFonts w:ascii="Times New Roman" w:hAnsi="Times New Roman" w:cs="Times New Roman"/>
          <w:sz w:val="24"/>
          <w:szCs w:val="24"/>
        </w:rPr>
        <w:t>Актуальні</w:t>
      </w:r>
      <w:proofErr w:type="spellEnd"/>
      <w:r w:rsidRPr="00E45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BA6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E45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BA6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="00E27833">
        <w:rPr>
          <w:rFonts w:ascii="Times New Roman" w:hAnsi="Times New Roman" w:cs="Times New Roman"/>
          <w:sz w:val="24"/>
          <w:szCs w:val="24"/>
        </w:rPr>
        <w:t>. –</w:t>
      </w:r>
      <w:r w:rsidRPr="00E45BA6">
        <w:rPr>
          <w:rFonts w:ascii="Times New Roman" w:hAnsi="Times New Roman" w:cs="Times New Roman"/>
          <w:sz w:val="24"/>
          <w:szCs w:val="24"/>
        </w:rPr>
        <w:t xml:space="preserve"> 2003</w:t>
      </w:r>
      <w:r w:rsidR="00E27833">
        <w:rPr>
          <w:rFonts w:ascii="Times New Roman" w:hAnsi="Times New Roman" w:cs="Times New Roman"/>
          <w:sz w:val="24"/>
          <w:szCs w:val="24"/>
        </w:rPr>
        <w:t>. -</w:t>
      </w:r>
      <w:r w:rsidRPr="00E45BA6">
        <w:rPr>
          <w:rFonts w:ascii="Times New Roman" w:hAnsi="Times New Roman" w:cs="Times New Roman"/>
          <w:sz w:val="24"/>
          <w:szCs w:val="24"/>
        </w:rPr>
        <w:t>№9</w:t>
      </w:r>
      <w:r w:rsidR="00E27833">
        <w:rPr>
          <w:rFonts w:ascii="Times New Roman" w:hAnsi="Times New Roman" w:cs="Times New Roman"/>
          <w:sz w:val="24"/>
          <w:szCs w:val="24"/>
        </w:rPr>
        <w:t>. - С</w:t>
      </w:r>
      <w:r w:rsidRPr="00E45BA6">
        <w:rPr>
          <w:rFonts w:ascii="Times New Roman" w:hAnsi="Times New Roman" w:cs="Times New Roman"/>
          <w:sz w:val="24"/>
          <w:szCs w:val="24"/>
        </w:rPr>
        <w:t>.</w:t>
      </w:r>
      <w:r w:rsidR="00E27833">
        <w:rPr>
          <w:rFonts w:ascii="Times New Roman" w:hAnsi="Times New Roman" w:cs="Times New Roman"/>
          <w:sz w:val="24"/>
          <w:szCs w:val="24"/>
        </w:rPr>
        <w:t xml:space="preserve"> </w:t>
      </w:r>
      <w:r w:rsidRPr="00E45BA6">
        <w:rPr>
          <w:rFonts w:ascii="Times New Roman" w:hAnsi="Times New Roman" w:cs="Times New Roman"/>
          <w:sz w:val="24"/>
          <w:szCs w:val="24"/>
        </w:rPr>
        <w:t>172-184</w:t>
      </w:r>
      <w:r w:rsidR="00E27833">
        <w:rPr>
          <w:rFonts w:ascii="Times New Roman" w:hAnsi="Times New Roman" w:cs="Times New Roman"/>
          <w:sz w:val="24"/>
          <w:szCs w:val="24"/>
        </w:rPr>
        <w:t>.</w:t>
      </w:r>
      <w:r w:rsidRPr="00E45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245" w:rsidRPr="001D14D0" w:rsidRDefault="002D4245" w:rsidP="001D14D0">
      <w:pPr>
        <w:rPr>
          <w:szCs w:val="24"/>
        </w:rPr>
      </w:pPr>
    </w:p>
    <w:sectPr w:rsidR="002D4245" w:rsidRPr="001D14D0" w:rsidSect="009F652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D86"/>
    <w:multiLevelType w:val="hybridMultilevel"/>
    <w:tmpl w:val="87900D5A"/>
    <w:lvl w:ilvl="0" w:tplc="46B62302">
      <w:start w:val="1"/>
      <w:numFmt w:val="decimal"/>
      <w:lvlText w:val="%1."/>
      <w:lvlJc w:val="left"/>
      <w:pPr>
        <w:ind w:left="810" w:hanging="45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772E6"/>
    <w:multiLevelType w:val="hybridMultilevel"/>
    <w:tmpl w:val="89B2D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D6570"/>
    <w:multiLevelType w:val="multilevel"/>
    <w:tmpl w:val="98C8BE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666"/>
    <w:rsid w:val="000A1CD6"/>
    <w:rsid w:val="000E2666"/>
    <w:rsid w:val="000E2D84"/>
    <w:rsid w:val="0016179B"/>
    <w:rsid w:val="001A7418"/>
    <w:rsid w:val="001C09D8"/>
    <w:rsid w:val="001D14D0"/>
    <w:rsid w:val="001F6B23"/>
    <w:rsid w:val="00262623"/>
    <w:rsid w:val="002D4245"/>
    <w:rsid w:val="003B34C1"/>
    <w:rsid w:val="003C2F8D"/>
    <w:rsid w:val="003C60D2"/>
    <w:rsid w:val="003F3468"/>
    <w:rsid w:val="004000FB"/>
    <w:rsid w:val="004028A7"/>
    <w:rsid w:val="0041426D"/>
    <w:rsid w:val="004270FF"/>
    <w:rsid w:val="00446A9E"/>
    <w:rsid w:val="0049310F"/>
    <w:rsid w:val="00505721"/>
    <w:rsid w:val="00575FB1"/>
    <w:rsid w:val="005C57B3"/>
    <w:rsid w:val="005E09ED"/>
    <w:rsid w:val="00623F70"/>
    <w:rsid w:val="0076475F"/>
    <w:rsid w:val="00793863"/>
    <w:rsid w:val="00816D9B"/>
    <w:rsid w:val="00820F85"/>
    <w:rsid w:val="00823066"/>
    <w:rsid w:val="00830199"/>
    <w:rsid w:val="008706AA"/>
    <w:rsid w:val="008A1B2D"/>
    <w:rsid w:val="008F0F6D"/>
    <w:rsid w:val="008F6E39"/>
    <w:rsid w:val="009062E5"/>
    <w:rsid w:val="00933281"/>
    <w:rsid w:val="009361F6"/>
    <w:rsid w:val="00953080"/>
    <w:rsid w:val="00971F87"/>
    <w:rsid w:val="009D009C"/>
    <w:rsid w:val="009F1285"/>
    <w:rsid w:val="009F6524"/>
    <w:rsid w:val="00A36ED0"/>
    <w:rsid w:val="00AF04EC"/>
    <w:rsid w:val="00B260A1"/>
    <w:rsid w:val="00B34375"/>
    <w:rsid w:val="00B534E0"/>
    <w:rsid w:val="00B9233E"/>
    <w:rsid w:val="00BA0C68"/>
    <w:rsid w:val="00C0086D"/>
    <w:rsid w:val="00C445A5"/>
    <w:rsid w:val="00D30E45"/>
    <w:rsid w:val="00DB4806"/>
    <w:rsid w:val="00DE5E8C"/>
    <w:rsid w:val="00E20F64"/>
    <w:rsid w:val="00E2276C"/>
    <w:rsid w:val="00E27833"/>
    <w:rsid w:val="00E37460"/>
    <w:rsid w:val="00E47343"/>
    <w:rsid w:val="00EC219A"/>
    <w:rsid w:val="00F017A9"/>
    <w:rsid w:val="00F14F02"/>
    <w:rsid w:val="00F5387B"/>
    <w:rsid w:val="00FE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E8C"/>
    <w:pPr>
      <w:ind w:left="720"/>
      <w:contextualSpacing/>
    </w:pPr>
  </w:style>
  <w:style w:type="paragraph" w:styleId="2">
    <w:name w:val="Body Text Indent 2"/>
    <w:basedOn w:val="a"/>
    <w:link w:val="20"/>
    <w:rsid w:val="001D14D0"/>
    <w:pPr>
      <w:spacing w:after="0" w:line="240" w:lineRule="auto"/>
      <w:ind w:firstLine="709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D14D0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46</cp:revision>
  <dcterms:created xsi:type="dcterms:W3CDTF">2013-04-21T10:18:00Z</dcterms:created>
  <dcterms:modified xsi:type="dcterms:W3CDTF">2013-05-26T16:31:00Z</dcterms:modified>
</cp:coreProperties>
</file>