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49" w:rsidRPr="00A2125F" w:rsidRDefault="00905949" w:rsidP="005C0C93">
      <w:pPr>
        <w:spacing w:after="0" w:line="360" w:lineRule="auto"/>
        <w:ind w:left="-709" w:right="141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DETERMINATION OF 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INDICATORS OF THE PHYSICAL HEALTH OF STUDENTS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ON THE BASIS OF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PHYSICAL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>, AEROBIC AND ANAEROBIC PRODUCTIVITY OF THE BODY</w:t>
      </w:r>
    </w:p>
    <w:p w:rsidR="00905949" w:rsidRDefault="00905949" w:rsidP="005C0C93">
      <w:pPr>
        <w:spacing w:after="0" w:line="360" w:lineRule="auto"/>
        <w:ind w:left="-709" w:right="141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>Serorez</w:t>
      </w:r>
      <w:r w:rsidRPr="009F5A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F5A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F5A2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Donetsk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ational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1165F">
        <w:rPr>
          <w:rFonts w:ascii="Times New Roman" w:hAnsi="Times New Roman" w:cs="Times New Roman"/>
          <w:sz w:val="28"/>
          <w:szCs w:val="28"/>
          <w:lang w:val="uk-UA"/>
        </w:rPr>
        <w:t xml:space="preserve">echnical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1165F">
        <w:rPr>
          <w:rFonts w:ascii="Times New Roman" w:hAnsi="Times New Roman" w:cs="Times New Roman"/>
          <w:sz w:val="28"/>
          <w:szCs w:val="28"/>
          <w:lang w:val="uk-UA"/>
        </w:rPr>
        <w:t>niversity</w:t>
      </w:r>
    </w:p>
    <w:p w:rsidR="00905949" w:rsidRPr="00A2125F" w:rsidRDefault="00905949" w:rsidP="005C0C93">
      <w:pPr>
        <w:tabs>
          <w:tab w:val="left" w:pos="-567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Анотація.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2125F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Мета: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дослідження полягала у визначенні та оцінці рівня фізичного здоров’я студентів за характеристиками фізичної роботоздатності, аеробної та анаеробної продуктивності їх організму. Завдання даного дослідження полягало у вивчені впливу бігових тренувань аеробного й анаеробного спрямування на фізичну працездатність, аеробну й анаеробну (лактатну) продуктивність організму студентів вузу віком 21-23 роки. </w:t>
      </w:r>
      <w:r w:rsidRPr="00A2125F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Матеріал: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дослідженнях взяли участь 413 студентів-чоловіків віком 21 – 23 роки. Нами досліджувалася ефективність впливу занять з використанням бігових навантажень аеробної та анаеробної спрямованості на фізичне здоров’я студентів-чоловіків першого зрілого віку. </w:t>
      </w:r>
      <w:r w:rsidRPr="00A2125F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Результати: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встановлено, що рівень фізичного здоров’я за шкалою Г.Л. Апанасенка [3]  у студентів-чоловіків з 21 до 23 років неухильно погіршується, знижуючись до „безпечного” рівня у 22 роки і опускаючись нижче „безпечного” рівня у 23 роки. Рівень анаеробної продуктивності організму чоловіків у 21, 22 і 23 роки суттєво не відрізняється і знаходиться нижче середнього значення, яке за даними A. Shögy, G. Cherebetin [21] становить 38,1 кгм·хв</w:t>
      </w:r>
      <w:r w:rsidRPr="00A2125F"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-1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>·кг</w:t>
      </w:r>
      <w:r w:rsidRPr="00A2125F">
        <w:rPr>
          <w:rFonts w:ascii="Times New Roman" w:hAnsi="Times New Roman" w:cs="Times New Roman"/>
          <w:sz w:val="28"/>
          <w:szCs w:val="28"/>
          <w:vertAlign w:val="superscript"/>
          <w:lang w:val="uk-UA" w:eastAsia="ru-RU"/>
        </w:rPr>
        <w:t>-1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A2125F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Висновки:</w:t>
      </w:r>
      <w:r w:rsidRPr="00A212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підтверджено, що аеробні та анаеробні можливості організму студентів-чоловіків першого зрілого віку не відповідають належному рівню, тому вимагають корекції. В процесі досліджень встановили, що така корекція буде найбільш ефективною за умов розробки і впровадження оздоровчих технологій, які базуються на використанні у позааудиторних заняттях бігових вправ. 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Ключові слова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: аеробна продуктивність, фізичне здоров'я, бігові тренування, анаеробна (лактатна) продуктивність.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Аннотация. Серорез Т.Б. Определение показателей физического здоровья студентов по характеристикам физической работоспособности, аэробной и анаэробной продуктивности их организма.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uk-UA"/>
        </w:rPr>
        <w:t>Цель: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исследования заключалась в определении и оценке уровня физического здоровья студентов по характеристикам физической работоспособности, аэробной и анаэробной производительности их организма. Задача данного исследования состояла в изучении влияния беговых тренировок аэробного и анаэробного направления на физическую работоспособность, аэробную и анаэробную (лактатную) производительность организма студентов вуза в возрасте 21-23 года.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uk-UA"/>
        </w:rPr>
        <w:t>Материал: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в исследованиях приняли участие 413 студентов-мужчин в возрасте 21 - 23 года. Нами исследовалась эффективность влияния занятий с использованием беговых нагрузок аэробной и анаэробной направленности на физическое здоровье студентов-мужчин первого зрелого возраста.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Результаты: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установлено, что уровень физического здоровья по шкале Г.Л. Апанасенко</w:t>
      </w:r>
      <w:r w:rsidRPr="00A2125F">
        <w:rPr>
          <w:sz w:val="28"/>
          <w:szCs w:val="28"/>
          <w:lang w:val="uk-UA"/>
        </w:rPr>
        <w:t xml:space="preserve"> [3] 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у студентов-мужчин с 21 до 23 лет неуклонно ухудшается, снижаясь до „безопасного” уровня в 22 года и опускаясь ниже „безопасного” уровня в 23 года. Уровень анаэробной производительности организма мужчин в 21, 22 и 23 года существенно не отличается и находится ниже среднего значения, которое по данным A. Shögy, G. Cherebetin [21] составляет 38,1 кгм•мин-1•кг-1.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Выводы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: подтверждено, что аэробные и анаэробные возможности организма студентов-мужчин первого зрелого возраста не соответствуют должному уровню, поэтому требуют коррекции. В процессе исследований установили, что такая коррекция будет наиболее эффективной при условии разработки и внедрение оздоровительных технологий, которые базируются на использовании во внеаудиторных занятиях беговых упражнений.</w:t>
      </w:r>
    </w:p>
    <w:p w:rsidR="00905949" w:rsidRPr="00A2125F" w:rsidRDefault="00905949" w:rsidP="005C0C93">
      <w:pPr>
        <w:tabs>
          <w:tab w:val="left" w:pos="9072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Ключевые слова: 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аэробная продуктивность, анаэробная (лактатная) продуктивность, беговые тренировки, физическое здоровье.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Summary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>Serorez T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determination of 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indicators of the physical health of students on the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basis 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physical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>, aerobic and anaerobic productivity of the body.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i/>
          <w:iCs/>
          <w:sz w:val="28"/>
          <w:szCs w:val="28"/>
          <w:lang w:val="en-US"/>
        </w:rPr>
        <w:t>Purpos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: research was to identify and assess the level of physical health of students on the </w:t>
      </w:r>
      <w:r w:rsidRPr="009D77F2">
        <w:rPr>
          <w:rFonts w:ascii="Times New Roman" w:hAnsi="Times New Roman" w:cs="Times New Roman"/>
          <w:sz w:val="28"/>
          <w:szCs w:val="28"/>
          <w:lang w:val="en-US"/>
        </w:rPr>
        <w:t>basis of physical capacity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as well as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aerobic and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their body. The objective of this study was to investigate the influence of aerobic and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jogging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trainings on physical </w:t>
      </w:r>
      <w:r>
        <w:rPr>
          <w:rFonts w:ascii="Times New Roman" w:hAnsi="Times New Roman" w:cs="Times New Roman"/>
          <w:sz w:val="28"/>
          <w:szCs w:val="28"/>
          <w:lang w:val="en-US"/>
        </w:rPr>
        <w:t>ability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aerobic and anaerobic (lactate) the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the body of students at the age of 21-23.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en-US"/>
        </w:rPr>
        <w:t>Material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research </w:t>
      </w:r>
      <w:r>
        <w:rPr>
          <w:rFonts w:ascii="Times New Roman" w:hAnsi="Times New Roman" w:cs="Times New Roman"/>
          <w:sz w:val="28"/>
          <w:szCs w:val="28"/>
          <w:lang w:val="en-US"/>
        </w:rPr>
        <w:t>involved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413 students-men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to 23 years. We studied the effects using</w:t>
      </w:r>
      <w:r w:rsidRPr="0097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aerobic and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jogging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loads on the physical health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young male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students.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en-US"/>
        </w:rPr>
        <w:t>Results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we have defined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that the level of physical health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according to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scale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suggested by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G.L. Apanasenko [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male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tudents</w:t>
      </w:r>
      <w:r w:rsidRPr="009715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to 23 years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steadily deteriorating, reducing to a "safe" level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 22 years and dropping below a "safe" level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23 years. The level of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the body of men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21, 22 and 23 year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is not significantly different and is below the average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, which according to A. Shögy, G. Cherebetin [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] is 38,1 kgm•min-1•kg-1. </w:t>
      </w:r>
      <w:r w:rsidRPr="00A2125F">
        <w:rPr>
          <w:rFonts w:ascii="Times New Roman" w:hAnsi="Times New Roman" w:cs="Times New Roman"/>
          <w:i/>
          <w:iCs/>
          <w:sz w:val="28"/>
          <w:szCs w:val="28"/>
          <w:lang w:val="en-US"/>
        </w:rPr>
        <w:t>Conclusions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 have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confirmed that aerobic and anaerobic capacity of the </w:t>
      </w:r>
      <w:r>
        <w:rPr>
          <w:rFonts w:ascii="Times New Roman" w:hAnsi="Times New Roman" w:cs="Times New Roman"/>
          <w:sz w:val="28"/>
          <w:szCs w:val="28"/>
          <w:lang w:val="en-US"/>
        </w:rPr>
        <w:t>body of male 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tudents do</w:t>
      </w:r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not comply with the due level, therefore, require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correction.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our research we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have found that such correction will be most effective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case of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development and implementation of health technologies, which are based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use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jogging exercises at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extracurricular lessons.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Key words: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aerobic productivity, </w:t>
      </w:r>
      <w:r>
        <w:rPr>
          <w:rFonts w:ascii="Times New Roman" w:hAnsi="Times New Roman" w:cs="Times New Roman"/>
          <w:sz w:val="28"/>
          <w:szCs w:val="28"/>
          <w:lang w:val="en-US"/>
        </w:rPr>
        <w:t>jogging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training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physical health, anaerobic (lactates) 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25F">
        <w:rPr>
          <w:rFonts w:ascii="Times New Roman" w:hAnsi="Times New Roman" w:cs="Times New Roman"/>
          <w:b/>
          <w:bCs/>
          <w:sz w:val="28"/>
          <w:szCs w:val="28"/>
          <w:lang w:val="uk-UA"/>
        </w:rPr>
        <w:t>Introduction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    </w:t>
      </w:r>
      <w:r>
        <w:rPr>
          <w:rFonts w:ascii="Times New Roman" w:hAnsi="Times New Roman" w:cs="Times New Roman"/>
          <w:sz w:val="28"/>
          <w:szCs w:val="28"/>
          <w:lang w:val="en-US"/>
        </w:rPr>
        <w:t>The key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indicators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physical health is physical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, aerobic and anaerobic (lactate) performance of the body. Given that there is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controversial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information on aerobic and anaerobic capacity of the </w:t>
      </w:r>
      <w:r>
        <w:rPr>
          <w:rFonts w:ascii="Times New Roman" w:hAnsi="Times New Roman" w:cs="Times New Roman"/>
          <w:sz w:val="28"/>
          <w:szCs w:val="28"/>
          <w:lang w:val="en-US"/>
        </w:rPr>
        <w:t>body of a young person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studies that allow tracing the dynamics of the parameters that characterize the physical </w:t>
      </w:r>
      <w:r>
        <w:rPr>
          <w:rFonts w:ascii="Times New Roman" w:hAnsi="Times New Roman" w:cs="Times New Roman"/>
          <w:sz w:val="28"/>
          <w:szCs w:val="28"/>
          <w:lang w:val="en-US"/>
        </w:rPr>
        <w:t>capability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aerobic and anaerobic (lactate)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male students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21, 22 and 23 years.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To study the physical operability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 have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determined absolute and relative indicators PWC170. The study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aerobic capacity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was carried out </w:t>
      </w:r>
      <w:r>
        <w:rPr>
          <w:rFonts w:ascii="Times New Roman" w:hAnsi="Times New Roman" w:cs="Times New Roman"/>
          <w:sz w:val="28"/>
          <w:szCs w:val="28"/>
          <w:lang w:val="en-US"/>
        </w:rPr>
        <w:t>according to ab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solute and relative </w:t>
      </w:r>
      <w:r>
        <w:rPr>
          <w:rFonts w:ascii="Times New Roman" w:hAnsi="Times New Roman" w:cs="Times New Roman"/>
          <w:sz w:val="28"/>
          <w:szCs w:val="28"/>
          <w:lang w:val="en-US"/>
        </w:rPr>
        <w:t>indicators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maximum oxygen consumption (VO2 max).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assessment of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was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done in accordance with the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criteria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suggested by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Y.P. Pyarnata [14].</w:t>
      </w:r>
    </w:p>
    <w:p w:rsidR="00905949" w:rsidRPr="00692062" w:rsidRDefault="00905949" w:rsidP="005C0C9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92062">
        <w:rPr>
          <w:rFonts w:ascii="Times New Roman" w:hAnsi="Times New Roman" w:cs="Times New Roman"/>
          <w:b/>
          <w:bCs/>
          <w:sz w:val="28"/>
          <w:szCs w:val="28"/>
          <w:lang w:val="en-US"/>
        </w:rPr>
        <w:t>Aim, task, methods and material of the study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692062">
        <w:rPr>
          <w:rFonts w:ascii="Times New Roman" w:hAnsi="Times New Roman" w:cs="Times New Roman"/>
          <w:i/>
          <w:iCs/>
          <w:sz w:val="28"/>
          <w:szCs w:val="28"/>
          <w:lang w:val="en-US"/>
        </w:rPr>
        <w:t>Aim of the study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 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- was to identify and assess the level of physical health of men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21-23 years.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5949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92062">
        <w:rPr>
          <w:rFonts w:ascii="Times New Roman" w:hAnsi="Times New Roman" w:cs="Times New Roman"/>
          <w:i/>
          <w:iCs/>
          <w:sz w:val="28"/>
          <w:szCs w:val="28"/>
          <w:lang w:val="en-US"/>
        </w:rPr>
        <w:t>Task of the study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was to investigate the impact of aerobic and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jogging exercises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physical </w:t>
      </w:r>
      <w:r>
        <w:rPr>
          <w:rFonts w:ascii="Times New Roman" w:hAnsi="Times New Roman" w:cs="Times New Roman"/>
          <w:sz w:val="28"/>
          <w:szCs w:val="28"/>
          <w:lang w:val="en-US"/>
        </w:rPr>
        <w:t>capability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aerobic and anaerobic (lactate)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capacity of the body of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university students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21-23 years.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2062">
        <w:rPr>
          <w:rFonts w:ascii="Times New Roman" w:hAnsi="Times New Roman" w:cs="Times New Roman"/>
          <w:i/>
          <w:iCs/>
          <w:sz w:val="28"/>
          <w:szCs w:val="28"/>
          <w:lang w:val="en-US"/>
        </w:rPr>
        <w:t>Methods of the study</w:t>
      </w:r>
      <w:r>
        <w:rPr>
          <w:rFonts w:ascii="Times New Roman" w:hAnsi="Times New Roman" w:cs="Times New Roman"/>
          <w:sz w:val="28"/>
          <w:szCs w:val="28"/>
          <w:lang w:val="en-US"/>
        </w:rPr>
        <w:t>: w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e investigated the effect of classes using aerobic and anaerobic </w:t>
      </w:r>
      <w:r>
        <w:rPr>
          <w:rFonts w:ascii="Times New Roman" w:hAnsi="Times New Roman" w:cs="Times New Roman"/>
          <w:sz w:val="28"/>
          <w:szCs w:val="28"/>
          <w:lang w:val="en-US"/>
        </w:rPr>
        <w:t>jogging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loads on the physical health of male students</w:t>
      </w:r>
      <w:r w:rsidRPr="005154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the age of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21 - 23 years.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have 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ound methods and properties that are appropriate to use in the study of the physical condition of university students. Studying the dynamics level of 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(RIOs) of the student</w:t>
      </w:r>
      <w:r>
        <w:rPr>
          <w:rFonts w:ascii="Times New Roman" w:hAnsi="Times New Roman" w:cs="Times New Roman"/>
          <w:sz w:val="28"/>
          <w:szCs w:val="28"/>
          <w:lang w:val="en-US"/>
        </w:rPr>
        <w:t>’s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body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 2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23 years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show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that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the criteria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suggested,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Y.P. Pyarnata [14]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21-year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old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people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develop a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"mediocre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", </w:t>
      </w:r>
      <w:r>
        <w:rPr>
          <w:rFonts w:ascii="Times New Roman" w:hAnsi="Times New Roman" w:cs="Times New Roman"/>
          <w:sz w:val="28"/>
          <w:szCs w:val="28"/>
          <w:lang w:val="en-US"/>
        </w:rPr>
        <w:t>with 22 and 23-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year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old students having the level below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mediocre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one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." </w:t>
      </w:r>
      <w:r>
        <w:rPr>
          <w:rFonts w:ascii="Times New Roman" w:hAnsi="Times New Roman" w:cs="Times New Roman"/>
          <w:sz w:val="28"/>
          <w:szCs w:val="28"/>
          <w:lang w:val="en-US"/>
        </w:rPr>
        <w:t>We have discovered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that the level of physical health </w:t>
      </w:r>
      <w:r>
        <w:rPr>
          <w:rFonts w:ascii="Times New Roman" w:hAnsi="Times New Roman" w:cs="Times New Roman"/>
          <w:sz w:val="28"/>
          <w:szCs w:val="28"/>
          <w:lang w:val="en-US"/>
        </w:rPr>
        <w:t>according to the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scale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G.L. Apanasenko [3]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male students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 21-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23 years ha</w:t>
      </w:r>
      <w:r>
        <w:rPr>
          <w:rFonts w:ascii="Times New Roman" w:hAnsi="Times New Roman" w:cs="Times New Roman"/>
          <w:sz w:val="28"/>
          <w:szCs w:val="28"/>
          <w:lang w:val="en-US"/>
        </w:rPr>
        <w:t>ve a steadily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deteriorating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level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, decreasing to a "safe"</w:t>
      </w:r>
      <w:r>
        <w:rPr>
          <w:rFonts w:ascii="Times New Roman" w:hAnsi="Times New Roman" w:cs="Times New Roman"/>
          <w:sz w:val="28"/>
          <w:szCs w:val="28"/>
          <w:lang w:val="en-US"/>
        </w:rPr>
        <w:t>one 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22 years</w:t>
      </w:r>
      <w:r>
        <w:rPr>
          <w:rFonts w:ascii="Times New Roman" w:hAnsi="Times New Roman" w:cs="Times New Roman"/>
          <w:sz w:val="28"/>
          <w:szCs w:val="28"/>
          <w:lang w:val="en-US"/>
        </w:rPr>
        <w:t>, with that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falling below the "safe" level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at the age of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23 years. </w:t>
      </w:r>
      <w:r>
        <w:rPr>
          <w:rFonts w:ascii="Times New Roman" w:hAnsi="Times New Roman" w:cs="Times New Roman"/>
          <w:sz w:val="28"/>
          <w:szCs w:val="28"/>
          <w:lang w:val="en-US"/>
        </w:rPr>
        <w:t>The l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evel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anaerobic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capacity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 male body</w:t>
      </w:r>
      <w:r w:rsidRPr="006C42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21, 22 and 23 years d</w:t>
      </w:r>
      <w:r>
        <w:rPr>
          <w:rFonts w:ascii="Times New Roman" w:hAnsi="Times New Roman" w:cs="Times New Roman"/>
          <w:sz w:val="28"/>
          <w:szCs w:val="28"/>
          <w:lang w:val="en-US"/>
        </w:rPr>
        <w:t>oes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not differ significantly 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below the </w:t>
      </w:r>
      <w:r>
        <w:rPr>
          <w:rFonts w:ascii="Times New Roman" w:hAnsi="Times New Roman" w:cs="Times New Roman"/>
          <w:sz w:val="28"/>
          <w:szCs w:val="28"/>
          <w:lang w:val="en-US"/>
        </w:rPr>
        <w:t>average index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, which according to A. Shögy, G. Cherebetin [21] is 38.1 kgm • min-1 • kg-1.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xperimenta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 research work was carried out at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DMZ "Lugansk </w:t>
      </w:r>
      <w:r>
        <w:rPr>
          <w:rFonts w:ascii="Times New Roman" w:hAnsi="Times New Roman" w:cs="Times New Roman"/>
          <w:sz w:val="28"/>
          <w:szCs w:val="28"/>
          <w:lang w:val="en-US"/>
        </w:rPr>
        <w:t>Shevchenko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ional </w:t>
      </w:r>
      <w:r w:rsidRPr="00692062">
        <w:rPr>
          <w:rFonts w:ascii="Times New Roman" w:hAnsi="Times New Roman" w:cs="Times New Roman"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sz w:val="28"/>
          <w:szCs w:val="28"/>
          <w:lang w:val="en-US"/>
        </w:rPr>
        <w:t>." T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he study involved 413 male students</w:t>
      </w:r>
      <w:r w:rsidRPr="006C42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21 - 23 years and 17 sports teachers and doctors.</w:t>
      </w:r>
    </w:p>
    <w:p w:rsidR="00905949" w:rsidRPr="00A2125F" w:rsidRDefault="00905949" w:rsidP="005C0C93">
      <w:pPr>
        <w:tabs>
          <w:tab w:val="left" w:pos="8931"/>
        </w:tabs>
        <w:spacing w:after="0" w:line="360" w:lineRule="auto"/>
        <w:ind w:right="16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40FBA">
        <w:rPr>
          <w:rFonts w:ascii="Times New Roman" w:hAnsi="Times New Roman" w:cs="Times New Roman"/>
          <w:b/>
          <w:bCs/>
          <w:sz w:val="28"/>
          <w:szCs w:val="28"/>
          <w:lang w:val="en-US"/>
        </w:rPr>
        <w:t>Findings of the study</w:t>
      </w:r>
    </w:p>
    <w:p w:rsidR="00905949" w:rsidRPr="00A2125F" w:rsidRDefault="00905949" w:rsidP="00E37E8E">
      <w:pPr>
        <w:tabs>
          <w:tab w:val="left" w:pos="8931"/>
        </w:tabs>
        <w:spacing w:after="0" w:line="360" w:lineRule="auto"/>
        <w:ind w:left="-567" w:right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key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indicators of physical health is physical </w:t>
      </w:r>
      <w:r>
        <w:rPr>
          <w:rFonts w:ascii="Times New Roman" w:hAnsi="Times New Roman" w:cs="Times New Roman"/>
          <w:sz w:val="28"/>
          <w:szCs w:val="28"/>
          <w:lang w:val="en-US"/>
        </w:rPr>
        <w:t>capability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aerobic and anaerobic (lactate)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the body. Given that there is enough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controversial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information on aerobic and anaerobic capacity of the </w:t>
      </w:r>
      <w:r>
        <w:rPr>
          <w:rFonts w:ascii="Times New Roman" w:hAnsi="Times New Roman" w:cs="Times New Roman"/>
          <w:sz w:val="28"/>
          <w:szCs w:val="28"/>
          <w:lang w:val="en-US"/>
        </w:rPr>
        <w:t>body of a young person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studies that allow tracing the dynamics of the parameters that characterize the physical </w:t>
      </w:r>
      <w:r>
        <w:rPr>
          <w:rFonts w:ascii="Times New Roman" w:hAnsi="Times New Roman" w:cs="Times New Roman"/>
          <w:sz w:val="28"/>
          <w:szCs w:val="28"/>
          <w:lang w:val="en-US"/>
        </w:rPr>
        <w:t>capability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aerobic and anaerobic (lactate)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male students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21, 22 and 23 years.</w:t>
      </w:r>
    </w:p>
    <w:p w:rsidR="00905949" w:rsidRPr="00A2125F" w:rsidRDefault="00905949" w:rsidP="005C0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omparative analysis of physical and 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 of the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body gives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enough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reason to believe that both the absolute and relative indicators PWC170 and VO2 max</w:t>
      </w:r>
      <w:r w:rsidRPr="00E37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 21-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23 years d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not undergo significant changes.</w:t>
      </w:r>
    </w:p>
    <w:p w:rsidR="00905949" w:rsidRPr="00A2125F" w:rsidRDefault="00905949" w:rsidP="005C0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However, it should be noted that the dynamics of aerobic </w:t>
      </w:r>
      <w:r>
        <w:rPr>
          <w:rFonts w:ascii="Times New Roman" w:hAnsi="Times New Roman" w:cs="Times New Roman"/>
          <w:sz w:val="28"/>
          <w:szCs w:val="28"/>
          <w:lang w:val="en-US"/>
        </w:rPr>
        <w:t>capacity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which is assessed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according to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relative </w:t>
      </w:r>
      <w:r>
        <w:rPr>
          <w:rFonts w:ascii="Times New Roman" w:hAnsi="Times New Roman" w:cs="Times New Roman"/>
          <w:sz w:val="28"/>
          <w:szCs w:val="28"/>
          <w:lang w:val="en-US"/>
        </w:rPr>
        <w:t>value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VO2 max, confirming its decline</w:t>
      </w:r>
      <w:r w:rsidRPr="00E37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22 years, compared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the average value of this index</w:t>
      </w:r>
      <w:r w:rsidRPr="00E37E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year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So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RIOs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corresponds to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«mediocre ", an</w:t>
      </w:r>
      <w:r>
        <w:rPr>
          <w:rFonts w:ascii="Times New Roman" w:hAnsi="Times New Roman" w:cs="Times New Roman"/>
          <w:sz w:val="28"/>
          <w:szCs w:val="28"/>
          <w:lang w:val="en-US"/>
        </w:rPr>
        <w:t>d 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22 years it is "below mediocre”</w:t>
      </w:r>
      <w:r w:rsidRPr="00A824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with the same level 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23 years.</w:t>
      </w:r>
    </w:p>
    <w:p w:rsidR="00905949" w:rsidRDefault="00905949" w:rsidP="005C0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have found out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that all of the </w:t>
      </w:r>
      <w:r>
        <w:rPr>
          <w:rFonts w:ascii="Times New Roman" w:hAnsi="Times New Roman" w:cs="Times New Roman"/>
          <w:sz w:val="28"/>
          <w:szCs w:val="28"/>
          <w:lang w:val="en-US"/>
        </w:rPr>
        <w:t>tested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individuals in any age group </w:t>
      </w:r>
      <w:r>
        <w:rPr>
          <w:rFonts w:ascii="Times New Roman" w:hAnsi="Times New Roman" w:cs="Times New Roman"/>
          <w:sz w:val="28"/>
          <w:szCs w:val="28"/>
          <w:lang w:val="en-US"/>
        </w:rPr>
        <w:t>showed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"excellent" RIOs. Moreover,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21-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23 years </w:t>
      </w:r>
      <w:r>
        <w:rPr>
          <w:rFonts w:ascii="Times New Roman" w:hAnsi="Times New Roman" w:cs="Times New Roman"/>
          <w:sz w:val="28"/>
          <w:szCs w:val="28"/>
          <w:lang w:val="en-US"/>
        </w:rPr>
        <w:t>there is a less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number of those who</w:t>
      </w:r>
      <w:r>
        <w:rPr>
          <w:rFonts w:ascii="Times New Roman" w:hAnsi="Times New Roman" w:cs="Times New Roman"/>
          <w:sz w:val="28"/>
          <w:szCs w:val="28"/>
          <w:lang w:val="en-US"/>
        </w:rPr>
        <w:t>se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RIOs </w:t>
      </w:r>
      <w:r>
        <w:rPr>
          <w:rFonts w:ascii="Times New Roman" w:hAnsi="Times New Roman" w:cs="Times New Roman"/>
          <w:sz w:val="28"/>
          <w:szCs w:val="28"/>
          <w:lang w:val="en-US"/>
        </w:rPr>
        <w:t>corresponds to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"good" and "mediocre", </w:t>
      </w:r>
      <w:r>
        <w:rPr>
          <w:rFonts w:ascii="Times New Roman" w:hAnsi="Times New Roman" w:cs="Times New Roman"/>
          <w:sz w:val="28"/>
          <w:szCs w:val="28"/>
          <w:lang w:val="en-US"/>
        </w:rPr>
        <w:t>with an increased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number of people with RIOs "below mediocre". </w:t>
      </w:r>
    </w:p>
    <w:p w:rsidR="00905949" w:rsidRPr="00A2125F" w:rsidRDefault="00905949" w:rsidP="005C0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The boundary of the transition from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health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condition to the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state </w:t>
      </w:r>
      <w:r>
        <w:rPr>
          <w:rFonts w:ascii="Times New Roman" w:hAnsi="Times New Roman" w:cs="Times New Roman"/>
          <w:sz w:val="28"/>
          <w:szCs w:val="28"/>
          <w:lang w:val="en-US"/>
        </w:rPr>
        <w:t>of illness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is the level that cannot compensate for the functional and biochemical changes </w:t>
      </w:r>
      <w:r>
        <w:rPr>
          <w:rFonts w:ascii="Times New Roman" w:hAnsi="Times New Roman" w:cs="Times New Roman"/>
          <w:sz w:val="28"/>
          <w:szCs w:val="28"/>
          <w:lang w:val="en-US"/>
        </w:rPr>
        <w:t>in the body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under the influence of negative factors.</w:t>
      </w:r>
    </w:p>
    <w:p w:rsidR="00905949" w:rsidRPr="00A2125F" w:rsidRDefault="00905949" w:rsidP="005C0C9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"Safe" ("critical") level of </w:t>
      </w:r>
      <w:r>
        <w:rPr>
          <w:rFonts w:ascii="Times New Roman" w:hAnsi="Times New Roman" w:cs="Times New Roman"/>
          <w:sz w:val="28"/>
          <w:szCs w:val="28"/>
          <w:lang w:val="en-US"/>
        </w:rPr>
        <w:t>health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is determined by the relative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index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of VO2 max and is 42 ml •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kg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E51D3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for men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Taking into account this value, the results of our studies </w:t>
      </w:r>
      <w:r>
        <w:rPr>
          <w:rFonts w:ascii="Times New Roman" w:hAnsi="Times New Roman" w:cs="Times New Roman"/>
          <w:sz w:val="28"/>
          <w:szCs w:val="28"/>
          <w:lang w:val="en-US"/>
        </w:rPr>
        <w:t>show that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men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21 year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have the level which is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slightly higher than the "safe" </w:t>
      </w:r>
      <w:r>
        <w:rPr>
          <w:rFonts w:ascii="Times New Roman" w:hAnsi="Times New Roman" w:cs="Times New Roman"/>
          <w:sz w:val="28"/>
          <w:szCs w:val="28"/>
          <w:lang w:val="en-US"/>
        </w:rPr>
        <w:t>one. And 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22 years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corresponds to the "safe" level, and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23 years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>below that level.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Given the fact that the body's anaerobic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evaluation criteria are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absent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carried out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comparative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analysis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anaerobic (lactate)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students </w:t>
      </w:r>
      <w:r>
        <w:rPr>
          <w:rFonts w:ascii="Times New Roman" w:hAnsi="Times New Roman" w:cs="Times New Roman"/>
          <w:sz w:val="28"/>
          <w:szCs w:val="28"/>
          <w:lang w:val="en-US"/>
        </w:rPr>
        <w:t>at the age of</w:t>
      </w:r>
      <w:r w:rsidRPr="00A2125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21, 22 and 23 years. In addition, anaerobic (lactate)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 was analysed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by comparing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value of MKZMR per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1 min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each testee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with an average value, which according to A. Shögy, G. Cherebetin [21] corresponds to 38,1 kgm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kg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for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persons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this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age.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Analyzing the results of research,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 found the following: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It 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common knowledge that one of the most important tasks of physical education in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higher schools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to strengthen the health of students, as well as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further ensure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effective process of forming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sustained motivation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permanent employment by physical culture [6].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youth, who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enters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higher educational establishment falls under the influence of unusual social factors related to the necessity of creative assimilation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large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ammount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information, due to the necessity of the formation of certain professional abilities and skills, as well as unusual conditions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student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’s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life.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Junior students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primarily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feel certain discomfort.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This phenomenon can be called “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adaptability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” of  young people to study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higher educational establishment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"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is connected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with the following reasons [15]: differenc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methods and organization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studying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 higher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schools and a necessity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 self-sufficiency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for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absorbing education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information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; the lack of well-established interpersonal relations, i.e. the group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contact, which is typical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f the new team at the stage of formation; the destruction of the old life patterns that prevailed during the years of study at school, and the formation of the new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with new troubles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while entering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universities, connected with living in a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hostel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separation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from their parents, namely, independent budget, planning and organization of training and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leisure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time etc.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overcome this discomfort a young person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required considerable of physical and mental forces.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lasses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education are to compensate for the loss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these forces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 They should be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come part of preparing students for future professional activity.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he necessity of enhancing the health of students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stressed by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fact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school leavers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are physically and functionally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ill-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prepared to the requirements of physical education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 higher schools[12]. While studying at the u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niversity there is also a trend towards the deterioration of the health of young people.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 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ound that 37% of the students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have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variations in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tate of health, more than 20%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them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are under clinical supervision [11], with a constantly growing number of special medical groups – from 5, 36%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freshm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 to 14, and 46%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senior students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[10].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According to the World Health Organization the concept of "health" is defined as a State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complete comfort – physical, mental and social, not merely the absence of disease or physical defects.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With the reference to the facts, mentioned above,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physical health should be considered as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 potential 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determines the direction of the change in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health, not only as a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tate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functions.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Thus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one can perform not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only qualitative, but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also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quantitative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assessment of the health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Given the fact that</w:t>
      </w:r>
      <w:r w:rsidRPr="003C004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physical health caused by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level of aerobic and anaerobic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body,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research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physical health was carried out by identifying indicators that characterize the aerobic and anaerobic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(lactate) capacity of the body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main index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as it is known, is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value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maximum oxygen consumption (VO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). As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know,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can be determined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by using direct and indirect methods.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main principle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determin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direct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ly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to perform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load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not less than two minutes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long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with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intensity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individual "critical power"(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up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failure)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uch load cause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maximum mobiliz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system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the</w:t>
      </w:r>
      <w:r w:rsidRPr="000B536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oxygen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provi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sion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working muscles.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testee reaches 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ritical power" usually during continuous operation or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series of discrete (discontinuous) loads of growing power.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Physical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exercise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may be different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: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work on ergometer or on treadmill (tribal), climbing up a notch, specific physical exercises – r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unning, swimming, rowing, etc. I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 is necessary to take into account that the value of VO2 max &lt;/b20 &gt; depends on the volume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muscle mass, which is involved when carrying out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research. So, if the work on ergometer is performed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by hands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, the value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will be slightly lower than th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 by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feet, but when working on a treadmill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it will be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greater than when working on ergometer. This should be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paid attention in case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dynamic observations for one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and the same testees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or when comparing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value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 different individuals. You can only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compare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value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obtained using the same method.</w:t>
      </w:r>
    </w:p>
    <w:p w:rsidR="00905949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One of the methodological problems in determining the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reliability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achievement of 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individual maximum level of oxygen consumption, which requires maximum mobilization of the functional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body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 Therefore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,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 important factor in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defining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direct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ly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sufficient motivation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testees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to muscular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loads.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Refusal from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physical work is not always indicative of the workloads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critical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"</w:t>
      </w:r>
      <w:r w:rsidRPr="00A212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Even in conditions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an appropriate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motivation the phenomenon of 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critical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 laboratory studies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happens very rare. 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thletes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-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about 50% of cases,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with  ill-trained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persons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-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seldom [4]. The absolute criterion for reaching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oxygen consumption at the level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phenomenon of "alignment" (leaving off), i.e. losses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oxygen consumption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dependence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from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work. This phenomenon demonstrates the complete use of the reserves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mobiliz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system of transpor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ting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and utiliz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oxygen that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in other words -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about the maximum 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stress of the testee.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the basis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recommendations of leading experts,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have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found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out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that the direct determination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provides continuous,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graded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growing power load on ergometer or on treadmill. The duration of each stage of power ranges from 2 to 5 min. You can also use a series of discrete loads. Then the duration of the work at each level of power should not be less than 5-6 min, rest intervals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should be enough for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recovery after the previous load. As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know, the procedure 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determin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quite long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exhausting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In addition, local muscle fatigue occurs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lower limbs that makes sometimes stop working or reduce intensity.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Procedure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direct determination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dangerous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to some extent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Analyzing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 results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170,000 tests, R. Rochmis and H. Blockburn [20] have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discovered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the number of fatal accidents during testing can reach 0.01% of the studies.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So, despite high validity, direct methods of determination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also have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some faults. 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ne of them is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accura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determining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the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level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greatly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depends on the motivation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 testee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to perform the work 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up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to failure"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 Not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always a refusal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from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testing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demonstrates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exhausting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reserves, and in many cases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it is connected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with the local fatigue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the locomotive organs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he second disadvantage is the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exhausting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nature of the procedure.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 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hird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absence of security guarantees for the health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test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So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have discovered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 case 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screening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examination one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should use indirect methods to determine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hey are based on the fact that there is a linear dependence between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value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oxygen consumption and heart rate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uch connection allows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to find the dependence between them in the presence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two points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 the system of rectilinear co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ordinates,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with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level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oxygen consumption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marked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 the horizontal axis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,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with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heart rate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vertical axis. These points are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measure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heart rate 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two levels of physical activity after a "steady state"</w:t>
      </w:r>
      <w:r w:rsidRPr="00A2125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Therefore, the duration of the first and second loads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should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be not less than 5 min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with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heart rate measured at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end of work.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2 max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determined by linear extrapolation obtained between two points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 straight line to the value of the maximum pulse rate (heart rate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), which is calculated by the formula: maximum heart rate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max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= 220 – T, where 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age in years.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Another method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indirect determination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based on the presence of a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close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correlation between values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and 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(PWC 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170</w:t>
      </w:r>
      <w:r w:rsidRPr="00A2125F">
        <w:rPr>
          <w:rFonts w:ascii="Times New Roman" w:hAnsi="Times New Roman" w:cs="Times New Roman"/>
          <w:sz w:val="28"/>
          <w:szCs w:val="28"/>
          <w:lang w:val="uk-UA" w:eastAsia="uk-UA"/>
        </w:rPr>
        <w:t>).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It 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common knowledge that the PWC 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170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power of the muscle in the heart rate, which corresponds to 170 beats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heart rate of 170 beats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describes the beginning of a zone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optimal functioning of the cardio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-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respiratory system during 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activity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In addition, there is a linear dependence between power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heart rate [8].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Thus,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can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state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the heart rate of 170 beats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chosen 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determin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PWC 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170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basis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fact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that from the physiological point of view, it shows the beginnin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g of an optimal zone of the cardio-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respiratory system, and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from the viewpoint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 methodology – the beginning of a clear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non-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linear depend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ence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capacity of muscle to work on the curve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maximum heart rate.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level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 of the body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depends on the age and gender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we have found out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one should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evaluate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individual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value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taking into account these factors. However, there is a close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dependence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absolute indicators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from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body weight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 I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 order to eliminate the influence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weight when evaluating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an aerobic 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one usually uses not absolute, but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relative indicators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 mL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kg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B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ut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there are no universally excepted assessment criteria 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capacity 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according to 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relative indicator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One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reason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for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abovementioned discrepancies</w:t>
      </w:r>
      <w:r w:rsidRPr="003C004D"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 xml:space="preserve"> is the lack of standardization of methods </w:t>
      </w:r>
      <w:r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>to</w:t>
      </w:r>
      <w:r w:rsidRPr="003C004D"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 xml:space="preserve"> determin</w:t>
      </w:r>
      <w:r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>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2125F"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>V</w:t>
      </w:r>
      <w:r w:rsidRPr="003C004D"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>O</w:t>
      </w:r>
      <w:r w:rsidRPr="003C004D">
        <w:rPr>
          <w:rFonts w:ascii="Times New Roman" w:hAnsi="Times New Roman" w:cs="Times New Roman"/>
          <w:spacing w:val="-5"/>
          <w:sz w:val="28"/>
          <w:szCs w:val="28"/>
          <w:vertAlign w:val="subscript"/>
          <w:lang w:val="en-US" w:eastAsia="uk-UA"/>
        </w:rPr>
        <w:t>2</w:t>
      </w:r>
      <w:r w:rsidRPr="003C004D"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 xml:space="preserve"> </w:t>
      </w:r>
      <w:r w:rsidRPr="00A2125F">
        <w:rPr>
          <w:rFonts w:ascii="Times New Roman" w:hAnsi="Times New Roman" w:cs="Times New Roman"/>
          <w:spacing w:val="-5"/>
          <w:sz w:val="28"/>
          <w:szCs w:val="28"/>
          <w:vertAlign w:val="subscript"/>
          <w:lang w:val="en-US" w:eastAsia="uk-UA"/>
        </w:rPr>
        <w:t>max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.</w:t>
      </w:r>
      <w:r>
        <w:rPr>
          <w:rFonts w:ascii="Times New Roman" w:hAnsi="Times New Roman" w:cs="Times New Roman"/>
          <w:spacing w:val="-5"/>
          <w:sz w:val="28"/>
          <w:szCs w:val="28"/>
          <w:lang w:val="en-US" w:eastAsia="uk-UA"/>
        </w:rPr>
        <w:t xml:space="preserve"> It is connected with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examination of the heterogeneous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population.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 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ound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suggested by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different authors [11, 12, 16, 17]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are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somewhat different.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We have discovered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depending on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the </w:t>
      </w:r>
      <w:r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value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of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given index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scientists determine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4-6 levels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maximum oxygen consumption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consider them to be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level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We have determined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that the</w:t>
      </w:r>
      <w:r w:rsidRPr="00C91CC4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Y. P. P</w:t>
      </w:r>
      <w:r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y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ârnata</w:t>
      </w:r>
      <w:r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’s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evaluation criteria</w:t>
      </w:r>
      <w:r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 of </w:t>
      </w:r>
      <w:r w:rsidRPr="00A2125F">
        <w:rPr>
          <w:rFonts w:ascii="Times New Roman" w:hAnsi="Times New Roman" w:cs="Times New Roman"/>
          <w:sz w:val="28"/>
          <w:szCs w:val="28"/>
          <w:lang w:val="en-US" w:eastAsia="uk-UA"/>
        </w:rPr>
        <w:t>V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max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>[14]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similar 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V. L. Karpmana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’s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pacing w:val="-2"/>
          <w:sz w:val="28"/>
          <w:szCs w:val="28"/>
          <w:lang w:val="en-US" w:eastAsia="uk-UA"/>
        </w:rPr>
        <w:t xml:space="preserve">criteria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[8], but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they are applied 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younger groups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at the age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10-11 years, so they should be used for research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assessment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 of a young person.</w:t>
      </w:r>
    </w:p>
    <w:p w:rsidR="00905949" w:rsidRPr="003C004D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Taking the above mentioned facts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into consideration,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the basis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comparative analysis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used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Y.P. Pyârnata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’s criteria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[14]to assess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 of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students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at the age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21-23 years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according 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the indicators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</w:t>
      </w:r>
      <w:r w:rsidRPr="00A2125F">
        <w:rPr>
          <w:rFonts w:ascii="Times New Roman" w:hAnsi="Times New Roman" w:cs="Times New Roman"/>
          <w:sz w:val="28"/>
          <w:szCs w:val="28"/>
          <w:lang w:val="en-US" w:eastAsia="uk-UA"/>
        </w:rPr>
        <w:t>V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A2125F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max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 xml:space="preserve"> rest.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We have discovered while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studying at universities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there is a 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ecessity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to correct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RFU and, in particular, the aerobic and anoxic (lactate)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body.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 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etermined that the results of some studies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show 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tendency to reduce the level of the lat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ter along with an older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age, especially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men, who are older than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19 years [7, 9].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results of our studies also confirm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data suggested in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special literature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as 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insufficient level of physical health of male students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 the age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21-23 years. So, the relative value of VO</w:t>
      </w:r>
      <w:r w:rsidRPr="003C004D">
        <w:rPr>
          <w:rFonts w:ascii="Times New Roman" w:hAnsi="Times New Roman" w:cs="Times New Roman"/>
          <w:sz w:val="28"/>
          <w:szCs w:val="28"/>
          <w:vertAlign w:val="subscript"/>
          <w:lang w:val="en-US" w:eastAsia="uk-UA"/>
        </w:rPr>
        <w:t>2 max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which quantitatively reflects the level of health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men at the age of 21 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nd 22 years is on the verge of 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safe level" of health,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 the age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23 years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below the safe level."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These facts indicate that higher educational establishments irrationally use all possibilities of physical education in solving the tasks of preparing students for employment. So, on the one hand,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there exists a strong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need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further develop and improve appropriate methods of organizing and conducting extracurricular classes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physical education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.  B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ut on the other hand, there 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need for the scientific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reasoning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new ways to improve the quality of physical education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during class hours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[2.18].</w:t>
      </w:r>
    </w:p>
    <w:p w:rsidR="00905949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So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we have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revealed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weak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point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the university studying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is the methodical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provision of physical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education.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 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xisting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programs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training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do not address the task of improving the physical health of students, as well as improv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 to work in general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[1, 5, 19].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violates the basic principle of functioning of the system of physical education in high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er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school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s, namely: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principle of health orientation. In our opinion, the deterioration of the health of students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connected with the fact that only junior students have classes in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physical education in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m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ajority of universities. Besides, one can observe a reduced number of academic hours in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physical education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results of our research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indicate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there have  been no significant changes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physical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pa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bility, aerobic and anaerobic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(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lactate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)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the body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as well as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parameters of the motor skills of the students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for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28 weeks of classes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conducted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basis of the programs being traditionally used in Ukrainian universities.</w:t>
      </w:r>
    </w:p>
    <w:p w:rsidR="00905949" w:rsidRPr="003C004D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above facts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etermine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necessity to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apply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and test the effectiveness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developed programs (</w:t>
      </w:r>
      <w:r w:rsidRPr="00A2125F">
        <w:rPr>
          <w:rFonts w:ascii="Times New Roman" w:hAnsi="Times New Roman" w:cs="Times New Roman"/>
          <w:sz w:val="28"/>
          <w:szCs w:val="28"/>
          <w:lang w:val="en-US" w:eastAsia="uk-UA"/>
        </w:rPr>
        <w:t>I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-</w:t>
      </w:r>
      <w:r w:rsidRPr="00A2125F">
        <w:rPr>
          <w:rFonts w:ascii="Times New Roman" w:hAnsi="Times New Roman" w:cs="Times New Roman"/>
          <w:sz w:val="28"/>
          <w:szCs w:val="28"/>
          <w:lang w:val="en-US" w:eastAsia="uk-UA"/>
        </w:rPr>
        <w:t>VII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extracurricular class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es in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athletics, which are based</w:t>
      </w:r>
      <w:r w:rsidRPr="003C004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on 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lo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ads with different modes of work of the body. I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n accordance with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scheme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of study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the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programs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are to become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core of the universal therapeutic technologies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one can use at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any universit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provided one should meet certain requirements.</w:t>
      </w:r>
      <w:bookmarkStart w:id="0" w:name="_GoBack"/>
      <w:bookmarkEnd w:id="0"/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Conclusions.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Analysis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results 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research</w:t>
      </w:r>
      <w:r w:rsidRPr="004229C0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involving students of universities allowed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to make the following conclusions: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We have 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iscovered methods and characteristics that are to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use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 the process of stud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ying the physical condition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universit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students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(subsections 2.1 – 2.3). The research 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changes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level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capacity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(RA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of students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at the age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21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-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23 years showed that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according 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criteria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suggested by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Y. P. Pyârnata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male students at the age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21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year show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A212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mediocre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level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",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with the level below it at the age of 22-23 years. We have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found that the level of physical health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according to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scale,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suggested by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G.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L.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Apanasenka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is reduced 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 "safe" level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at the age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22 years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reaching the level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below the "safe"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one at the age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23 years.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level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anaerobic capacity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men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at the age of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21, 22 and 23 years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no differen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and is below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an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average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which according to A. Shögy, G. Cherebetin [21] is 38,1 kgm min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kg</w:t>
      </w:r>
      <w:r w:rsidRPr="003C004D">
        <w:rPr>
          <w:rFonts w:ascii="Times New Roman" w:hAnsi="Times New Roman" w:cs="Times New Roman"/>
          <w:sz w:val="28"/>
          <w:szCs w:val="28"/>
          <w:vertAlign w:val="superscript"/>
          <w:lang w:val="en-US" w:eastAsia="uk-UA"/>
        </w:rPr>
        <w:t>-1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.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Thus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, we have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confirmed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that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aerobic and anaerobic capacity of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young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male students do not meet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ap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prop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riate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standards, therefore require correction. In the process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research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have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determined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such a correction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will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be the most effective in terms of development and implementation of health technologies, based on the use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jogging at ext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racurricular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classes.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Firstly,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due to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availability, simplicity and objectivity of dosage,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can serve as a universal remedy for effective impact on physical health. Secondly, the rational use 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exercise can provide necessary influence both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and anaerobic mechanisms.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On the basis of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experimental research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experience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experts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have developed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program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for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extracurricular classes (I-VII) with the use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exercise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provide a substantial improvement in indicators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physical health of students. According to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research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scheme the basis of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programs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I,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III, V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is 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exercises that develop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capacity and the basis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programs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II, IV, VI, VII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exercise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mainly promote anaerobic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and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mechanisms. When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work out programs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take into account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following factors: methodological principles of physical education, age and sexual features and health study, the functional readiness 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body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to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do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physical exercise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the intensity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loads, the mode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energy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supply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of jogging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, the frequency and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influence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physical health.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peculiar features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suggested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programs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for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extracurricular classes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are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that the volume of physical activity was determined for each 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testee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individually taking into account functional readiness of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body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. Moreover,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we have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excluded a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possibility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of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overdose of physical work.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We have f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ound that the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impact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on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aerobic and anaerobic processes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energy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supply depends on the content of the classes, which is deter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mined by the method of training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as well as the intensity and volume of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work.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The developed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program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have become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the basis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to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 xml:space="preserve"> creat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 xml:space="preserve">e the </w:t>
      </w:r>
      <w:r w:rsidRPr="003C004D">
        <w:rPr>
          <w:rFonts w:ascii="Times New Roman" w:hAnsi="Times New Roman" w:cs="Times New Roman"/>
          <w:sz w:val="28"/>
          <w:szCs w:val="28"/>
          <w:lang w:val="en-US" w:eastAsia="uk-UA"/>
        </w:rPr>
        <w:t>universal therapeutic technologies.</w:t>
      </w:r>
    </w:p>
    <w:p w:rsidR="00905949" w:rsidRPr="003E18C8" w:rsidRDefault="00905949" w:rsidP="005C0C93">
      <w:pPr>
        <w:spacing w:after="0" w:line="360" w:lineRule="auto"/>
        <w:ind w:left="-709" w:right="141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E18C8"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References: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Агеенко Н. Н.. Влияние занятий физической культурой на физическую работоспособность и уровень здоровья трудящихся среднего возраста. Тез. докл. Междунар. науч.-практ. конф. Минск, 1997, С. 83–84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Амосов Н. М.,. Бендет Я. А..  Физическая активность и сердце .К</w:t>
      </w:r>
      <w:r w:rsidRPr="003E18C8">
        <w:rPr>
          <w:rFonts w:ascii="Times New Roman" w:hAnsi="Times New Roman" w:cs="Times New Roman"/>
          <w:sz w:val="28"/>
          <w:szCs w:val="28"/>
        </w:rPr>
        <w:t>иев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, Здоровье, 1984, 232 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Апанасенко Г. Л.. Проблемы управления здоровьем человека. Наука в олимпийском спорте. 1999, Спец. вып., С. 56–60.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Бекас О. О.. Вікова динаміка рівня фізичного стану молоді 13–24 років. Фізична культура, спорт та здоров’я нації. Вінниця, 1998, Ч. 2, С. 7–9.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Дембо А.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Г.. Современное представление о спортивном сердце Тр</w:t>
      </w:r>
      <w:r w:rsidRPr="003E18C8">
        <w:rPr>
          <w:rFonts w:ascii="Times New Roman" w:hAnsi="Times New Roman" w:cs="Times New Roman"/>
          <w:sz w:val="28"/>
          <w:szCs w:val="28"/>
        </w:rPr>
        <w:t>.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Всемир</w:t>
      </w:r>
      <w:r w:rsidRPr="003E18C8">
        <w:rPr>
          <w:rFonts w:ascii="Times New Roman" w:hAnsi="Times New Roman" w:cs="Times New Roman"/>
          <w:sz w:val="28"/>
          <w:szCs w:val="28"/>
        </w:rPr>
        <w:t>.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науч. конгресса „Спорт в современном обществе”.М</w:t>
      </w:r>
      <w:r w:rsidRPr="003E18C8">
        <w:rPr>
          <w:rFonts w:ascii="Times New Roman" w:hAnsi="Times New Roman" w:cs="Times New Roman"/>
          <w:sz w:val="28"/>
          <w:szCs w:val="28"/>
        </w:rPr>
        <w:t>.,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1974, С. 282.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Евсеев Л. Г., Яковлев А. А.. Морфофункциональные предпосылки для развития выносливости к длительным циклическим нагрузкам умеренной интенсивности у детей младшего школьного возраста. Фізична культура, спорт та здоров’я нації. К., Вінниця, 1998,. Ч. I.С,. 38–40.</w:t>
      </w:r>
    </w:p>
    <w:p w:rsidR="00905949" w:rsidRPr="008E2DE7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Имелик О. И.. Зависимость объема циркулирующей крови и количества гемоглобина от вида спортивной деятельности Актуальные вопросы спортивной  медицины и лечебной физкультуры. Таллин, 1974, С. 146–150.</w:t>
      </w:r>
    </w:p>
    <w:p w:rsidR="00905949" w:rsidRPr="008E2DE7" w:rsidRDefault="00905949" w:rsidP="005C0C93">
      <w:pPr>
        <w:pStyle w:val="ListParagraph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E2DE7">
        <w:rPr>
          <w:rFonts w:ascii="Times New Roman" w:hAnsi="Times New Roman" w:cs="Times New Roman"/>
          <w:sz w:val="28"/>
          <w:szCs w:val="28"/>
        </w:rPr>
        <w:t>Карпман В. Л.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A60D0">
        <w:rPr>
          <w:rFonts w:ascii="Times New Roman" w:hAnsi="Times New Roman" w:cs="Times New Roman"/>
          <w:sz w:val="28"/>
          <w:szCs w:val="28"/>
        </w:rPr>
        <w:t xml:space="preserve"> Хрущев С. 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60D0">
        <w:rPr>
          <w:rFonts w:ascii="Times New Roman" w:hAnsi="Times New Roman" w:cs="Times New Roman"/>
          <w:sz w:val="28"/>
          <w:szCs w:val="28"/>
        </w:rPr>
        <w:t xml:space="preserve"> Борисова Ю. А.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A60D0">
        <w:rPr>
          <w:rFonts w:ascii="Times New Roman" w:hAnsi="Times New Roman" w:cs="Times New Roman"/>
          <w:sz w:val="28"/>
          <w:szCs w:val="28"/>
        </w:rPr>
        <w:t xml:space="preserve">  </w:t>
      </w:r>
      <w:r w:rsidRPr="008E2DE7">
        <w:rPr>
          <w:rFonts w:ascii="Times New Roman" w:hAnsi="Times New Roman" w:cs="Times New Roman"/>
          <w:sz w:val="28"/>
          <w:szCs w:val="28"/>
        </w:rPr>
        <w:t>Сердце и работоспособность спортсмена</w:t>
      </w:r>
      <w:r>
        <w:rPr>
          <w:rFonts w:ascii="Times New Roman" w:hAnsi="Times New Roman" w:cs="Times New Roman"/>
          <w:sz w:val="28"/>
          <w:szCs w:val="28"/>
        </w:rPr>
        <w:t>. М.</w:t>
      </w:r>
      <w:r w:rsidRPr="008E2DE7">
        <w:rPr>
          <w:rFonts w:ascii="Times New Roman" w:hAnsi="Times New Roman" w:cs="Times New Roman"/>
          <w:sz w:val="28"/>
          <w:szCs w:val="28"/>
        </w:rPr>
        <w:t>: Физкультура и спорт, 1978. – 120 с.</w:t>
      </w:r>
    </w:p>
    <w:p w:rsidR="00905949" w:rsidRPr="003E011F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011F">
        <w:rPr>
          <w:rFonts w:ascii="Times New Roman" w:hAnsi="Times New Roman" w:cs="Times New Roman"/>
          <w:sz w:val="28"/>
          <w:szCs w:val="28"/>
          <w:lang w:val="uk-UA"/>
        </w:rPr>
        <w:t>Мищенко В.</w:t>
      </w:r>
      <w:r w:rsidRPr="003E011F">
        <w:rPr>
          <w:rFonts w:ascii="Times New Roman" w:hAnsi="Times New Roman" w:cs="Times New Roman"/>
          <w:sz w:val="28"/>
          <w:szCs w:val="28"/>
        </w:rPr>
        <w:t xml:space="preserve"> </w:t>
      </w:r>
      <w:r w:rsidRPr="003E011F">
        <w:rPr>
          <w:rFonts w:ascii="Times New Roman" w:hAnsi="Times New Roman" w:cs="Times New Roman"/>
          <w:sz w:val="28"/>
          <w:szCs w:val="28"/>
          <w:lang w:val="uk-UA"/>
        </w:rPr>
        <w:t>С.. Функциональные возможности спортсменов.</w:t>
      </w:r>
      <w:r w:rsidRPr="003E011F">
        <w:rPr>
          <w:rFonts w:ascii="Times New Roman" w:hAnsi="Times New Roman" w:cs="Times New Roman"/>
          <w:sz w:val="28"/>
          <w:szCs w:val="28"/>
        </w:rPr>
        <w:t xml:space="preserve"> </w:t>
      </w:r>
      <w:r w:rsidRPr="003E011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011F">
        <w:rPr>
          <w:rFonts w:ascii="Times New Roman" w:hAnsi="Times New Roman" w:cs="Times New Roman"/>
          <w:sz w:val="28"/>
          <w:szCs w:val="28"/>
        </w:rPr>
        <w:t xml:space="preserve">иев </w:t>
      </w:r>
      <w:r w:rsidRPr="003E011F">
        <w:rPr>
          <w:rFonts w:ascii="Times New Roman" w:hAnsi="Times New Roman" w:cs="Times New Roman"/>
          <w:sz w:val="28"/>
          <w:szCs w:val="28"/>
          <w:lang w:val="uk-UA"/>
        </w:rPr>
        <w:t>: Здоровья, 1990, 200 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Назарова Е.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Н., Жилов Ю.Д.. Основы медицинских знаний и здорового образа жизни. М.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: Академия, 2012, 192 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Пирогова Е.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А.. Совершенствование физического состояния человека.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18C8">
        <w:rPr>
          <w:rFonts w:ascii="Times New Roman" w:hAnsi="Times New Roman" w:cs="Times New Roman"/>
          <w:sz w:val="28"/>
          <w:szCs w:val="28"/>
        </w:rPr>
        <w:t>иев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, Здоров’я, 1989, 168 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Платонов В.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Н.. Общая теория подготовки спортсменов в олимпийском спорте.</w:t>
      </w:r>
      <w:r w:rsidRPr="003E18C8">
        <w:rPr>
          <w:rFonts w:ascii="Times New Roman" w:hAnsi="Times New Roman" w:cs="Times New Roman"/>
          <w:sz w:val="28"/>
          <w:szCs w:val="28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E18C8">
        <w:rPr>
          <w:rFonts w:ascii="Times New Roman" w:hAnsi="Times New Roman" w:cs="Times New Roman"/>
          <w:sz w:val="28"/>
          <w:szCs w:val="28"/>
        </w:rPr>
        <w:t>иев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, Олимп</w:t>
      </w:r>
      <w:r w:rsidRPr="003E18C8">
        <w:rPr>
          <w:rFonts w:ascii="Times New Roman" w:hAnsi="Times New Roman" w:cs="Times New Roman"/>
          <w:sz w:val="28"/>
          <w:szCs w:val="28"/>
        </w:rPr>
        <w:t>.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</w:rPr>
        <w:t>л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ит</w:t>
      </w:r>
      <w:r w:rsidRPr="003E18C8">
        <w:rPr>
          <w:rFonts w:ascii="Times New Roman" w:hAnsi="Times New Roman" w:cs="Times New Roman"/>
          <w:sz w:val="28"/>
          <w:szCs w:val="28"/>
        </w:rPr>
        <w:t>.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, 1997, 584</w:t>
      </w:r>
      <w:r w:rsidRPr="003E18C8">
        <w:rPr>
          <w:rFonts w:ascii="Times New Roman" w:hAnsi="Times New Roman" w:cs="Times New Roman"/>
          <w:sz w:val="28"/>
          <w:szCs w:val="28"/>
        </w:rPr>
        <w:t> 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Серорез Т. Б.. Вплив різних режимів бігових тренувань на якісні параметри рухової діяльності чоловіків 22–24 років. Х., 2008, №</w:t>
      </w:r>
      <w:r w:rsidRPr="003E18C8">
        <w:rPr>
          <w:rFonts w:ascii="Times New Roman" w:hAnsi="Times New Roman" w:cs="Times New Roman"/>
          <w:sz w:val="28"/>
          <w:szCs w:val="28"/>
        </w:rPr>
        <w:t> 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5, С. 123–129.</w:t>
      </w:r>
    </w:p>
    <w:p w:rsidR="00905949" w:rsidRPr="00AC0D1C" w:rsidRDefault="00905949" w:rsidP="005C0C93">
      <w:pPr>
        <w:pStyle w:val="ListParagraph"/>
        <w:numPr>
          <w:ilvl w:val="0"/>
          <w:numId w:val="1"/>
        </w:num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AC0D1C">
        <w:rPr>
          <w:rFonts w:ascii="Times New Roman" w:hAnsi="Times New Roman" w:cs="Times New Roman"/>
          <w:sz w:val="28"/>
          <w:szCs w:val="28"/>
        </w:rPr>
        <w:t>Пярнат Я. П.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C0D1C">
        <w:rPr>
          <w:rFonts w:ascii="Times New Roman" w:hAnsi="Times New Roman" w:cs="Times New Roman"/>
          <w:sz w:val="28"/>
          <w:szCs w:val="28"/>
        </w:rPr>
        <w:t xml:space="preserve"> Возрастно-половые стандарты (10–50 лет) аэробной способности человека : дис. ... д-ра мед. наук </w:t>
      </w:r>
      <w:r>
        <w:rPr>
          <w:rFonts w:ascii="Times New Roman" w:hAnsi="Times New Roman" w:cs="Times New Roman"/>
          <w:sz w:val="28"/>
          <w:szCs w:val="28"/>
        </w:rPr>
        <w:t>ТГУ.Тарту, 1982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C0D1C">
        <w:rPr>
          <w:rFonts w:ascii="Times New Roman" w:hAnsi="Times New Roman" w:cs="Times New Roman"/>
          <w:sz w:val="28"/>
          <w:szCs w:val="28"/>
        </w:rPr>
        <w:t xml:space="preserve"> 405 с.: табл.</w:t>
      </w:r>
    </w:p>
    <w:p w:rsidR="00905949" w:rsidRPr="00156552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 w:rsidRPr="00156552">
        <w:rPr>
          <w:rFonts w:ascii="Times New Roman" w:hAnsi="Times New Roman" w:cs="Times New Roman"/>
          <w:sz w:val="28"/>
          <w:szCs w:val="28"/>
          <w:lang w:val="uk-UA"/>
        </w:rPr>
        <w:t>Тихвинский С.</w:t>
      </w:r>
      <w:r w:rsidRPr="00156552">
        <w:rPr>
          <w:rFonts w:ascii="Times New Roman" w:hAnsi="Times New Roman" w:cs="Times New Roman"/>
          <w:sz w:val="28"/>
          <w:szCs w:val="28"/>
        </w:rPr>
        <w:t xml:space="preserve"> 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>Б., Аулик И.</w:t>
      </w:r>
      <w:r w:rsidRPr="00156552">
        <w:rPr>
          <w:rFonts w:ascii="Times New Roman" w:hAnsi="Times New Roman" w:cs="Times New Roman"/>
          <w:sz w:val="28"/>
          <w:szCs w:val="28"/>
        </w:rPr>
        <w:t> 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>В..</w:t>
      </w:r>
      <w:r w:rsidRPr="00156552">
        <w:rPr>
          <w:rFonts w:ascii="Times New Roman" w:hAnsi="Times New Roman" w:cs="Times New Roman"/>
          <w:sz w:val="28"/>
          <w:szCs w:val="28"/>
        </w:rPr>
        <w:t> 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 xml:space="preserve"> Определение, методы и оценка физической работоспособности детей и подростков Детская cпортивная медицина / </w:t>
      </w:r>
      <w:r w:rsidRPr="00156552">
        <w:rPr>
          <w:rFonts w:ascii="Times New Roman" w:hAnsi="Times New Roman" w:cs="Times New Roman"/>
          <w:sz w:val="28"/>
          <w:szCs w:val="28"/>
        </w:rPr>
        <w:t>п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>од ред. С.</w:t>
      </w:r>
      <w:r w:rsidRPr="00156552">
        <w:rPr>
          <w:rFonts w:ascii="Times New Roman" w:hAnsi="Times New Roman" w:cs="Times New Roman"/>
          <w:sz w:val="28"/>
          <w:szCs w:val="28"/>
        </w:rPr>
        <w:t> 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>Б.</w:t>
      </w:r>
      <w:r w:rsidRPr="00156552">
        <w:rPr>
          <w:rFonts w:ascii="Times New Roman" w:hAnsi="Times New Roman" w:cs="Times New Roman"/>
          <w:sz w:val="28"/>
          <w:szCs w:val="28"/>
        </w:rPr>
        <w:t> </w:t>
      </w:r>
      <w:r w:rsidRPr="00156552">
        <w:rPr>
          <w:rFonts w:ascii="Times New Roman" w:hAnsi="Times New Roman" w:cs="Times New Roman"/>
          <w:sz w:val="28"/>
          <w:szCs w:val="28"/>
          <w:lang w:val="uk-UA"/>
        </w:rPr>
        <w:t>Тихвинского, С. В. Хрущева. М., 1980, С. 171–189.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Фурман Ю. М., Бекас О. О.. Вікові особливості рівня фізичного здоров’я молоді 12–24 років і його корекція різними режимами бігових навантажень. Вісн. Морфології, 2000, Вип. 6, №</w:t>
      </w:r>
      <w:r w:rsidRPr="003E18C8">
        <w:rPr>
          <w:rFonts w:ascii="Times New Roman" w:hAnsi="Times New Roman" w:cs="Times New Roman"/>
          <w:sz w:val="28"/>
          <w:szCs w:val="28"/>
        </w:rPr>
        <w:t> 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1, С.</w:t>
      </w:r>
      <w:r w:rsidRPr="003E18C8">
        <w:rPr>
          <w:rFonts w:ascii="Times New Roman" w:hAnsi="Times New Roman" w:cs="Times New Roman"/>
          <w:sz w:val="28"/>
          <w:szCs w:val="28"/>
        </w:rPr>
        <w:t> 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117–118.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Фурман Ю. М.. Корекція аеробної та анаеробної лактатної продуктивнос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softHyphen/>
        <w:t>ті організму молоді біговими навантаженнями різного режиму : автореф. дис. на здоб. наук. ступеня д-ра біол. наук : спец. 03.00.13 „Фізіологія людини і тварини”; Вінницький держ. пед. ун-т ім. Михайла Коцюбинського. Вінниця, 2002, 31 с.</w:t>
      </w:r>
    </w:p>
    <w:p w:rsidR="00905949" w:rsidRPr="003E18C8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8C8">
        <w:rPr>
          <w:rFonts w:ascii="Times New Roman" w:hAnsi="Times New Roman" w:cs="Times New Roman"/>
          <w:sz w:val="28"/>
          <w:szCs w:val="28"/>
          <w:lang w:val="uk-UA"/>
        </w:rPr>
        <w:t>Шиян Б. М., Дрозд О. В.. Система експрес-оцінки фізичного стану та диференційовані програми оздоровчого спрямування для студентської молоді. Фізична культура, спорт та здоров’я нації. К. ; Вінниця, 1998, Ч. І., С. 122–125.</w:t>
      </w:r>
    </w:p>
    <w:p w:rsidR="00905949" w:rsidRPr="00156552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18C8">
        <w:rPr>
          <w:rFonts w:ascii="Times New Roman" w:hAnsi="Times New Roman" w:cs="Times New Roman"/>
          <w:sz w:val="28"/>
          <w:szCs w:val="28"/>
          <w:lang w:val="en-US"/>
        </w:rPr>
        <w:t>Bile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 xml:space="preserve"> Gallais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Mercier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..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Anaerobic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exercise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components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during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force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velocity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test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sickle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trait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J. Sports Med.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 xml:space="preserve"> 1996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Vol. 17</w:t>
      </w:r>
      <w:r w:rsidRPr="003E18C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E18C8">
        <w:rPr>
          <w:rFonts w:ascii="Times New Roman" w:hAnsi="Times New Roman" w:cs="Times New Roman"/>
          <w:sz w:val="28"/>
          <w:szCs w:val="28"/>
          <w:lang w:val="en-US"/>
        </w:rPr>
        <w:t>P. 4254–4258.</w:t>
      </w:r>
    </w:p>
    <w:p w:rsidR="00905949" w:rsidRPr="00E934CD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34CD">
        <w:rPr>
          <w:rFonts w:ascii="Times New Roman" w:hAnsi="Times New Roman" w:cs="Times New Roman"/>
          <w:sz w:val="28"/>
          <w:szCs w:val="28"/>
          <w:lang w:val="en-US"/>
        </w:rPr>
        <w:t>Rochmis P.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34CD">
        <w:rPr>
          <w:rFonts w:ascii="Times New Roman" w:hAnsi="Times New Roman" w:cs="Times New Roman"/>
          <w:sz w:val="28"/>
          <w:szCs w:val="28"/>
          <w:lang w:val="en-US"/>
        </w:rPr>
        <w:t xml:space="preserve"> Blackburn</w:t>
      </w:r>
      <w:r w:rsidRPr="00216CF6">
        <w:rPr>
          <w:rFonts w:ascii="Times New Roman" w:hAnsi="Times New Roman" w:cs="Times New Roman"/>
          <w:sz w:val="28"/>
          <w:szCs w:val="28"/>
          <w:lang w:val="en-US"/>
        </w:rPr>
        <w:t xml:space="preserve"> H.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934CD">
        <w:rPr>
          <w:rFonts w:ascii="Times New Roman" w:hAnsi="Times New Roman" w:cs="Times New Roman"/>
          <w:sz w:val="28"/>
          <w:szCs w:val="28"/>
          <w:lang w:val="en-US"/>
        </w:rPr>
        <w:t xml:space="preserve"> Exercise tests. A survey of procedures, safety and litigation experience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approximately 170 000 tests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Med. Ass.1977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Vol. 217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934CD">
        <w:rPr>
          <w:rFonts w:ascii="Times New Roman" w:hAnsi="Times New Roman" w:cs="Times New Roman"/>
          <w:sz w:val="28"/>
          <w:szCs w:val="28"/>
          <w:lang w:val="en-US"/>
        </w:rPr>
        <w:t>P. 1061–1066</w:t>
      </w:r>
    </w:p>
    <w:p w:rsidR="00905949" w:rsidRPr="00E934CD" w:rsidRDefault="00905949" w:rsidP="005C0C93">
      <w:pPr>
        <w:numPr>
          <w:ilvl w:val="0"/>
          <w:numId w:val="1"/>
        </w:num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934CD">
        <w:rPr>
          <w:rFonts w:ascii="Times New Roman" w:hAnsi="Times New Roman" w:cs="Times New Roman"/>
          <w:sz w:val="28"/>
          <w:szCs w:val="28"/>
          <w:lang w:val="en-US"/>
        </w:rPr>
        <w:t>Shögy A.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10303">
        <w:rPr>
          <w:rFonts w:ascii="Times New Roman" w:hAnsi="Times New Roman" w:cs="Times New Roman"/>
          <w:sz w:val="28"/>
          <w:szCs w:val="28"/>
          <w:lang w:val="en-US"/>
        </w:rPr>
        <w:t>Cherebetin G.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34CD">
        <w:rPr>
          <w:rFonts w:ascii="Times New Roman" w:hAnsi="Times New Roman" w:cs="Times New Roman"/>
          <w:sz w:val="28"/>
          <w:szCs w:val="28"/>
          <w:lang w:val="en-US"/>
        </w:rPr>
        <w:t>Minutentest auf dem fanradergometer zur bestimm</w:t>
      </w:r>
      <w:r>
        <w:rPr>
          <w:rFonts w:ascii="Times New Roman" w:hAnsi="Times New Roman" w:cs="Times New Roman"/>
          <w:sz w:val="28"/>
          <w:szCs w:val="28"/>
          <w:lang w:val="en-US"/>
        </w:rPr>
        <w:t>ung der anaeroben capazitat Eur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Physiol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1974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Vol. 33. </w:t>
      </w:r>
      <w:r w:rsidRPr="00E934CD">
        <w:rPr>
          <w:rFonts w:ascii="Times New Roman" w:hAnsi="Times New Roman" w:cs="Times New Roman"/>
          <w:sz w:val="28"/>
          <w:szCs w:val="28"/>
          <w:lang w:val="en-US"/>
        </w:rPr>
        <w:t>P. 171–176.</w:t>
      </w:r>
    </w:p>
    <w:p w:rsidR="00905949" w:rsidRPr="003E18C8" w:rsidRDefault="00905949" w:rsidP="005C0C93">
      <w:pPr>
        <w:spacing w:after="0" w:line="360" w:lineRule="auto"/>
        <w:ind w:left="-567" w:right="14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05949" w:rsidRPr="0054293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05949" w:rsidRPr="0051165F" w:rsidRDefault="00905949" w:rsidP="005C0C93">
      <w:pPr>
        <w:spacing w:after="0" w:line="360" w:lineRule="auto"/>
        <w:ind w:left="-567" w:right="168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6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905949" w:rsidRPr="00A2125F" w:rsidRDefault="00905949" w:rsidP="005C0C93">
      <w:pPr>
        <w:spacing w:after="0" w:line="360" w:lineRule="auto"/>
        <w:ind w:left="-567" w:right="168" w:firstLine="567"/>
        <w:jc w:val="both"/>
        <w:rPr>
          <w:lang w:val="uk-UA"/>
        </w:rPr>
      </w:pPr>
    </w:p>
    <w:p w:rsidR="00905949" w:rsidRPr="00A2125F" w:rsidRDefault="00905949" w:rsidP="005C0C93">
      <w:pPr>
        <w:rPr>
          <w:lang w:val="uk-UA"/>
        </w:rPr>
      </w:pPr>
    </w:p>
    <w:p w:rsidR="00905949" w:rsidRDefault="00905949"/>
    <w:sectPr w:rsidR="00905949" w:rsidSect="00090ECB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FA3"/>
    <w:multiLevelType w:val="hybridMultilevel"/>
    <w:tmpl w:val="A4969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0C93"/>
    <w:rsid w:val="00000AA9"/>
    <w:rsid w:val="00001157"/>
    <w:rsid w:val="000019D5"/>
    <w:rsid w:val="000100BA"/>
    <w:rsid w:val="00012889"/>
    <w:rsid w:val="000130F0"/>
    <w:rsid w:val="00015B16"/>
    <w:rsid w:val="0002451B"/>
    <w:rsid w:val="00024E8F"/>
    <w:rsid w:val="00025732"/>
    <w:rsid w:val="00026A82"/>
    <w:rsid w:val="00032841"/>
    <w:rsid w:val="000328C2"/>
    <w:rsid w:val="0004472A"/>
    <w:rsid w:val="00046705"/>
    <w:rsid w:val="00047D31"/>
    <w:rsid w:val="00051A4B"/>
    <w:rsid w:val="000523A5"/>
    <w:rsid w:val="000541DC"/>
    <w:rsid w:val="00054824"/>
    <w:rsid w:val="000578EC"/>
    <w:rsid w:val="00057A7F"/>
    <w:rsid w:val="00062355"/>
    <w:rsid w:val="000637FE"/>
    <w:rsid w:val="00063E6C"/>
    <w:rsid w:val="00064072"/>
    <w:rsid w:val="0006661C"/>
    <w:rsid w:val="00074185"/>
    <w:rsid w:val="00075239"/>
    <w:rsid w:val="00080197"/>
    <w:rsid w:val="0008740C"/>
    <w:rsid w:val="0008768F"/>
    <w:rsid w:val="00090A34"/>
    <w:rsid w:val="00090ECB"/>
    <w:rsid w:val="00091737"/>
    <w:rsid w:val="00091B3D"/>
    <w:rsid w:val="00094DE7"/>
    <w:rsid w:val="00096554"/>
    <w:rsid w:val="000A1728"/>
    <w:rsid w:val="000A66B6"/>
    <w:rsid w:val="000B03B5"/>
    <w:rsid w:val="000B0485"/>
    <w:rsid w:val="000B22D8"/>
    <w:rsid w:val="000B2D3D"/>
    <w:rsid w:val="000B3040"/>
    <w:rsid w:val="000B3350"/>
    <w:rsid w:val="000B536D"/>
    <w:rsid w:val="000C0C6F"/>
    <w:rsid w:val="000C1BC1"/>
    <w:rsid w:val="000D0B2F"/>
    <w:rsid w:val="000D2247"/>
    <w:rsid w:val="000D681E"/>
    <w:rsid w:val="000E4834"/>
    <w:rsid w:val="000F2712"/>
    <w:rsid w:val="000F3FFB"/>
    <w:rsid w:val="000F75EC"/>
    <w:rsid w:val="00104F45"/>
    <w:rsid w:val="00106D45"/>
    <w:rsid w:val="00107570"/>
    <w:rsid w:val="00107E64"/>
    <w:rsid w:val="00107FDE"/>
    <w:rsid w:val="0011098C"/>
    <w:rsid w:val="00113E07"/>
    <w:rsid w:val="00115963"/>
    <w:rsid w:val="001163EA"/>
    <w:rsid w:val="001202C3"/>
    <w:rsid w:val="001227F1"/>
    <w:rsid w:val="001247EF"/>
    <w:rsid w:val="00125DCA"/>
    <w:rsid w:val="00127FF8"/>
    <w:rsid w:val="00132AE4"/>
    <w:rsid w:val="001350A8"/>
    <w:rsid w:val="00136698"/>
    <w:rsid w:val="001375C7"/>
    <w:rsid w:val="00140572"/>
    <w:rsid w:val="00140B1D"/>
    <w:rsid w:val="00143420"/>
    <w:rsid w:val="00143CD5"/>
    <w:rsid w:val="00144515"/>
    <w:rsid w:val="0015102E"/>
    <w:rsid w:val="00151801"/>
    <w:rsid w:val="001552BF"/>
    <w:rsid w:val="0015652C"/>
    <w:rsid w:val="00156552"/>
    <w:rsid w:val="001604D7"/>
    <w:rsid w:val="001608E9"/>
    <w:rsid w:val="00161368"/>
    <w:rsid w:val="00166288"/>
    <w:rsid w:val="0016758F"/>
    <w:rsid w:val="00170FB5"/>
    <w:rsid w:val="00173D75"/>
    <w:rsid w:val="001743A6"/>
    <w:rsid w:val="001753A9"/>
    <w:rsid w:val="00181833"/>
    <w:rsid w:val="00182886"/>
    <w:rsid w:val="00186630"/>
    <w:rsid w:val="00187337"/>
    <w:rsid w:val="001912CA"/>
    <w:rsid w:val="00191BA9"/>
    <w:rsid w:val="001938BE"/>
    <w:rsid w:val="00193FF0"/>
    <w:rsid w:val="00194102"/>
    <w:rsid w:val="00194B52"/>
    <w:rsid w:val="00195FD0"/>
    <w:rsid w:val="001A0A5C"/>
    <w:rsid w:val="001A3E2B"/>
    <w:rsid w:val="001A7914"/>
    <w:rsid w:val="001B166C"/>
    <w:rsid w:val="001B1AA0"/>
    <w:rsid w:val="001C1420"/>
    <w:rsid w:val="001C44ED"/>
    <w:rsid w:val="001C51C6"/>
    <w:rsid w:val="001D2DAC"/>
    <w:rsid w:val="001D30BE"/>
    <w:rsid w:val="001D37A0"/>
    <w:rsid w:val="001D6263"/>
    <w:rsid w:val="001D6B2B"/>
    <w:rsid w:val="001E1C24"/>
    <w:rsid w:val="001E246A"/>
    <w:rsid w:val="001E3EDA"/>
    <w:rsid w:val="001E6165"/>
    <w:rsid w:val="001F6C09"/>
    <w:rsid w:val="002002BC"/>
    <w:rsid w:val="00200675"/>
    <w:rsid w:val="00201FE2"/>
    <w:rsid w:val="002032F4"/>
    <w:rsid w:val="00205604"/>
    <w:rsid w:val="00205D8E"/>
    <w:rsid w:val="00206DD1"/>
    <w:rsid w:val="0021075E"/>
    <w:rsid w:val="002126AD"/>
    <w:rsid w:val="00214A50"/>
    <w:rsid w:val="002157DE"/>
    <w:rsid w:val="00216CF6"/>
    <w:rsid w:val="00220CBF"/>
    <w:rsid w:val="00222D79"/>
    <w:rsid w:val="00224A9B"/>
    <w:rsid w:val="002274AF"/>
    <w:rsid w:val="0023002A"/>
    <w:rsid w:val="0023058C"/>
    <w:rsid w:val="00230DEA"/>
    <w:rsid w:val="00237665"/>
    <w:rsid w:val="00240FEA"/>
    <w:rsid w:val="00243956"/>
    <w:rsid w:val="00245FDB"/>
    <w:rsid w:val="002538BB"/>
    <w:rsid w:val="002539B3"/>
    <w:rsid w:val="00256035"/>
    <w:rsid w:val="002723B3"/>
    <w:rsid w:val="00273C82"/>
    <w:rsid w:val="00274BA7"/>
    <w:rsid w:val="002755ED"/>
    <w:rsid w:val="00276591"/>
    <w:rsid w:val="00276698"/>
    <w:rsid w:val="00276904"/>
    <w:rsid w:val="00277F47"/>
    <w:rsid w:val="00277F51"/>
    <w:rsid w:val="0028150F"/>
    <w:rsid w:val="0028521E"/>
    <w:rsid w:val="00287A6C"/>
    <w:rsid w:val="002906E1"/>
    <w:rsid w:val="0029159A"/>
    <w:rsid w:val="00291E2C"/>
    <w:rsid w:val="0029335E"/>
    <w:rsid w:val="00295BD7"/>
    <w:rsid w:val="00295C42"/>
    <w:rsid w:val="002A275D"/>
    <w:rsid w:val="002A2FA0"/>
    <w:rsid w:val="002A4A12"/>
    <w:rsid w:val="002A60D0"/>
    <w:rsid w:val="002A7716"/>
    <w:rsid w:val="002B191F"/>
    <w:rsid w:val="002B5CBD"/>
    <w:rsid w:val="002C4A48"/>
    <w:rsid w:val="002C4C04"/>
    <w:rsid w:val="002C4CF5"/>
    <w:rsid w:val="002C5245"/>
    <w:rsid w:val="002C7C06"/>
    <w:rsid w:val="002D2104"/>
    <w:rsid w:val="002D31A5"/>
    <w:rsid w:val="002D4BD8"/>
    <w:rsid w:val="002D68DD"/>
    <w:rsid w:val="002D797D"/>
    <w:rsid w:val="002E186C"/>
    <w:rsid w:val="002E3E38"/>
    <w:rsid w:val="002E4F27"/>
    <w:rsid w:val="002F150F"/>
    <w:rsid w:val="002F4A94"/>
    <w:rsid w:val="003009BE"/>
    <w:rsid w:val="0030114C"/>
    <w:rsid w:val="003110B4"/>
    <w:rsid w:val="0031206A"/>
    <w:rsid w:val="00313688"/>
    <w:rsid w:val="003143A6"/>
    <w:rsid w:val="00321C8B"/>
    <w:rsid w:val="00324264"/>
    <w:rsid w:val="00324B0E"/>
    <w:rsid w:val="0032704D"/>
    <w:rsid w:val="00330AEA"/>
    <w:rsid w:val="00331EC8"/>
    <w:rsid w:val="00335832"/>
    <w:rsid w:val="0034440B"/>
    <w:rsid w:val="00344429"/>
    <w:rsid w:val="0035276A"/>
    <w:rsid w:val="00352FC0"/>
    <w:rsid w:val="003576E2"/>
    <w:rsid w:val="003602F9"/>
    <w:rsid w:val="00362CC8"/>
    <w:rsid w:val="0036302F"/>
    <w:rsid w:val="00366173"/>
    <w:rsid w:val="00370470"/>
    <w:rsid w:val="00371326"/>
    <w:rsid w:val="003726A3"/>
    <w:rsid w:val="00377A52"/>
    <w:rsid w:val="00380051"/>
    <w:rsid w:val="00383C0D"/>
    <w:rsid w:val="00384E61"/>
    <w:rsid w:val="00385A8F"/>
    <w:rsid w:val="003875B5"/>
    <w:rsid w:val="00387F2B"/>
    <w:rsid w:val="003904DA"/>
    <w:rsid w:val="003927D9"/>
    <w:rsid w:val="00393208"/>
    <w:rsid w:val="00393F69"/>
    <w:rsid w:val="003953B5"/>
    <w:rsid w:val="00396041"/>
    <w:rsid w:val="003A3EBE"/>
    <w:rsid w:val="003A5402"/>
    <w:rsid w:val="003A5F90"/>
    <w:rsid w:val="003A7A72"/>
    <w:rsid w:val="003B24D5"/>
    <w:rsid w:val="003B2D46"/>
    <w:rsid w:val="003B327E"/>
    <w:rsid w:val="003B56B2"/>
    <w:rsid w:val="003B66E0"/>
    <w:rsid w:val="003C004D"/>
    <w:rsid w:val="003C0B45"/>
    <w:rsid w:val="003C2C66"/>
    <w:rsid w:val="003C316F"/>
    <w:rsid w:val="003C35E3"/>
    <w:rsid w:val="003C39EE"/>
    <w:rsid w:val="003C3F94"/>
    <w:rsid w:val="003C56A1"/>
    <w:rsid w:val="003D08BB"/>
    <w:rsid w:val="003D0D8A"/>
    <w:rsid w:val="003D10AA"/>
    <w:rsid w:val="003D216B"/>
    <w:rsid w:val="003D3B18"/>
    <w:rsid w:val="003D409D"/>
    <w:rsid w:val="003D50CB"/>
    <w:rsid w:val="003D6619"/>
    <w:rsid w:val="003E011F"/>
    <w:rsid w:val="003E10AA"/>
    <w:rsid w:val="003E18C8"/>
    <w:rsid w:val="003E27CF"/>
    <w:rsid w:val="003E6DB8"/>
    <w:rsid w:val="003E7A94"/>
    <w:rsid w:val="003F0E6E"/>
    <w:rsid w:val="003F4B01"/>
    <w:rsid w:val="00401310"/>
    <w:rsid w:val="00404A34"/>
    <w:rsid w:val="00410303"/>
    <w:rsid w:val="00410D0D"/>
    <w:rsid w:val="004157BB"/>
    <w:rsid w:val="00417CAA"/>
    <w:rsid w:val="004229C0"/>
    <w:rsid w:val="00422FE6"/>
    <w:rsid w:val="00424937"/>
    <w:rsid w:val="0043042B"/>
    <w:rsid w:val="004311FB"/>
    <w:rsid w:val="00431814"/>
    <w:rsid w:val="00431FFA"/>
    <w:rsid w:val="00434397"/>
    <w:rsid w:val="00441E94"/>
    <w:rsid w:val="00443095"/>
    <w:rsid w:val="004463BA"/>
    <w:rsid w:val="004467B6"/>
    <w:rsid w:val="00447E40"/>
    <w:rsid w:val="00450E8E"/>
    <w:rsid w:val="004519FF"/>
    <w:rsid w:val="0045368F"/>
    <w:rsid w:val="00454607"/>
    <w:rsid w:val="00455A29"/>
    <w:rsid w:val="004563D9"/>
    <w:rsid w:val="004616EB"/>
    <w:rsid w:val="00462C1A"/>
    <w:rsid w:val="00463174"/>
    <w:rsid w:val="00463560"/>
    <w:rsid w:val="00463626"/>
    <w:rsid w:val="004663A9"/>
    <w:rsid w:val="004673D7"/>
    <w:rsid w:val="00470A57"/>
    <w:rsid w:val="004728CB"/>
    <w:rsid w:val="00472C87"/>
    <w:rsid w:val="00475C8A"/>
    <w:rsid w:val="0047753F"/>
    <w:rsid w:val="00481173"/>
    <w:rsid w:val="00481390"/>
    <w:rsid w:val="00481BE5"/>
    <w:rsid w:val="00483112"/>
    <w:rsid w:val="00483D63"/>
    <w:rsid w:val="004859C0"/>
    <w:rsid w:val="00497AC5"/>
    <w:rsid w:val="004A1699"/>
    <w:rsid w:val="004A2D70"/>
    <w:rsid w:val="004A491C"/>
    <w:rsid w:val="004A4DF5"/>
    <w:rsid w:val="004A7B0E"/>
    <w:rsid w:val="004B055B"/>
    <w:rsid w:val="004B34DE"/>
    <w:rsid w:val="004B466D"/>
    <w:rsid w:val="004B7BC9"/>
    <w:rsid w:val="004C0339"/>
    <w:rsid w:val="004C1353"/>
    <w:rsid w:val="004C13DC"/>
    <w:rsid w:val="004C52E5"/>
    <w:rsid w:val="004D0D25"/>
    <w:rsid w:val="004D388E"/>
    <w:rsid w:val="004D4421"/>
    <w:rsid w:val="004D5CE9"/>
    <w:rsid w:val="004E63B8"/>
    <w:rsid w:val="004E6AF3"/>
    <w:rsid w:val="004E766F"/>
    <w:rsid w:val="004F0793"/>
    <w:rsid w:val="004F241D"/>
    <w:rsid w:val="004F2B5A"/>
    <w:rsid w:val="004F3814"/>
    <w:rsid w:val="004F3FC2"/>
    <w:rsid w:val="004F583E"/>
    <w:rsid w:val="005017CE"/>
    <w:rsid w:val="00502AB1"/>
    <w:rsid w:val="0050585D"/>
    <w:rsid w:val="00507183"/>
    <w:rsid w:val="0051165F"/>
    <w:rsid w:val="005120F4"/>
    <w:rsid w:val="00515065"/>
    <w:rsid w:val="005154FD"/>
    <w:rsid w:val="005160F7"/>
    <w:rsid w:val="00520799"/>
    <w:rsid w:val="005259B0"/>
    <w:rsid w:val="005272C6"/>
    <w:rsid w:val="00535236"/>
    <w:rsid w:val="00536272"/>
    <w:rsid w:val="00537AA9"/>
    <w:rsid w:val="00537CD6"/>
    <w:rsid w:val="0054117E"/>
    <w:rsid w:val="00541D47"/>
    <w:rsid w:val="0054293F"/>
    <w:rsid w:val="00542AD5"/>
    <w:rsid w:val="00544CD4"/>
    <w:rsid w:val="00545C32"/>
    <w:rsid w:val="00547E33"/>
    <w:rsid w:val="00551B2D"/>
    <w:rsid w:val="00551F4E"/>
    <w:rsid w:val="00556216"/>
    <w:rsid w:val="005564E7"/>
    <w:rsid w:val="00556ACA"/>
    <w:rsid w:val="00560332"/>
    <w:rsid w:val="00560DC8"/>
    <w:rsid w:val="00562A75"/>
    <w:rsid w:val="00566698"/>
    <w:rsid w:val="00567A59"/>
    <w:rsid w:val="00567BE0"/>
    <w:rsid w:val="00570F3C"/>
    <w:rsid w:val="0057299C"/>
    <w:rsid w:val="00573959"/>
    <w:rsid w:val="00574142"/>
    <w:rsid w:val="005777E1"/>
    <w:rsid w:val="00580D46"/>
    <w:rsid w:val="005811FE"/>
    <w:rsid w:val="00582D24"/>
    <w:rsid w:val="005835BF"/>
    <w:rsid w:val="00584396"/>
    <w:rsid w:val="00584E11"/>
    <w:rsid w:val="005917F6"/>
    <w:rsid w:val="00592FCB"/>
    <w:rsid w:val="005962FB"/>
    <w:rsid w:val="005A100E"/>
    <w:rsid w:val="005A1884"/>
    <w:rsid w:val="005B077B"/>
    <w:rsid w:val="005B602F"/>
    <w:rsid w:val="005C0C93"/>
    <w:rsid w:val="005C30E4"/>
    <w:rsid w:val="005C3195"/>
    <w:rsid w:val="005C4DEA"/>
    <w:rsid w:val="005C5F05"/>
    <w:rsid w:val="005C725A"/>
    <w:rsid w:val="005C7DD2"/>
    <w:rsid w:val="005D2483"/>
    <w:rsid w:val="005D40A1"/>
    <w:rsid w:val="005D6B46"/>
    <w:rsid w:val="005E26B6"/>
    <w:rsid w:val="005E675F"/>
    <w:rsid w:val="005F1ED5"/>
    <w:rsid w:val="005F2979"/>
    <w:rsid w:val="005F30E4"/>
    <w:rsid w:val="005F45B4"/>
    <w:rsid w:val="005F49A2"/>
    <w:rsid w:val="005F5868"/>
    <w:rsid w:val="005F5EF6"/>
    <w:rsid w:val="005F62AC"/>
    <w:rsid w:val="006056A5"/>
    <w:rsid w:val="0060663E"/>
    <w:rsid w:val="00606F29"/>
    <w:rsid w:val="006134FB"/>
    <w:rsid w:val="00613654"/>
    <w:rsid w:val="006144A8"/>
    <w:rsid w:val="00616687"/>
    <w:rsid w:val="00620223"/>
    <w:rsid w:val="00620A09"/>
    <w:rsid w:val="00621251"/>
    <w:rsid w:val="00621E33"/>
    <w:rsid w:val="006261B6"/>
    <w:rsid w:val="006269E1"/>
    <w:rsid w:val="00627100"/>
    <w:rsid w:val="006337FF"/>
    <w:rsid w:val="006348EA"/>
    <w:rsid w:val="0063751A"/>
    <w:rsid w:val="00640222"/>
    <w:rsid w:val="006402EE"/>
    <w:rsid w:val="00641A34"/>
    <w:rsid w:val="006423D1"/>
    <w:rsid w:val="0064376B"/>
    <w:rsid w:val="0064469E"/>
    <w:rsid w:val="006453D5"/>
    <w:rsid w:val="00646B9C"/>
    <w:rsid w:val="006535E9"/>
    <w:rsid w:val="00654517"/>
    <w:rsid w:val="006556D0"/>
    <w:rsid w:val="00656A1F"/>
    <w:rsid w:val="00657CF7"/>
    <w:rsid w:val="006630D5"/>
    <w:rsid w:val="00663C1C"/>
    <w:rsid w:val="00664607"/>
    <w:rsid w:val="00666E11"/>
    <w:rsid w:val="006678AA"/>
    <w:rsid w:val="00670B8C"/>
    <w:rsid w:val="00675EDA"/>
    <w:rsid w:val="00676A0D"/>
    <w:rsid w:val="00680980"/>
    <w:rsid w:val="0068408B"/>
    <w:rsid w:val="006852DA"/>
    <w:rsid w:val="00685E97"/>
    <w:rsid w:val="00692062"/>
    <w:rsid w:val="00692C7B"/>
    <w:rsid w:val="0069420A"/>
    <w:rsid w:val="0069656A"/>
    <w:rsid w:val="006A5B95"/>
    <w:rsid w:val="006A6765"/>
    <w:rsid w:val="006A7174"/>
    <w:rsid w:val="006B27F6"/>
    <w:rsid w:val="006B43D8"/>
    <w:rsid w:val="006B6A2B"/>
    <w:rsid w:val="006C123D"/>
    <w:rsid w:val="006C42F9"/>
    <w:rsid w:val="006C4CE0"/>
    <w:rsid w:val="006C4D54"/>
    <w:rsid w:val="006C5FA4"/>
    <w:rsid w:val="006D1971"/>
    <w:rsid w:val="006D20AB"/>
    <w:rsid w:val="006D34AD"/>
    <w:rsid w:val="006D3C1E"/>
    <w:rsid w:val="006D7050"/>
    <w:rsid w:val="006F2764"/>
    <w:rsid w:val="006F3681"/>
    <w:rsid w:val="006F656B"/>
    <w:rsid w:val="007008B3"/>
    <w:rsid w:val="00701C3F"/>
    <w:rsid w:val="00703D4A"/>
    <w:rsid w:val="00705571"/>
    <w:rsid w:val="00707236"/>
    <w:rsid w:val="00711513"/>
    <w:rsid w:val="00714E04"/>
    <w:rsid w:val="007150C3"/>
    <w:rsid w:val="00715494"/>
    <w:rsid w:val="00715DB2"/>
    <w:rsid w:val="00716883"/>
    <w:rsid w:val="0072012B"/>
    <w:rsid w:val="00721853"/>
    <w:rsid w:val="007221D6"/>
    <w:rsid w:val="0072266F"/>
    <w:rsid w:val="00724256"/>
    <w:rsid w:val="00725196"/>
    <w:rsid w:val="00725E18"/>
    <w:rsid w:val="007270B0"/>
    <w:rsid w:val="007333F8"/>
    <w:rsid w:val="007339D1"/>
    <w:rsid w:val="00733C7E"/>
    <w:rsid w:val="00735A17"/>
    <w:rsid w:val="007362F0"/>
    <w:rsid w:val="00736CF7"/>
    <w:rsid w:val="0074074B"/>
    <w:rsid w:val="00741CA6"/>
    <w:rsid w:val="00742A53"/>
    <w:rsid w:val="00743718"/>
    <w:rsid w:val="00745C58"/>
    <w:rsid w:val="00745CCE"/>
    <w:rsid w:val="00746248"/>
    <w:rsid w:val="0074670F"/>
    <w:rsid w:val="007471BD"/>
    <w:rsid w:val="007528F1"/>
    <w:rsid w:val="007532A8"/>
    <w:rsid w:val="00753BE9"/>
    <w:rsid w:val="00755BDE"/>
    <w:rsid w:val="00756C9C"/>
    <w:rsid w:val="00761BEB"/>
    <w:rsid w:val="00761D2A"/>
    <w:rsid w:val="007620BF"/>
    <w:rsid w:val="00762410"/>
    <w:rsid w:val="0076302A"/>
    <w:rsid w:val="00767C66"/>
    <w:rsid w:val="007731B2"/>
    <w:rsid w:val="00773E21"/>
    <w:rsid w:val="0077542C"/>
    <w:rsid w:val="00781BA6"/>
    <w:rsid w:val="00781EA4"/>
    <w:rsid w:val="00783189"/>
    <w:rsid w:val="007861ED"/>
    <w:rsid w:val="0079379F"/>
    <w:rsid w:val="007942CA"/>
    <w:rsid w:val="007A1395"/>
    <w:rsid w:val="007A22CE"/>
    <w:rsid w:val="007A683A"/>
    <w:rsid w:val="007B141C"/>
    <w:rsid w:val="007B6C0F"/>
    <w:rsid w:val="007C1987"/>
    <w:rsid w:val="007C442C"/>
    <w:rsid w:val="007C6EE5"/>
    <w:rsid w:val="007D3A70"/>
    <w:rsid w:val="007D538A"/>
    <w:rsid w:val="007D6914"/>
    <w:rsid w:val="007D7EEB"/>
    <w:rsid w:val="007E1087"/>
    <w:rsid w:val="007E30CA"/>
    <w:rsid w:val="007E37BE"/>
    <w:rsid w:val="007F1CAF"/>
    <w:rsid w:val="007F53FA"/>
    <w:rsid w:val="007F5D58"/>
    <w:rsid w:val="007F5E81"/>
    <w:rsid w:val="00801BB8"/>
    <w:rsid w:val="0080228A"/>
    <w:rsid w:val="00803D2A"/>
    <w:rsid w:val="00803DD7"/>
    <w:rsid w:val="008049B9"/>
    <w:rsid w:val="008056FB"/>
    <w:rsid w:val="00815A5D"/>
    <w:rsid w:val="00815E3C"/>
    <w:rsid w:val="0081626A"/>
    <w:rsid w:val="00816AD3"/>
    <w:rsid w:val="00817290"/>
    <w:rsid w:val="00821413"/>
    <w:rsid w:val="0082306B"/>
    <w:rsid w:val="008232A8"/>
    <w:rsid w:val="00825245"/>
    <w:rsid w:val="0082552F"/>
    <w:rsid w:val="008261EA"/>
    <w:rsid w:val="00826853"/>
    <w:rsid w:val="008305D9"/>
    <w:rsid w:val="008360E3"/>
    <w:rsid w:val="0083618B"/>
    <w:rsid w:val="00837CAE"/>
    <w:rsid w:val="0084076D"/>
    <w:rsid w:val="00840FBA"/>
    <w:rsid w:val="0084134C"/>
    <w:rsid w:val="00850783"/>
    <w:rsid w:val="00850AAB"/>
    <w:rsid w:val="008525B1"/>
    <w:rsid w:val="00854FDC"/>
    <w:rsid w:val="00854FEE"/>
    <w:rsid w:val="00857314"/>
    <w:rsid w:val="008644E5"/>
    <w:rsid w:val="00866136"/>
    <w:rsid w:val="008707D8"/>
    <w:rsid w:val="008723C6"/>
    <w:rsid w:val="00875E64"/>
    <w:rsid w:val="00877617"/>
    <w:rsid w:val="00877999"/>
    <w:rsid w:val="00881DC2"/>
    <w:rsid w:val="00883E35"/>
    <w:rsid w:val="008853B2"/>
    <w:rsid w:val="00890DBD"/>
    <w:rsid w:val="008926DC"/>
    <w:rsid w:val="0089348C"/>
    <w:rsid w:val="00893BEC"/>
    <w:rsid w:val="0089472C"/>
    <w:rsid w:val="00894BEE"/>
    <w:rsid w:val="008976D9"/>
    <w:rsid w:val="008A0BC4"/>
    <w:rsid w:val="008A0E3B"/>
    <w:rsid w:val="008A153B"/>
    <w:rsid w:val="008A1789"/>
    <w:rsid w:val="008A2759"/>
    <w:rsid w:val="008A307D"/>
    <w:rsid w:val="008A35EE"/>
    <w:rsid w:val="008A5643"/>
    <w:rsid w:val="008B40C1"/>
    <w:rsid w:val="008B5025"/>
    <w:rsid w:val="008C7AAA"/>
    <w:rsid w:val="008D027B"/>
    <w:rsid w:val="008D2444"/>
    <w:rsid w:val="008D304E"/>
    <w:rsid w:val="008D3368"/>
    <w:rsid w:val="008D4009"/>
    <w:rsid w:val="008E014D"/>
    <w:rsid w:val="008E1C6B"/>
    <w:rsid w:val="008E2D7D"/>
    <w:rsid w:val="008E2DE7"/>
    <w:rsid w:val="008E51BE"/>
    <w:rsid w:val="008E6B92"/>
    <w:rsid w:val="008F0451"/>
    <w:rsid w:val="008F2843"/>
    <w:rsid w:val="008F5059"/>
    <w:rsid w:val="008F5EA2"/>
    <w:rsid w:val="008F6ABF"/>
    <w:rsid w:val="00905949"/>
    <w:rsid w:val="00905AFB"/>
    <w:rsid w:val="009103ED"/>
    <w:rsid w:val="00910C51"/>
    <w:rsid w:val="0091110D"/>
    <w:rsid w:val="009152D4"/>
    <w:rsid w:val="00916D4E"/>
    <w:rsid w:val="0092128E"/>
    <w:rsid w:val="00934508"/>
    <w:rsid w:val="00935DC6"/>
    <w:rsid w:val="00940706"/>
    <w:rsid w:val="00940BD0"/>
    <w:rsid w:val="00941CB9"/>
    <w:rsid w:val="00943F51"/>
    <w:rsid w:val="009445DB"/>
    <w:rsid w:val="00952868"/>
    <w:rsid w:val="00955538"/>
    <w:rsid w:val="0095654D"/>
    <w:rsid w:val="0095657D"/>
    <w:rsid w:val="009573A5"/>
    <w:rsid w:val="00964B1C"/>
    <w:rsid w:val="009715D7"/>
    <w:rsid w:val="0097668E"/>
    <w:rsid w:val="009818C3"/>
    <w:rsid w:val="00986DA6"/>
    <w:rsid w:val="0099011E"/>
    <w:rsid w:val="0099037A"/>
    <w:rsid w:val="00993611"/>
    <w:rsid w:val="009944EF"/>
    <w:rsid w:val="009A1B3D"/>
    <w:rsid w:val="009A4EAF"/>
    <w:rsid w:val="009B02F4"/>
    <w:rsid w:val="009B0433"/>
    <w:rsid w:val="009B2640"/>
    <w:rsid w:val="009B3884"/>
    <w:rsid w:val="009B5206"/>
    <w:rsid w:val="009B5942"/>
    <w:rsid w:val="009B6A44"/>
    <w:rsid w:val="009C0617"/>
    <w:rsid w:val="009C0D28"/>
    <w:rsid w:val="009C12D4"/>
    <w:rsid w:val="009C41EE"/>
    <w:rsid w:val="009C4912"/>
    <w:rsid w:val="009C60E1"/>
    <w:rsid w:val="009C7680"/>
    <w:rsid w:val="009C7B05"/>
    <w:rsid w:val="009D0532"/>
    <w:rsid w:val="009D77F2"/>
    <w:rsid w:val="009D7B1C"/>
    <w:rsid w:val="009E06AA"/>
    <w:rsid w:val="009E43E6"/>
    <w:rsid w:val="009E4405"/>
    <w:rsid w:val="009E61A0"/>
    <w:rsid w:val="009F5A2F"/>
    <w:rsid w:val="009F6C5D"/>
    <w:rsid w:val="009F71C3"/>
    <w:rsid w:val="00A03A10"/>
    <w:rsid w:val="00A05D32"/>
    <w:rsid w:val="00A06174"/>
    <w:rsid w:val="00A06EFD"/>
    <w:rsid w:val="00A10B3C"/>
    <w:rsid w:val="00A1343E"/>
    <w:rsid w:val="00A146C0"/>
    <w:rsid w:val="00A1709C"/>
    <w:rsid w:val="00A170D1"/>
    <w:rsid w:val="00A20D9C"/>
    <w:rsid w:val="00A2125F"/>
    <w:rsid w:val="00A21A08"/>
    <w:rsid w:val="00A21B48"/>
    <w:rsid w:val="00A22FD3"/>
    <w:rsid w:val="00A24651"/>
    <w:rsid w:val="00A32476"/>
    <w:rsid w:val="00A324D2"/>
    <w:rsid w:val="00A33927"/>
    <w:rsid w:val="00A35357"/>
    <w:rsid w:val="00A36FDB"/>
    <w:rsid w:val="00A400F0"/>
    <w:rsid w:val="00A41230"/>
    <w:rsid w:val="00A418E0"/>
    <w:rsid w:val="00A426B4"/>
    <w:rsid w:val="00A4311D"/>
    <w:rsid w:val="00A43419"/>
    <w:rsid w:val="00A44BC6"/>
    <w:rsid w:val="00A450B2"/>
    <w:rsid w:val="00A46847"/>
    <w:rsid w:val="00A46CA4"/>
    <w:rsid w:val="00A46F36"/>
    <w:rsid w:val="00A4737A"/>
    <w:rsid w:val="00A52B52"/>
    <w:rsid w:val="00A5471B"/>
    <w:rsid w:val="00A554D2"/>
    <w:rsid w:val="00A558B0"/>
    <w:rsid w:val="00A564D8"/>
    <w:rsid w:val="00A57DAE"/>
    <w:rsid w:val="00A65363"/>
    <w:rsid w:val="00A70729"/>
    <w:rsid w:val="00A712AD"/>
    <w:rsid w:val="00A719B4"/>
    <w:rsid w:val="00A74B6E"/>
    <w:rsid w:val="00A77C4F"/>
    <w:rsid w:val="00A80304"/>
    <w:rsid w:val="00A824F8"/>
    <w:rsid w:val="00A826E3"/>
    <w:rsid w:val="00A867E8"/>
    <w:rsid w:val="00A86928"/>
    <w:rsid w:val="00A91B65"/>
    <w:rsid w:val="00A91D70"/>
    <w:rsid w:val="00A93A99"/>
    <w:rsid w:val="00A9565D"/>
    <w:rsid w:val="00A97F38"/>
    <w:rsid w:val="00AA0891"/>
    <w:rsid w:val="00AA14BD"/>
    <w:rsid w:val="00AA47C9"/>
    <w:rsid w:val="00AA4E35"/>
    <w:rsid w:val="00AA59CD"/>
    <w:rsid w:val="00AA7E10"/>
    <w:rsid w:val="00AB09E6"/>
    <w:rsid w:val="00AB1DFA"/>
    <w:rsid w:val="00AB2779"/>
    <w:rsid w:val="00AB4040"/>
    <w:rsid w:val="00AB4DC7"/>
    <w:rsid w:val="00AB6E57"/>
    <w:rsid w:val="00AB73F2"/>
    <w:rsid w:val="00AB7968"/>
    <w:rsid w:val="00AC009C"/>
    <w:rsid w:val="00AC05E4"/>
    <w:rsid w:val="00AC0D1C"/>
    <w:rsid w:val="00AC14CA"/>
    <w:rsid w:val="00AC335C"/>
    <w:rsid w:val="00AC3E43"/>
    <w:rsid w:val="00AD1602"/>
    <w:rsid w:val="00AD6891"/>
    <w:rsid w:val="00AD6EC6"/>
    <w:rsid w:val="00AD7880"/>
    <w:rsid w:val="00AD7A40"/>
    <w:rsid w:val="00AD7C43"/>
    <w:rsid w:val="00AE01F2"/>
    <w:rsid w:val="00AE0524"/>
    <w:rsid w:val="00AE2F53"/>
    <w:rsid w:val="00AE3AEF"/>
    <w:rsid w:val="00AE4375"/>
    <w:rsid w:val="00AE63CA"/>
    <w:rsid w:val="00AF114F"/>
    <w:rsid w:val="00AF4193"/>
    <w:rsid w:val="00AF7039"/>
    <w:rsid w:val="00B01382"/>
    <w:rsid w:val="00B02D3E"/>
    <w:rsid w:val="00B046AE"/>
    <w:rsid w:val="00B05215"/>
    <w:rsid w:val="00B07578"/>
    <w:rsid w:val="00B11F44"/>
    <w:rsid w:val="00B13E86"/>
    <w:rsid w:val="00B14387"/>
    <w:rsid w:val="00B2083A"/>
    <w:rsid w:val="00B20FA2"/>
    <w:rsid w:val="00B2296C"/>
    <w:rsid w:val="00B2760F"/>
    <w:rsid w:val="00B27C38"/>
    <w:rsid w:val="00B3181A"/>
    <w:rsid w:val="00B4206B"/>
    <w:rsid w:val="00B422DE"/>
    <w:rsid w:val="00B427D9"/>
    <w:rsid w:val="00B43F67"/>
    <w:rsid w:val="00B449F8"/>
    <w:rsid w:val="00B47641"/>
    <w:rsid w:val="00B50BD4"/>
    <w:rsid w:val="00B53224"/>
    <w:rsid w:val="00B54D45"/>
    <w:rsid w:val="00B61A86"/>
    <w:rsid w:val="00B67E3C"/>
    <w:rsid w:val="00B708F7"/>
    <w:rsid w:val="00B7354E"/>
    <w:rsid w:val="00B75340"/>
    <w:rsid w:val="00B759E2"/>
    <w:rsid w:val="00B776EB"/>
    <w:rsid w:val="00B8139C"/>
    <w:rsid w:val="00B824AD"/>
    <w:rsid w:val="00B832C2"/>
    <w:rsid w:val="00B84F70"/>
    <w:rsid w:val="00B85C46"/>
    <w:rsid w:val="00B871ED"/>
    <w:rsid w:val="00B87410"/>
    <w:rsid w:val="00B914C5"/>
    <w:rsid w:val="00B92B86"/>
    <w:rsid w:val="00B935DE"/>
    <w:rsid w:val="00B948EE"/>
    <w:rsid w:val="00B94956"/>
    <w:rsid w:val="00B96648"/>
    <w:rsid w:val="00BA174C"/>
    <w:rsid w:val="00BA31E0"/>
    <w:rsid w:val="00BA34D5"/>
    <w:rsid w:val="00BA412F"/>
    <w:rsid w:val="00BB0D92"/>
    <w:rsid w:val="00BB3877"/>
    <w:rsid w:val="00BB5377"/>
    <w:rsid w:val="00BB7181"/>
    <w:rsid w:val="00BB72D7"/>
    <w:rsid w:val="00BC0E63"/>
    <w:rsid w:val="00BD04C1"/>
    <w:rsid w:val="00BD2B7B"/>
    <w:rsid w:val="00BD4318"/>
    <w:rsid w:val="00BD6553"/>
    <w:rsid w:val="00BD7D08"/>
    <w:rsid w:val="00BE3E14"/>
    <w:rsid w:val="00BE5147"/>
    <w:rsid w:val="00BE5D98"/>
    <w:rsid w:val="00BE7819"/>
    <w:rsid w:val="00BE7EA5"/>
    <w:rsid w:val="00BF1691"/>
    <w:rsid w:val="00BF3917"/>
    <w:rsid w:val="00BF42A6"/>
    <w:rsid w:val="00BF44F7"/>
    <w:rsid w:val="00BF51B5"/>
    <w:rsid w:val="00C02BAD"/>
    <w:rsid w:val="00C02EC4"/>
    <w:rsid w:val="00C03DA4"/>
    <w:rsid w:val="00C10DC2"/>
    <w:rsid w:val="00C121D2"/>
    <w:rsid w:val="00C12AEE"/>
    <w:rsid w:val="00C15974"/>
    <w:rsid w:val="00C16DC3"/>
    <w:rsid w:val="00C2335E"/>
    <w:rsid w:val="00C252FB"/>
    <w:rsid w:val="00C327E3"/>
    <w:rsid w:val="00C345AA"/>
    <w:rsid w:val="00C357A7"/>
    <w:rsid w:val="00C429D9"/>
    <w:rsid w:val="00C42B79"/>
    <w:rsid w:val="00C5350F"/>
    <w:rsid w:val="00C54C98"/>
    <w:rsid w:val="00C557E3"/>
    <w:rsid w:val="00C60D1D"/>
    <w:rsid w:val="00C62305"/>
    <w:rsid w:val="00C62C63"/>
    <w:rsid w:val="00C6499E"/>
    <w:rsid w:val="00C712C2"/>
    <w:rsid w:val="00C7315A"/>
    <w:rsid w:val="00C76513"/>
    <w:rsid w:val="00C81A2C"/>
    <w:rsid w:val="00C822D2"/>
    <w:rsid w:val="00C90D31"/>
    <w:rsid w:val="00C91CC4"/>
    <w:rsid w:val="00C9603A"/>
    <w:rsid w:val="00C96786"/>
    <w:rsid w:val="00CA2328"/>
    <w:rsid w:val="00CA2D29"/>
    <w:rsid w:val="00CA3838"/>
    <w:rsid w:val="00CA40BC"/>
    <w:rsid w:val="00CA5A2D"/>
    <w:rsid w:val="00CB1463"/>
    <w:rsid w:val="00CB2060"/>
    <w:rsid w:val="00CB6C19"/>
    <w:rsid w:val="00CC515B"/>
    <w:rsid w:val="00CC592B"/>
    <w:rsid w:val="00CD0EFE"/>
    <w:rsid w:val="00CD218E"/>
    <w:rsid w:val="00CD294E"/>
    <w:rsid w:val="00CD5692"/>
    <w:rsid w:val="00CD5B56"/>
    <w:rsid w:val="00CD5B9A"/>
    <w:rsid w:val="00CD6A70"/>
    <w:rsid w:val="00CD6F5C"/>
    <w:rsid w:val="00CE4B5B"/>
    <w:rsid w:val="00CF052E"/>
    <w:rsid w:val="00CF3FBD"/>
    <w:rsid w:val="00CF6D55"/>
    <w:rsid w:val="00D02ED1"/>
    <w:rsid w:val="00D03E57"/>
    <w:rsid w:val="00D05814"/>
    <w:rsid w:val="00D06BE3"/>
    <w:rsid w:val="00D112B5"/>
    <w:rsid w:val="00D1185B"/>
    <w:rsid w:val="00D1382A"/>
    <w:rsid w:val="00D15B05"/>
    <w:rsid w:val="00D17255"/>
    <w:rsid w:val="00D208E4"/>
    <w:rsid w:val="00D21526"/>
    <w:rsid w:val="00D2300A"/>
    <w:rsid w:val="00D2549F"/>
    <w:rsid w:val="00D25A7F"/>
    <w:rsid w:val="00D26154"/>
    <w:rsid w:val="00D26A89"/>
    <w:rsid w:val="00D272BF"/>
    <w:rsid w:val="00D30908"/>
    <w:rsid w:val="00D320E2"/>
    <w:rsid w:val="00D32129"/>
    <w:rsid w:val="00D33054"/>
    <w:rsid w:val="00D33BA8"/>
    <w:rsid w:val="00D340DA"/>
    <w:rsid w:val="00D34941"/>
    <w:rsid w:val="00D353D0"/>
    <w:rsid w:val="00D41FE4"/>
    <w:rsid w:val="00D430BB"/>
    <w:rsid w:val="00D44299"/>
    <w:rsid w:val="00D44615"/>
    <w:rsid w:val="00D50AD1"/>
    <w:rsid w:val="00D5165E"/>
    <w:rsid w:val="00D53B16"/>
    <w:rsid w:val="00D543D6"/>
    <w:rsid w:val="00D56AD5"/>
    <w:rsid w:val="00D608AD"/>
    <w:rsid w:val="00D62905"/>
    <w:rsid w:val="00D6305D"/>
    <w:rsid w:val="00D6310F"/>
    <w:rsid w:val="00D6542C"/>
    <w:rsid w:val="00D7222F"/>
    <w:rsid w:val="00D7289E"/>
    <w:rsid w:val="00D730D2"/>
    <w:rsid w:val="00D74131"/>
    <w:rsid w:val="00D743DB"/>
    <w:rsid w:val="00D74560"/>
    <w:rsid w:val="00D778A9"/>
    <w:rsid w:val="00D82B81"/>
    <w:rsid w:val="00D831E1"/>
    <w:rsid w:val="00D841C5"/>
    <w:rsid w:val="00D842D3"/>
    <w:rsid w:val="00D8467E"/>
    <w:rsid w:val="00D85825"/>
    <w:rsid w:val="00D90C79"/>
    <w:rsid w:val="00D929CB"/>
    <w:rsid w:val="00DA4469"/>
    <w:rsid w:val="00DA4F02"/>
    <w:rsid w:val="00DA5623"/>
    <w:rsid w:val="00DA72DD"/>
    <w:rsid w:val="00DA7E07"/>
    <w:rsid w:val="00DB0A96"/>
    <w:rsid w:val="00DC10C8"/>
    <w:rsid w:val="00DD1965"/>
    <w:rsid w:val="00DD5CBC"/>
    <w:rsid w:val="00DE248F"/>
    <w:rsid w:val="00DE280A"/>
    <w:rsid w:val="00DE517E"/>
    <w:rsid w:val="00DE59DF"/>
    <w:rsid w:val="00DE5CFC"/>
    <w:rsid w:val="00DE724D"/>
    <w:rsid w:val="00DF2E84"/>
    <w:rsid w:val="00DF6FA0"/>
    <w:rsid w:val="00E00C1A"/>
    <w:rsid w:val="00E02890"/>
    <w:rsid w:val="00E03D1D"/>
    <w:rsid w:val="00E117E1"/>
    <w:rsid w:val="00E119CE"/>
    <w:rsid w:val="00E12D9E"/>
    <w:rsid w:val="00E13068"/>
    <w:rsid w:val="00E13430"/>
    <w:rsid w:val="00E13A3D"/>
    <w:rsid w:val="00E13F14"/>
    <w:rsid w:val="00E14AF4"/>
    <w:rsid w:val="00E15EAC"/>
    <w:rsid w:val="00E16B6E"/>
    <w:rsid w:val="00E21006"/>
    <w:rsid w:val="00E2505E"/>
    <w:rsid w:val="00E26E10"/>
    <w:rsid w:val="00E27227"/>
    <w:rsid w:val="00E3254D"/>
    <w:rsid w:val="00E346C0"/>
    <w:rsid w:val="00E35D30"/>
    <w:rsid w:val="00E35EF6"/>
    <w:rsid w:val="00E37E8D"/>
    <w:rsid w:val="00E37E8E"/>
    <w:rsid w:val="00E41BD2"/>
    <w:rsid w:val="00E43496"/>
    <w:rsid w:val="00E44644"/>
    <w:rsid w:val="00E5037C"/>
    <w:rsid w:val="00E509D7"/>
    <w:rsid w:val="00E518CA"/>
    <w:rsid w:val="00E51D31"/>
    <w:rsid w:val="00E5363F"/>
    <w:rsid w:val="00E55128"/>
    <w:rsid w:val="00E63B95"/>
    <w:rsid w:val="00E64E42"/>
    <w:rsid w:val="00E66AAE"/>
    <w:rsid w:val="00E672CB"/>
    <w:rsid w:val="00E67F2F"/>
    <w:rsid w:val="00E80210"/>
    <w:rsid w:val="00E804E1"/>
    <w:rsid w:val="00E847D9"/>
    <w:rsid w:val="00E92A77"/>
    <w:rsid w:val="00E934CD"/>
    <w:rsid w:val="00EA2DB5"/>
    <w:rsid w:val="00EA3C6B"/>
    <w:rsid w:val="00EA3FCC"/>
    <w:rsid w:val="00EA42FD"/>
    <w:rsid w:val="00EA4A6C"/>
    <w:rsid w:val="00EA5375"/>
    <w:rsid w:val="00EA7439"/>
    <w:rsid w:val="00EA75B9"/>
    <w:rsid w:val="00EB01F3"/>
    <w:rsid w:val="00EB3F8F"/>
    <w:rsid w:val="00EB527E"/>
    <w:rsid w:val="00EB6A40"/>
    <w:rsid w:val="00EC047B"/>
    <w:rsid w:val="00EC3026"/>
    <w:rsid w:val="00EC7897"/>
    <w:rsid w:val="00ED1DF9"/>
    <w:rsid w:val="00ED71C3"/>
    <w:rsid w:val="00EE310C"/>
    <w:rsid w:val="00EE509A"/>
    <w:rsid w:val="00EE5126"/>
    <w:rsid w:val="00EE526B"/>
    <w:rsid w:val="00EE57EE"/>
    <w:rsid w:val="00EE7B2B"/>
    <w:rsid w:val="00EF1330"/>
    <w:rsid w:val="00EF739F"/>
    <w:rsid w:val="00F0092C"/>
    <w:rsid w:val="00F02161"/>
    <w:rsid w:val="00F0251D"/>
    <w:rsid w:val="00F031C4"/>
    <w:rsid w:val="00F03C02"/>
    <w:rsid w:val="00F04D03"/>
    <w:rsid w:val="00F063E7"/>
    <w:rsid w:val="00F0758D"/>
    <w:rsid w:val="00F07839"/>
    <w:rsid w:val="00F106E7"/>
    <w:rsid w:val="00F109A9"/>
    <w:rsid w:val="00F13DC8"/>
    <w:rsid w:val="00F1402D"/>
    <w:rsid w:val="00F17737"/>
    <w:rsid w:val="00F17ABB"/>
    <w:rsid w:val="00F17B81"/>
    <w:rsid w:val="00F24564"/>
    <w:rsid w:val="00F26BCB"/>
    <w:rsid w:val="00F275F7"/>
    <w:rsid w:val="00F34AC0"/>
    <w:rsid w:val="00F37C13"/>
    <w:rsid w:val="00F37FD1"/>
    <w:rsid w:val="00F446D2"/>
    <w:rsid w:val="00F471B4"/>
    <w:rsid w:val="00F47E63"/>
    <w:rsid w:val="00F50A8D"/>
    <w:rsid w:val="00F53957"/>
    <w:rsid w:val="00F54641"/>
    <w:rsid w:val="00F55491"/>
    <w:rsid w:val="00F55AA9"/>
    <w:rsid w:val="00F577A2"/>
    <w:rsid w:val="00F63106"/>
    <w:rsid w:val="00F710B0"/>
    <w:rsid w:val="00F7128D"/>
    <w:rsid w:val="00F81BCC"/>
    <w:rsid w:val="00F84B62"/>
    <w:rsid w:val="00F86449"/>
    <w:rsid w:val="00F868CC"/>
    <w:rsid w:val="00F90B42"/>
    <w:rsid w:val="00F91637"/>
    <w:rsid w:val="00F917B2"/>
    <w:rsid w:val="00FA0A37"/>
    <w:rsid w:val="00FA51C3"/>
    <w:rsid w:val="00FA7335"/>
    <w:rsid w:val="00FB188D"/>
    <w:rsid w:val="00FB1EEA"/>
    <w:rsid w:val="00FB3E0C"/>
    <w:rsid w:val="00FB4815"/>
    <w:rsid w:val="00FB5BB2"/>
    <w:rsid w:val="00FB79E7"/>
    <w:rsid w:val="00FC1720"/>
    <w:rsid w:val="00FC277B"/>
    <w:rsid w:val="00FC2D26"/>
    <w:rsid w:val="00FC67DE"/>
    <w:rsid w:val="00FD0038"/>
    <w:rsid w:val="00FD0E9A"/>
    <w:rsid w:val="00FD0F16"/>
    <w:rsid w:val="00FD75D7"/>
    <w:rsid w:val="00FE17C6"/>
    <w:rsid w:val="00FE280F"/>
    <w:rsid w:val="00FE3617"/>
    <w:rsid w:val="00FE6378"/>
    <w:rsid w:val="00FE695E"/>
    <w:rsid w:val="00FE70D4"/>
    <w:rsid w:val="00FE7FB7"/>
    <w:rsid w:val="00FF15AF"/>
    <w:rsid w:val="00FF2A82"/>
    <w:rsid w:val="00FF4097"/>
    <w:rsid w:val="00FF54EB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9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C0C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4475</Words>
  <Characters>25513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DETERMINATION OF INDICATORS OF THE PHYSICAL HEALTH OF STUDENTS ON THE BASIS OF PHYSICAL CAPACITY, AEROBIC AND ANAEROBIC PR</dc:title>
  <dc:subject/>
  <dc:creator>Admin</dc:creator>
  <cp:keywords/>
  <dc:description/>
  <cp:lastModifiedBy>12</cp:lastModifiedBy>
  <cp:revision>2</cp:revision>
  <dcterms:created xsi:type="dcterms:W3CDTF">2014-05-13T07:00:00Z</dcterms:created>
  <dcterms:modified xsi:type="dcterms:W3CDTF">2014-05-13T07:00:00Z</dcterms:modified>
</cp:coreProperties>
</file>