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F5" w:rsidRDefault="001175F5" w:rsidP="008F1842">
      <w:pPr>
        <w:ind w:firstLine="720"/>
      </w:pPr>
      <w:r>
        <w:t xml:space="preserve">УДК </w:t>
      </w:r>
      <w:r w:rsidRPr="001175F5">
        <w:t>658.167</w:t>
      </w:r>
    </w:p>
    <w:p w:rsidR="001175F5" w:rsidRDefault="001175F5" w:rsidP="008F1842">
      <w:pPr>
        <w:ind w:firstLine="720"/>
      </w:pPr>
    </w:p>
    <w:p w:rsidR="00620AF0" w:rsidRPr="00382529" w:rsidRDefault="008F1842" w:rsidP="008F1842">
      <w:pPr>
        <w:ind w:firstLine="720"/>
      </w:pPr>
      <w:r>
        <w:t>МОДЕЛЮВАННЯ УПРАВЛІНСЬКИХ РІШЕНЬ В ПРОЦЕСІ ФІНАНСОВОЇ РЕСТРУКТУРИЗАЦІЇ ПІДПРИЄМСТВА</w:t>
      </w:r>
    </w:p>
    <w:p w:rsidR="008F1842" w:rsidRPr="008F1842" w:rsidRDefault="008F1842" w:rsidP="008F1842">
      <w:pPr>
        <w:autoSpaceDE w:val="0"/>
        <w:autoSpaceDN w:val="0"/>
        <w:adjustRightInd w:val="0"/>
        <w:ind w:firstLine="709"/>
        <w:jc w:val="center"/>
        <w:rPr>
          <w:rFonts w:eastAsia="Calibri" w:cs="Times New Roman"/>
          <w:szCs w:val="28"/>
        </w:rPr>
      </w:pPr>
      <w:r>
        <w:rPr>
          <w:rFonts w:eastAsia="Calibri" w:cs="Times New Roman"/>
          <w:szCs w:val="28"/>
        </w:rPr>
        <w:t xml:space="preserve">                                                   </w:t>
      </w:r>
      <w:r w:rsidRPr="008F1842">
        <w:rPr>
          <w:rFonts w:eastAsia="Calibri" w:cs="Times New Roman"/>
          <w:szCs w:val="28"/>
        </w:rPr>
        <w:t>ТЕЛЬНЮК О.С.</w:t>
      </w:r>
      <w:r>
        <w:rPr>
          <w:rFonts w:eastAsia="Calibri" w:cs="Times New Roman"/>
          <w:szCs w:val="28"/>
        </w:rPr>
        <w:t xml:space="preserve"> </w:t>
      </w:r>
    </w:p>
    <w:p w:rsidR="008F1842" w:rsidRPr="008F1842" w:rsidRDefault="008F1842" w:rsidP="008F1842">
      <w:pPr>
        <w:autoSpaceDE w:val="0"/>
        <w:autoSpaceDN w:val="0"/>
        <w:adjustRightInd w:val="0"/>
        <w:ind w:firstLine="709"/>
        <w:jc w:val="right"/>
        <w:rPr>
          <w:rFonts w:eastAsia="Calibri" w:cs="Times New Roman"/>
          <w:szCs w:val="28"/>
        </w:rPr>
      </w:pPr>
      <w:r w:rsidRPr="008F1842">
        <w:rPr>
          <w:rFonts w:eastAsia="Calibri" w:cs="Times New Roman"/>
          <w:szCs w:val="28"/>
        </w:rPr>
        <w:t xml:space="preserve"> ШУМАЄВА О.О., </w:t>
      </w:r>
      <w:proofErr w:type="spellStart"/>
      <w:r w:rsidRPr="008F1842">
        <w:rPr>
          <w:rFonts w:eastAsia="Calibri" w:cs="Times New Roman"/>
          <w:szCs w:val="28"/>
        </w:rPr>
        <w:t>к.держ.упр</w:t>
      </w:r>
      <w:proofErr w:type="spellEnd"/>
      <w:r w:rsidRPr="008F1842">
        <w:rPr>
          <w:rFonts w:eastAsia="Calibri" w:cs="Times New Roman"/>
          <w:szCs w:val="28"/>
        </w:rPr>
        <w:t>.</w:t>
      </w:r>
    </w:p>
    <w:p w:rsidR="001956C8" w:rsidRDefault="001956C8" w:rsidP="008F1842">
      <w:pPr>
        <w:ind w:firstLine="720"/>
        <w:rPr>
          <w:i/>
        </w:rPr>
      </w:pPr>
      <w:r>
        <w:rPr>
          <w:i/>
        </w:rPr>
        <w:t xml:space="preserve">Анотація. </w:t>
      </w:r>
      <w:r w:rsidRPr="001956C8">
        <w:t>У статті розглядається модель прийняття рішень з оптимізації та ліквідації незадовільної структури балансу.  Визначаються прогнозні фінансові показники господарської діяльності організації.</w:t>
      </w:r>
    </w:p>
    <w:p w:rsidR="001956C8" w:rsidRPr="001A5B34" w:rsidRDefault="001956C8" w:rsidP="00DF0318">
      <w:pPr>
        <w:ind w:firstLine="720"/>
        <w:rPr>
          <w:lang w:val="en-US"/>
        </w:rPr>
      </w:pPr>
      <w:r w:rsidRPr="001956C8">
        <w:rPr>
          <w:i/>
          <w:lang w:val="ru-RU"/>
        </w:rPr>
        <w:t>Аннотация</w:t>
      </w:r>
      <w:r w:rsidRPr="001956C8">
        <w:rPr>
          <w:i/>
        </w:rPr>
        <w:t xml:space="preserve">. </w:t>
      </w:r>
      <w:r w:rsidRPr="001956C8">
        <w:t>В</w:t>
      </w:r>
      <w:r>
        <w:rPr>
          <w:lang w:val="ru-RU"/>
        </w:rPr>
        <w:t xml:space="preserve"> статье рассматривается модель принятия</w:t>
      </w:r>
      <w:r w:rsidRPr="001956C8">
        <w:t xml:space="preserve"> </w:t>
      </w:r>
      <w:r>
        <w:rPr>
          <w:lang w:val="ru-RU"/>
        </w:rPr>
        <w:t>решений по оптимизации и ликвидации неудовлетворительной структуры баланса. Определяются</w:t>
      </w:r>
      <w:r w:rsidRPr="001A5B34">
        <w:rPr>
          <w:lang w:val="en-US"/>
        </w:rPr>
        <w:t xml:space="preserve"> </w:t>
      </w:r>
      <w:r>
        <w:rPr>
          <w:lang w:val="ru-RU"/>
        </w:rPr>
        <w:t>прогнозные</w:t>
      </w:r>
      <w:r w:rsidRPr="001A5B34">
        <w:rPr>
          <w:lang w:val="en-US"/>
        </w:rPr>
        <w:t xml:space="preserve"> </w:t>
      </w:r>
      <w:r>
        <w:rPr>
          <w:lang w:val="ru-RU"/>
        </w:rPr>
        <w:t>финансовые</w:t>
      </w:r>
      <w:r w:rsidRPr="001A5B34">
        <w:rPr>
          <w:lang w:val="en-US"/>
        </w:rPr>
        <w:t xml:space="preserve"> </w:t>
      </w:r>
      <w:r>
        <w:rPr>
          <w:lang w:val="ru-RU"/>
        </w:rPr>
        <w:t>показатели</w:t>
      </w:r>
      <w:r w:rsidRPr="001A5B34">
        <w:rPr>
          <w:lang w:val="en-US"/>
        </w:rPr>
        <w:t xml:space="preserve"> </w:t>
      </w:r>
      <w:r>
        <w:rPr>
          <w:lang w:val="ru-RU"/>
        </w:rPr>
        <w:t>хозяйственной</w:t>
      </w:r>
      <w:r w:rsidRPr="001A5B34">
        <w:rPr>
          <w:lang w:val="en-US"/>
        </w:rPr>
        <w:t xml:space="preserve"> </w:t>
      </w:r>
      <w:r>
        <w:rPr>
          <w:lang w:val="ru-RU"/>
        </w:rPr>
        <w:t>деятельности</w:t>
      </w:r>
      <w:r w:rsidRPr="001A5B34">
        <w:rPr>
          <w:lang w:val="en-US"/>
        </w:rPr>
        <w:t xml:space="preserve"> </w:t>
      </w:r>
      <w:r>
        <w:rPr>
          <w:lang w:val="ru-RU"/>
        </w:rPr>
        <w:t>организации</w:t>
      </w:r>
      <w:r w:rsidRPr="001A5B34">
        <w:rPr>
          <w:lang w:val="en-US"/>
        </w:rPr>
        <w:t>.</w:t>
      </w:r>
    </w:p>
    <w:p w:rsidR="001956C8" w:rsidRPr="001A5B34" w:rsidRDefault="001A5B34" w:rsidP="00DF0318">
      <w:pPr>
        <w:ind w:firstLine="720"/>
      </w:pPr>
      <w:proofErr w:type="spellStart"/>
      <w:r w:rsidRPr="001A5B34">
        <w:rPr>
          <w:i/>
        </w:rPr>
        <w:t>Abstract</w:t>
      </w:r>
      <w:proofErr w:type="spellEnd"/>
      <w:r w:rsidRPr="001A5B34">
        <w:rPr>
          <w:i/>
        </w:rPr>
        <w:t xml:space="preserve">. </w:t>
      </w:r>
      <w:proofErr w:type="spellStart"/>
      <w:r w:rsidRPr="001A5B34">
        <w:t>The</w:t>
      </w:r>
      <w:proofErr w:type="spellEnd"/>
      <w:r w:rsidRPr="001A5B34">
        <w:t xml:space="preserve"> </w:t>
      </w:r>
      <w:proofErr w:type="spellStart"/>
      <w:r w:rsidRPr="001A5B34">
        <w:t>article</w:t>
      </w:r>
      <w:proofErr w:type="spellEnd"/>
      <w:r w:rsidRPr="001A5B34">
        <w:t xml:space="preserve"> </w:t>
      </w:r>
      <w:proofErr w:type="spellStart"/>
      <w:r w:rsidRPr="001A5B34">
        <w:t>presents</w:t>
      </w:r>
      <w:proofErr w:type="spellEnd"/>
      <w:r w:rsidRPr="001A5B34">
        <w:t xml:space="preserve"> a </w:t>
      </w:r>
      <w:proofErr w:type="spellStart"/>
      <w:r w:rsidRPr="001A5B34">
        <w:t>model</w:t>
      </w:r>
      <w:proofErr w:type="spellEnd"/>
      <w:r w:rsidRPr="001A5B34">
        <w:t xml:space="preserve"> </w:t>
      </w:r>
      <w:proofErr w:type="spellStart"/>
      <w:r w:rsidRPr="001A5B34">
        <w:t>of</w:t>
      </w:r>
      <w:proofErr w:type="spellEnd"/>
      <w:r w:rsidRPr="001A5B34">
        <w:t xml:space="preserve"> decision-making </w:t>
      </w:r>
      <w:proofErr w:type="spellStart"/>
      <w:r w:rsidRPr="001A5B34">
        <w:t>to</w:t>
      </w:r>
      <w:proofErr w:type="spellEnd"/>
      <w:r w:rsidRPr="001A5B34">
        <w:t xml:space="preserve"> </w:t>
      </w:r>
      <w:proofErr w:type="spellStart"/>
      <w:r w:rsidRPr="001A5B34">
        <w:t>optimize</w:t>
      </w:r>
      <w:proofErr w:type="spellEnd"/>
      <w:r w:rsidRPr="001A5B34">
        <w:t xml:space="preserve"> </w:t>
      </w:r>
      <w:proofErr w:type="spellStart"/>
      <w:r w:rsidRPr="001A5B34">
        <w:t>the</w:t>
      </w:r>
      <w:proofErr w:type="spellEnd"/>
      <w:r w:rsidRPr="001A5B34">
        <w:t xml:space="preserve"> </w:t>
      </w:r>
      <w:proofErr w:type="spellStart"/>
      <w:r w:rsidRPr="001A5B34">
        <w:t>structure</w:t>
      </w:r>
      <w:proofErr w:type="spellEnd"/>
      <w:r w:rsidRPr="001A5B34">
        <w:t xml:space="preserve"> </w:t>
      </w:r>
      <w:proofErr w:type="spellStart"/>
      <w:r w:rsidRPr="001A5B34">
        <w:t>and</w:t>
      </w:r>
      <w:proofErr w:type="spellEnd"/>
      <w:r w:rsidRPr="001A5B34">
        <w:t xml:space="preserve"> </w:t>
      </w:r>
      <w:proofErr w:type="spellStart"/>
      <w:r w:rsidRPr="001A5B34">
        <w:t>liquidation</w:t>
      </w:r>
      <w:proofErr w:type="spellEnd"/>
      <w:r w:rsidRPr="001A5B34">
        <w:t xml:space="preserve"> </w:t>
      </w:r>
      <w:proofErr w:type="spellStart"/>
      <w:r w:rsidRPr="001A5B34">
        <w:t>unsatisfactory</w:t>
      </w:r>
      <w:proofErr w:type="spellEnd"/>
      <w:r w:rsidRPr="001A5B34">
        <w:t xml:space="preserve"> </w:t>
      </w:r>
      <w:proofErr w:type="spellStart"/>
      <w:r w:rsidRPr="001A5B34">
        <w:t>balance</w:t>
      </w:r>
      <w:proofErr w:type="spellEnd"/>
      <w:r w:rsidRPr="001A5B34">
        <w:t xml:space="preserve">. </w:t>
      </w:r>
      <w:proofErr w:type="spellStart"/>
      <w:r w:rsidRPr="001A5B34">
        <w:t>Defined</w:t>
      </w:r>
      <w:proofErr w:type="spellEnd"/>
      <w:r w:rsidRPr="001A5B34">
        <w:t xml:space="preserve"> </w:t>
      </w:r>
      <w:proofErr w:type="spellStart"/>
      <w:r w:rsidRPr="001A5B34">
        <w:t>projected</w:t>
      </w:r>
      <w:proofErr w:type="spellEnd"/>
      <w:r w:rsidRPr="001A5B34">
        <w:t xml:space="preserve"> </w:t>
      </w:r>
      <w:proofErr w:type="spellStart"/>
      <w:r w:rsidRPr="001A5B34">
        <w:t>financial</w:t>
      </w:r>
      <w:proofErr w:type="spellEnd"/>
      <w:r w:rsidRPr="001A5B34">
        <w:t xml:space="preserve"> </w:t>
      </w:r>
      <w:proofErr w:type="spellStart"/>
      <w:r w:rsidRPr="001A5B34">
        <w:t>indicators</w:t>
      </w:r>
      <w:proofErr w:type="spellEnd"/>
      <w:r w:rsidRPr="001A5B34">
        <w:t xml:space="preserve"> </w:t>
      </w:r>
      <w:proofErr w:type="spellStart"/>
      <w:r w:rsidRPr="001A5B34">
        <w:t>of</w:t>
      </w:r>
      <w:proofErr w:type="spellEnd"/>
      <w:r w:rsidRPr="001A5B34">
        <w:t xml:space="preserve"> </w:t>
      </w:r>
      <w:proofErr w:type="spellStart"/>
      <w:r w:rsidRPr="001A5B34">
        <w:t>business</w:t>
      </w:r>
      <w:proofErr w:type="spellEnd"/>
      <w:r w:rsidRPr="001A5B34">
        <w:t xml:space="preserve"> </w:t>
      </w:r>
      <w:proofErr w:type="spellStart"/>
      <w:r w:rsidRPr="001A5B34">
        <w:t>organizations</w:t>
      </w:r>
      <w:proofErr w:type="spellEnd"/>
      <w:r w:rsidRPr="001A5B34">
        <w:t>.</w:t>
      </w:r>
    </w:p>
    <w:p w:rsidR="00620AF0" w:rsidRDefault="00620AF0" w:rsidP="008F1842">
      <w:pPr>
        <w:ind w:firstLine="720"/>
        <w:rPr>
          <w:rFonts w:eastAsia="Calibri" w:cs="Times New Roman"/>
          <w:szCs w:val="28"/>
        </w:rPr>
      </w:pPr>
      <w:r w:rsidRPr="00382529">
        <w:rPr>
          <w:i/>
        </w:rPr>
        <w:t>Актуальність проблеми.</w:t>
      </w:r>
      <w:r w:rsidRPr="00382529">
        <w:t xml:space="preserve"> </w:t>
      </w:r>
      <w:r w:rsidRPr="00382529">
        <w:rPr>
          <w:rFonts w:eastAsia="Calibri" w:cs="Times New Roman"/>
          <w:szCs w:val="28"/>
        </w:rPr>
        <w:t>Аналіз господарської діяльності компанії дозволяє виявити проблеми на підприємстві, які пов’язані з незадовільним фінансовим станом. Причиною цього може бути негативний вплив як зовнішніх (зі сторони конкурентів, ринкової кон’юнктури, законодавства) так і внутрішніх факторів (застарілі основні засоби, неповне завантаження виробничих потужностей тощо).</w:t>
      </w:r>
    </w:p>
    <w:p w:rsidR="008F1842" w:rsidRPr="008F1842" w:rsidRDefault="008F1842" w:rsidP="008F1842">
      <w:pPr>
        <w:ind w:firstLine="720"/>
        <w:rPr>
          <w:szCs w:val="28"/>
        </w:rPr>
      </w:pPr>
      <w:r w:rsidRPr="008F1842">
        <w:rPr>
          <w:rFonts w:cs="Times New Roman"/>
          <w:szCs w:val="28"/>
        </w:rPr>
        <w:t xml:space="preserve">Наслідком цього є об'єктивна необхідність проведення реструктуризації підприємств, застосування принципово нових підходів до управління, методів планування та реалізації стратегії і тактики виробничо-господарської діяльності на основі відповідних організаційному рівневі законів і закономірностей. </w:t>
      </w:r>
      <w:r w:rsidRPr="008F1842">
        <w:rPr>
          <w:szCs w:val="28"/>
        </w:rPr>
        <w:t xml:space="preserve">У результаті проведення реструктуризації створюються можливості для реалізації переваг ринкового ведення господарства, удосконалення управління, раціонального використання основного та оборотного капіталу, підвищення рівня прибутковості, рентабельності та конкурентоспроможності підприємства. </w:t>
      </w:r>
    </w:p>
    <w:p w:rsidR="00C337ED" w:rsidRPr="00382529" w:rsidRDefault="00C337ED" w:rsidP="00DF0318">
      <w:pPr>
        <w:ind w:firstLine="720"/>
        <w:rPr>
          <w:rFonts w:eastAsia="Calibri" w:cs="Times New Roman"/>
          <w:szCs w:val="28"/>
        </w:rPr>
      </w:pPr>
      <w:r w:rsidRPr="00382529">
        <w:rPr>
          <w:rFonts w:eastAsia="Calibri" w:cs="Times New Roman"/>
          <w:szCs w:val="28"/>
        </w:rPr>
        <w:lastRenderedPageBreak/>
        <w:t xml:space="preserve">Для вирішення даної проблеми пропонується  модель прийняття рішень </w:t>
      </w:r>
      <w:r w:rsidRPr="00382529">
        <w:t>з оптимізації структури балансу</w:t>
      </w:r>
      <w:r w:rsidRPr="00382529">
        <w:rPr>
          <w:rFonts w:eastAsia="Calibri" w:cs="Times New Roman"/>
          <w:szCs w:val="28"/>
        </w:rPr>
        <w:t>, яка дозволить удосконалити систему управління підприємством та не допустити здійснення процедури банкрутства на підприємстві.</w:t>
      </w:r>
    </w:p>
    <w:p w:rsidR="00C337ED" w:rsidRPr="00382529" w:rsidRDefault="00C337ED" w:rsidP="00DF0318">
      <w:pPr>
        <w:autoSpaceDE w:val="0"/>
        <w:autoSpaceDN w:val="0"/>
        <w:adjustRightInd w:val="0"/>
        <w:ind w:firstLine="720"/>
        <w:rPr>
          <w:rFonts w:eastAsia="Calibri" w:cs="Times New Roman"/>
          <w:szCs w:val="28"/>
        </w:rPr>
      </w:pPr>
      <w:r w:rsidRPr="00382529">
        <w:rPr>
          <w:rFonts w:eastAsia="Calibri" w:cs="Times New Roman"/>
          <w:i/>
          <w:szCs w:val="28"/>
        </w:rPr>
        <w:t>Аналіз публікацій.</w:t>
      </w:r>
      <w:r w:rsidR="005A7D87" w:rsidRPr="00382529">
        <w:rPr>
          <w:rFonts w:cs="Times New Roman"/>
          <w:szCs w:val="28"/>
        </w:rPr>
        <w:t xml:space="preserve"> Недостатня теоретична й практична розробленість напрямків вирішення проблеми фінансової реструктуризації підприємства в сучасних умовах обумовила необхідність аналізу наукових концепцій, методичних і практичних рекомендацій стосовно здійснення комплексу заходів щодо змін у пасивах та активах підприємства – оптимізації структури перших і підвищення ефективності використання других, а також розробки й впровадження нових, адекватних сучасним економічним реаліям підходів до зміни фінансової структури підприємства. Різним аспектам фінансової реструктуризації присвячена значна кількість розробок вітчизняних і зарубіжних науковців, а саме: Є. </w:t>
      </w:r>
      <w:proofErr w:type="spellStart"/>
      <w:r w:rsidR="005A7D87" w:rsidRPr="00382529">
        <w:rPr>
          <w:rFonts w:cs="Times New Roman"/>
          <w:szCs w:val="28"/>
        </w:rPr>
        <w:t>Андрущак</w:t>
      </w:r>
      <w:proofErr w:type="spellEnd"/>
      <w:r w:rsidR="005A7D87" w:rsidRPr="00382529">
        <w:rPr>
          <w:rFonts w:cs="Times New Roman"/>
          <w:szCs w:val="28"/>
        </w:rPr>
        <w:t xml:space="preserve">, І. </w:t>
      </w:r>
      <w:proofErr w:type="spellStart"/>
      <w:r w:rsidR="005A7D87" w:rsidRPr="00382529">
        <w:rPr>
          <w:rFonts w:cs="Times New Roman"/>
          <w:szCs w:val="28"/>
        </w:rPr>
        <w:t>Ансоффа</w:t>
      </w:r>
      <w:proofErr w:type="spellEnd"/>
      <w:r w:rsidR="005A7D87" w:rsidRPr="00382529">
        <w:rPr>
          <w:rFonts w:cs="Times New Roman"/>
          <w:szCs w:val="28"/>
        </w:rPr>
        <w:t xml:space="preserve">, Л. </w:t>
      </w:r>
      <w:proofErr w:type="spellStart"/>
      <w:r w:rsidR="005A7D87" w:rsidRPr="00382529">
        <w:rPr>
          <w:rFonts w:cs="Times New Roman"/>
          <w:szCs w:val="28"/>
        </w:rPr>
        <w:t>Батенко</w:t>
      </w:r>
      <w:proofErr w:type="spellEnd"/>
      <w:r w:rsidR="005A7D87" w:rsidRPr="00382529">
        <w:rPr>
          <w:rFonts w:cs="Times New Roman"/>
          <w:szCs w:val="28"/>
        </w:rPr>
        <w:t xml:space="preserve">, М. Білик, Л. </w:t>
      </w:r>
      <w:proofErr w:type="spellStart"/>
      <w:r w:rsidR="005A7D87" w:rsidRPr="00382529">
        <w:rPr>
          <w:rFonts w:cs="Times New Roman"/>
          <w:szCs w:val="28"/>
        </w:rPr>
        <w:t>Воротіної</w:t>
      </w:r>
      <w:proofErr w:type="spellEnd"/>
      <w:r w:rsidR="005A7D87" w:rsidRPr="00382529">
        <w:rPr>
          <w:rFonts w:cs="Times New Roman"/>
          <w:szCs w:val="28"/>
        </w:rPr>
        <w:t xml:space="preserve">, А. </w:t>
      </w:r>
      <w:proofErr w:type="spellStart"/>
      <w:r w:rsidR="005A7D87" w:rsidRPr="00382529">
        <w:rPr>
          <w:rFonts w:cs="Times New Roman"/>
          <w:szCs w:val="28"/>
        </w:rPr>
        <w:t>Гриньова</w:t>
      </w:r>
      <w:proofErr w:type="spellEnd"/>
      <w:r w:rsidR="005A7D87" w:rsidRPr="00382529">
        <w:rPr>
          <w:rFonts w:cs="Times New Roman"/>
          <w:szCs w:val="28"/>
        </w:rPr>
        <w:t xml:space="preserve">, В. </w:t>
      </w:r>
      <w:proofErr w:type="spellStart"/>
      <w:r w:rsidR="005A7D87" w:rsidRPr="00382529">
        <w:rPr>
          <w:rFonts w:cs="Times New Roman"/>
          <w:szCs w:val="28"/>
        </w:rPr>
        <w:t>Гриньової</w:t>
      </w:r>
      <w:proofErr w:type="spellEnd"/>
      <w:r w:rsidR="005A7D87" w:rsidRPr="00382529">
        <w:rPr>
          <w:rFonts w:cs="Times New Roman"/>
          <w:szCs w:val="28"/>
        </w:rPr>
        <w:t xml:space="preserve">, І. Мазура, Л. Федулової, В. </w:t>
      </w:r>
      <w:proofErr w:type="spellStart"/>
      <w:r w:rsidR="005A7D87" w:rsidRPr="00382529">
        <w:rPr>
          <w:rFonts w:cs="Times New Roman"/>
          <w:szCs w:val="28"/>
        </w:rPr>
        <w:t>Шапіро</w:t>
      </w:r>
      <w:proofErr w:type="spellEnd"/>
      <w:r w:rsidR="005A7D87" w:rsidRPr="00382529">
        <w:rPr>
          <w:rFonts w:cs="Times New Roman"/>
          <w:szCs w:val="28"/>
        </w:rPr>
        <w:t xml:space="preserve">,   З. </w:t>
      </w:r>
      <w:proofErr w:type="spellStart"/>
      <w:r w:rsidR="005A7D87" w:rsidRPr="00382529">
        <w:rPr>
          <w:rFonts w:cs="Times New Roman"/>
          <w:szCs w:val="28"/>
        </w:rPr>
        <w:t>Шершньової</w:t>
      </w:r>
      <w:proofErr w:type="spellEnd"/>
      <w:r w:rsidR="005A7D87" w:rsidRPr="00382529">
        <w:rPr>
          <w:rFonts w:cs="Times New Roman"/>
          <w:szCs w:val="28"/>
        </w:rPr>
        <w:t xml:space="preserve"> та багатьох інших. Однак слід зазначити відсутність єдності думок щодо особливостей здійснення фінансової реструктуризації в процесі реформування та фінансового оздоровлення підприємств.</w:t>
      </w:r>
    </w:p>
    <w:p w:rsidR="00C337ED" w:rsidRPr="00382529" w:rsidRDefault="00C337ED" w:rsidP="00DF0318">
      <w:pPr>
        <w:ind w:firstLine="720"/>
        <w:rPr>
          <w:rFonts w:eastAsia="Calibri" w:cs="Times New Roman"/>
          <w:szCs w:val="28"/>
        </w:rPr>
      </w:pPr>
      <w:r w:rsidRPr="00382529">
        <w:rPr>
          <w:rFonts w:eastAsia="Calibri" w:cs="Times New Roman"/>
          <w:i/>
          <w:szCs w:val="28"/>
        </w:rPr>
        <w:t xml:space="preserve">Метою </w:t>
      </w:r>
      <w:r w:rsidR="008F1842">
        <w:rPr>
          <w:rFonts w:eastAsia="Calibri" w:cs="Times New Roman"/>
          <w:i/>
          <w:szCs w:val="28"/>
        </w:rPr>
        <w:t>статті</w:t>
      </w:r>
      <w:r w:rsidRPr="00382529">
        <w:rPr>
          <w:rFonts w:eastAsia="Calibri" w:cs="Times New Roman"/>
          <w:i/>
          <w:szCs w:val="28"/>
        </w:rPr>
        <w:t xml:space="preserve"> є</w:t>
      </w:r>
      <w:r w:rsidRPr="00382529">
        <w:rPr>
          <w:rFonts w:eastAsia="Calibri" w:cs="Times New Roman"/>
          <w:szCs w:val="28"/>
        </w:rPr>
        <w:t xml:space="preserve"> </w:t>
      </w:r>
      <w:r w:rsidR="008F1842">
        <w:rPr>
          <w:rFonts w:eastAsia="Calibri" w:cs="Times New Roman"/>
          <w:szCs w:val="28"/>
        </w:rPr>
        <w:t xml:space="preserve">представлення </w:t>
      </w:r>
      <w:r w:rsidR="006C579D">
        <w:rPr>
          <w:rFonts w:eastAsia="Calibri" w:cs="Times New Roman"/>
          <w:szCs w:val="28"/>
        </w:rPr>
        <w:t>моделі</w:t>
      </w:r>
      <w:r w:rsidR="008F1842">
        <w:rPr>
          <w:rFonts w:eastAsia="Calibri" w:cs="Times New Roman"/>
          <w:szCs w:val="28"/>
        </w:rPr>
        <w:t xml:space="preserve"> прийняття управлінських рішень в процесі фінансової реструктуризації підприємства</w:t>
      </w:r>
      <w:r w:rsidRPr="00382529">
        <w:t>.</w:t>
      </w:r>
    </w:p>
    <w:p w:rsidR="00B83D22" w:rsidRPr="003F022D" w:rsidRDefault="00F9499E" w:rsidP="00B83D22">
      <w:pPr>
        <w:ind w:firstLine="720"/>
        <w:rPr>
          <w:rFonts w:eastAsia="Calibri" w:cs="Times New Roman"/>
          <w:szCs w:val="28"/>
        </w:rPr>
      </w:pPr>
      <w:r w:rsidRPr="00382529">
        <w:rPr>
          <w:rFonts w:eastAsia="Calibri" w:cs="Times New Roman"/>
          <w:i/>
          <w:szCs w:val="28"/>
        </w:rPr>
        <w:t>Основний зміст.</w:t>
      </w:r>
      <w:r w:rsidRPr="00382529">
        <w:rPr>
          <w:rFonts w:eastAsia="Calibri" w:cs="Times New Roman"/>
          <w:szCs w:val="28"/>
        </w:rPr>
        <w:t xml:space="preserve"> </w:t>
      </w:r>
      <w:r w:rsidR="00B83D22" w:rsidRPr="003F022D">
        <w:rPr>
          <w:rFonts w:eastAsia="Calibri" w:cs="Times New Roman"/>
          <w:szCs w:val="28"/>
        </w:rPr>
        <w:t>В умовах ринкової економіки стратегічною метою управління підприємством є підвищення рівня його вартості. Отже дослідження ефективності формування</w:t>
      </w:r>
      <w:r w:rsidR="003F022D" w:rsidRPr="003F022D">
        <w:rPr>
          <w:rFonts w:eastAsia="Calibri" w:cs="Times New Roman"/>
          <w:szCs w:val="28"/>
        </w:rPr>
        <w:t xml:space="preserve"> фінансових ресурсів є важливим завданням</w:t>
      </w:r>
      <w:r w:rsidR="00B83D22" w:rsidRPr="003F022D">
        <w:rPr>
          <w:rFonts w:eastAsia="Calibri" w:cs="Times New Roman"/>
          <w:szCs w:val="28"/>
        </w:rPr>
        <w:t xml:space="preserve"> управлін</w:t>
      </w:r>
      <w:r w:rsidR="003F022D" w:rsidRPr="003F022D">
        <w:rPr>
          <w:rFonts w:eastAsia="Calibri" w:cs="Times New Roman"/>
          <w:szCs w:val="28"/>
        </w:rPr>
        <w:t>ня підприємством а в</w:t>
      </w:r>
      <w:r w:rsidR="00B83D22" w:rsidRPr="003F022D">
        <w:rPr>
          <w:rFonts w:eastAsia="Calibri" w:cs="Times New Roman"/>
          <w:szCs w:val="28"/>
        </w:rPr>
        <w:t xml:space="preserve"> найбільш широкому розумінні управління активами та пасивами являє собою процес оптимізації їх структури, при якому досягається забезпечення визначених стратегій фінансового менеджменту. Прикладами таких стратегій та цілей можуть бути: </w:t>
      </w:r>
    </w:p>
    <w:p w:rsidR="00B83D22" w:rsidRPr="003F022D" w:rsidRDefault="00B83D22" w:rsidP="00B83D22">
      <w:pPr>
        <w:ind w:firstLine="720"/>
        <w:rPr>
          <w:rFonts w:eastAsia="Calibri" w:cs="Times New Roman"/>
          <w:szCs w:val="28"/>
        </w:rPr>
      </w:pPr>
      <w:r w:rsidRPr="003F022D">
        <w:rPr>
          <w:rFonts w:eastAsia="Calibri" w:cs="Times New Roman"/>
          <w:szCs w:val="28"/>
        </w:rPr>
        <w:t>– оптимальна структура активів, що забезпечує</w:t>
      </w:r>
      <w:r w:rsidR="003F022D" w:rsidRPr="003F022D">
        <w:rPr>
          <w:rFonts w:eastAsia="Calibri" w:cs="Times New Roman"/>
          <w:szCs w:val="28"/>
        </w:rPr>
        <w:t xml:space="preserve"> максимальний рівень доходності</w:t>
      </w:r>
      <w:r w:rsidRPr="003F022D">
        <w:rPr>
          <w:rFonts w:eastAsia="Calibri" w:cs="Times New Roman"/>
          <w:szCs w:val="28"/>
        </w:rPr>
        <w:t xml:space="preserve">; </w:t>
      </w:r>
    </w:p>
    <w:p w:rsidR="00B83D22" w:rsidRPr="003F022D" w:rsidRDefault="003F022D" w:rsidP="00B83D22">
      <w:pPr>
        <w:ind w:firstLine="720"/>
        <w:rPr>
          <w:rFonts w:eastAsia="Calibri" w:cs="Times New Roman"/>
          <w:szCs w:val="28"/>
        </w:rPr>
      </w:pPr>
      <w:r w:rsidRPr="003F022D">
        <w:rPr>
          <w:rFonts w:eastAsia="Calibri" w:cs="Times New Roman"/>
          <w:szCs w:val="28"/>
        </w:rPr>
        <w:t>– оптимальна структура</w:t>
      </w:r>
      <w:r w:rsidR="00B83D22" w:rsidRPr="003F022D">
        <w:rPr>
          <w:rFonts w:eastAsia="Calibri" w:cs="Times New Roman"/>
          <w:szCs w:val="28"/>
        </w:rPr>
        <w:t xml:space="preserve"> пасивів, що забезпечує мінімізацію витрат п</w:t>
      </w:r>
      <w:r w:rsidRPr="003F022D">
        <w:rPr>
          <w:rFonts w:eastAsia="Calibri" w:cs="Times New Roman"/>
          <w:szCs w:val="28"/>
        </w:rPr>
        <w:t>о залученню джерел фінансування</w:t>
      </w:r>
      <w:r w:rsidR="00B83D22" w:rsidRPr="003F022D">
        <w:rPr>
          <w:rFonts w:eastAsia="Calibri" w:cs="Times New Roman"/>
          <w:szCs w:val="28"/>
        </w:rPr>
        <w:t xml:space="preserve">; </w:t>
      </w:r>
    </w:p>
    <w:p w:rsidR="00D664CB" w:rsidRPr="003F022D" w:rsidRDefault="00B83D22" w:rsidP="00D664CB">
      <w:pPr>
        <w:ind w:firstLine="720"/>
        <w:rPr>
          <w:rFonts w:eastAsia="Calibri" w:cs="Times New Roman"/>
          <w:szCs w:val="28"/>
        </w:rPr>
      </w:pPr>
      <w:r w:rsidRPr="003F022D">
        <w:rPr>
          <w:rFonts w:eastAsia="Calibri" w:cs="Times New Roman"/>
          <w:szCs w:val="28"/>
        </w:rPr>
        <w:lastRenderedPageBreak/>
        <w:t>– формування структури активів та пасивів, що забезпечує досягнення максимальної величини маржі, тобто позитивної різниці між доходністю</w:t>
      </w:r>
      <w:r w:rsidR="003F022D" w:rsidRPr="003F022D">
        <w:rPr>
          <w:rFonts w:eastAsia="Calibri" w:cs="Times New Roman"/>
          <w:szCs w:val="28"/>
        </w:rPr>
        <w:t xml:space="preserve"> та витратами.</w:t>
      </w:r>
    </w:p>
    <w:p w:rsidR="00B83D22" w:rsidRDefault="00D664CB" w:rsidP="00B83D22">
      <w:pPr>
        <w:ind w:firstLine="720"/>
        <w:rPr>
          <w:rFonts w:eastAsia="Calibri" w:cs="Times New Roman"/>
          <w:szCs w:val="28"/>
        </w:rPr>
      </w:pPr>
      <w:r w:rsidRPr="003F022D">
        <w:rPr>
          <w:rFonts w:eastAsia="Calibri" w:cs="Times New Roman"/>
          <w:szCs w:val="28"/>
        </w:rPr>
        <w:t>Вирішення</w:t>
      </w:r>
      <w:r w:rsidR="00B83D22" w:rsidRPr="003F022D">
        <w:rPr>
          <w:rFonts w:eastAsia="Calibri" w:cs="Times New Roman"/>
          <w:szCs w:val="28"/>
        </w:rPr>
        <w:t xml:space="preserve"> вищезазначених завдань потребує достатньо складних механізмів розрахунків </w:t>
      </w:r>
      <w:r w:rsidR="003F022D" w:rsidRPr="003F022D">
        <w:rPr>
          <w:rFonts w:eastAsia="Calibri" w:cs="Times New Roman"/>
          <w:szCs w:val="28"/>
        </w:rPr>
        <w:t>і</w:t>
      </w:r>
      <w:r w:rsidR="00B83D22" w:rsidRPr="003F022D">
        <w:rPr>
          <w:rFonts w:eastAsia="Calibri" w:cs="Times New Roman"/>
          <w:szCs w:val="28"/>
        </w:rPr>
        <w:t xml:space="preserve">з використанням сучасних </w:t>
      </w:r>
      <w:r w:rsidRPr="003F022D">
        <w:rPr>
          <w:rFonts w:eastAsia="Calibri" w:cs="Times New Roman"/>
          <w:szCs w:val="28"/>
        </w:rPr>
        <w:t>методів фінансової реструктуризації</w:t>
      </w:r>
      <w:r w:rsidR="00835AAE" w:rsidRPr="003F022D">
        <w:rPr>
          <w:rFonts w:eastAsia="Calibri" w:cs="Times New Roman"/>
          <w:szCs w:val="28"/>
        </w:rPr>
        <w:t xml:space="preserve"> [</w:t>
      </w:r>
      <w:r w:rsidR="006C579D">
        <w:rPr>
          <w:rFonts w:eastAsia="Calibri" w:cs="Times New Roman"/>
          <w:szCs w:val="28"/>
        </w:rPr>
        <w:t>1, с. 46-47</w:t>
      </w:r>
      <w:r w:rsidR="00835AAE" w:rsidRPr="003F022D">
        <w:rPr>
          <w:rFonts w:eastAsia="Calibri" w:cs="Times New Roman"/>
          <w:szCs w:val="28"/>
        </w:rPr>
        <w:t>]</w:t>
      </w:r>
      <w:r w:rsidRPr="003F022D">
        <w:rPr>
          <w:rFonts w:eastAsia="Calibri" w:cs="Times New Roman"/>
          <w:szCs w:val="28"/>
        </w:rPr>
        <w:t>.</w:t>
      </w:r>
      <w:r>
        <w:rPr>
          <w:rFonts w:eastAsia="Calibri" w:cs="Times New Roman"/>
          <w:szCs w:val="28"/>
        </w:rPr>
        <w:t xml:space="preserve"> </w:t>
      </w:r>
    </w:p>
    <w:p w:rsidR="00620AF0" w:rsidRPr="00382529" w:rsidRDefault="00620AF0" w:rsidP="00B83D22">
      <w:pPr>
        <w:ind w:firstLine="720"/>
        <w:rPr>
          <w:rFonts w:eastAsia="Calibri" w:cs="Times New Roman"/>
          <w:szCs w:val="28"/>
        </w:rPr>
      </w:pPr>
      <w:r w:rsidRPr="00382529">
        <w:rPr>
          <w:rFonts w:eastAsia="Calibri" w:cs="Times New Roman"/>
          <w:szCs w:val="28"/>
        </w:rPr>
        <w:t xml:space="preserve">Для вирішення даної проблеми пропонується  модель прийняття рішень </w:t>
      </w:r>
      <w:r w:rsidRPr="00382529">
        <w:t>з оптимізації структури балансу</w:t>
      </w:r>
      <w:r w:rsidRPr="00382529">
        <w:rPr>
          <w:rFonts w:eastAsia="Calibri" w:cs="Times New Roman"/>
          <w:szCs w:val="28"/>
        </w:rPr>
        <w:t>, яка дозволить удосконалити систему управління підприємством та не допустити здійснення процедури банкрутства на підприємстві. Ця модель здійснює відновлення структури балансу, що приведе підприємство до задовільного фінансового стану, індикатором чого є платоспроможність підприємства. Основними фінансовими показниками платоспроможності підприємства обрані коефіцієнт поточної ліквідності та коефіцієнт забезпечення власними засобами, які є достатніми для визначення напрямку фінансової реструктуризації. Структура балансу вважається  незадовільною,  якщо виконується хоча б одна з цих умов:</w:t>
      </w:r>
    </w:p>
    <w:p w:rsidR="00620AF0" w:rsidRPr="00382529" w:rsidRDefault="00620AF0" w:rsidP="00382529">
      <w:pPr>
        <w:spacing w:line="240" w:lineRule="auto"/>
        <w:ind w:firstLine="720"/>
        <w:rPr>
          <w:rFonts w:eastAsia="Calibri" w:cs="Times New Roman"/>
          <w:szCs w:val="28"/>
        </w:rPr>
      </w:pPr>
    </w:p>
    <w:p w:rsidR="00620AF0" w:rsidRPr="00382529" w:rsidRDefault="006C579D" w:rsidP="00382529">
      <w:pPr>
        <w:spacing w:line="240" w:lineRule="auto"/>
        <w:jc w:val="right"/>
        <w:rPr>
          <w:rFonts w:eastAsia="Calibri" w:cs="Times New Roman"/>
          <w:szCs w:val="28"/>
        </w:rPr>
      </w:pPr>
      <m:oMath>
        <m:d>
          <m:dPr>
            <m:begChr m:val="{"/>
            <m:endChr m:val=""/>
            <m:ctrlPr>
              <w:rPr>
                <w:rFonts w:ascii="Cambria Math" w:hAnsi="Cambria Math"/>
                <w:i/>
                <w:szCs w:val="28"/>
              </w:rPr>
            </m:ctrlPr>
          </m:dPr>
          <m:e>
            <m:eqArr>
              <m:eqArrPr>
                <m:ctrlPr>
                  <w:rPr>
                    <w:rFonts w:ascii="Cambria Math" w:hAnsi="Cambria Math"/>
                    <w:i/>
                    <w:szCs w:val="28"/>
                  </w:rPr>
                </m:ctrlPr>
              </m:eqArrPr>
              <m:e>
                <m:r>
                  <w:rPr>
                    <w:rFonts w:ascii="Cambria Math" w:hAnsi="Cambria Math"/>
                    <w:szCs w:val="28"/>
                  </w:rPr>
                  <m:t xml:space="preserve">Кпл= </m:t>
                </m:r>
                <m:f>
                  <m:fPr>
                    <m:ctrlPr>
                      <w:rPr>
                        <w:rFonts w:ascii="Cambria Math" w:hAnsi="Cambria Math"/>
                        <w:i/>
                        <w:szCs w:val="28"/>
                      </w:rPr>
                    </m:ctrlPr>
                  </m:fPr>
                  <m:num>
                    <m:r>
                      <w:rPr>
                        <w:rFonts w:ascii="Cambria Math" w:hAnsi="Cambria Math"/>
                        <w:szCs w:val="28"/>
                      </w:rPr>
                      <m:t>ОА</m:t>
                    </m:r>
                  </m:num>
                  <m:den>
                    <m:r>
                      <w:rPr>
                        <w:rFonts w:ascii="Cambria Math" w:hAnsi="Cambria Math"/>
                        <w:szCs w:val="28"/>
                      </w:rPr>
                      <m:t>КЗ</m:t>
                    </m:r>
                  </m:den>
                </m:f>
                <m:r>
                  <w:rPr>
                    <w:rFonts w:ascii="Cambria Math" w:hAnsi="Cambria Math"/>
                    <w:szCs w:val="28"/>
                  </w:rPr>
                  <m:t>&lt;2</m:t>
                </m:r>
              </m:e>
              <m:e>
                <m:r>
                  <w:rPr>
                    <w:rFonts w:ascii="Cambria Math" w:hAnsi="Cambria Math"/>
                    <w:szCs w:val="28"/>
                  </w:rPr>
                  <m:t xml:space="preserve">Кз.в.з= </m:t>
                </m:r>
                <m:f>
                  <m:fPr>
                    <m:ctrlPr>
                      <w:rPr>
                        <w:rFonts w:ascii="Cambria Math" w:hAnsi="Cambria Math"/>
                        <w:i/>
                        <w:szCs w:val="28"/>
                      </w:rPr>
                    </m:ctrlPr>
                  </m:fPr>
                  <m:num>
                    <m:r>
                      <w:rPr>
                        <w:rFonts w:ascii="Cambria Math" w:hAnsi="Cambria Math"/>
                        <w:szCs w:val="28"/>
                      </w:rPr>
                      <m:t>ВК-НА</m:t>
                    </m:r>
                  </m:num>
                  <m:den>
                    <m:r>
                      <w:rPr>
                        <w:rFonts w:ascii="Cambria Math" w:hAnsi="Cambria Math"/>
                        <w:szCs w:val="28"/>
                      </w:rPr>
                      <m:t>ОА</m:t>
                    </m:r>
                  </m:den>
                </m:f>
                <m:r>
                  <w:rPr>
                    <w:rFonts w:ascii="Cambria Math" w:hAnsi="Cambria Math"/>
                    <w:szCs w:val="28"/>
                  </w:rPr>
                  <m:t>&lt;0,1</m:t>
                </m:r>
              </m:e>
            </m:eqArr>
          </m:e>
        </m:d>
      </m:oMath>
      <w:r w:rsidR="00620AF0" w:rsidRPr="00382529">
        <w:rPr>
          <w:rFonts w:eastAsia="Times New Roman" w:cs="Times New Roman"/>
          <w:szCs w:val="28"/>
        </w:rPr>
        <w:t xml:space="preserve">                </w:t>
      </w:r>
      <w:r w:rsidR="00620AF0" w:rsidRPr="00382529">
        <w:rPr>
          <w:rFonts w:eastAsia="Times New Roman" w:cs="Times New Roman"/>
          <w:szCs w:val="28"/>
        </w:rPr>
        <w:fldChar w:fldCharType="begin"/>
      </w:r>
      <w:r w:rsidR="00620AF0" w:rsidRPr="00382529">
        <w:rPr>
          <w:rFonts w:eastAsia="Times New Roman" w:cs="Times New Roman"/>
          <w:szCs w:val="28"/>
        </w:rPr>
        <w:instrText xml:space="preserve"> QUOTE </w:instrText>
      </w:r>
      <m:oMath>
        <m:d>
          <m:dPr>
            <m:begChr m:val="{"/>
            <m:endChr m:val=""/>
            <m:ctrlPr>
              <w:rPr>
                <w:rFonts w:ascii="Cambria Math" w:hAnsi="Cambria Math"/>
                <w:i/>
                <w:szCs w:val="28"/>
              </w:rPr>
            </m:ctrlPr>
          </m:dPr>
          <m:e>
            <m:eqArr>
              <m:eqArrPr>
                <m:ctrlPr>
                  <w:rPr>
                    <w:rFonts w:ascii="Cambria Math" w:hAnsi="Cambria Math"/>
                    <w:i/>
                    <w:szCs w:val="28"/>
                  </w:rPr>
                </m:ctrlPr>
              </m:eqArrPr>
              <m:e>
                <m:r>
                  <m:rPr>
                    <m:sty m:val="p"/>
                  </m:rPr>
                  <w:rPr>
                    <w:rFonts w:ascii="Cambria Math" w:hAnsi="Cambria Math"/>
                    <w:szCs w:val="28"/>
                  </w:rPr>
                  <m:t xml:space="preserve">Кпл= </m:t>
                </m:r>
                <m:f>
                  <m:fPr>
                    <m:ctrlPr>
                      <w:rPr>
                        <w:rFonts w:ascii="Cambria Math" w:hAnsi="Cambria Math"/>
                        <w:i/>
                        <w:szCs w:val="28"/>
                      </w:rPr>
                    </m:ctrlPr>
                  </m:fPr>
                  <m:num>
                    <m:r>
                      <m:rPr>
                        <m:sty m:val="p"/>
                      </m:rPr>
                      <w:rPr>
                        <w:rFonts w:ascii="Cambria Math" w:hAnsi="Cambria Math"/>
                        <w:szCs w:val="28"/>
                      </w:rPr>
                      <m:t>ОА</m:t>
                    </m:r>
                  </m:num>
                  <m:den>
                    <m:r>
                      <m:rPr>
                        <m:sty m:val="p"/>
                      </m:rPr>
                      <w:rPr>
                        <w:rFonts w:ascii="Cambria Math" w:hAnsi="Cambria Math"/>
                        <w:szCs w:val="28"/>
                      </w:rPr>
                      <m:t>КЗ</m:t>
                    </m:r>
                  </m:den>
                </m:f>
                <m:r>
                  <m:rPr>
                    <m:sty m:val="p"/>
                  </m:rPr>
                  <w:rPr>
                    <w:rFonts w:ascii="Cambria Math" w:hAnsi="Cambria Math"/>
                    <w:szCs w:val="28"/>
                  </w:rPr>
                  <m:t>&lt;2</m:t>
                </m:r>
              </m:e>
              <m:e>
                <m:r>
                  <m:rPr>
                    <m:sty m:val="p"/>
                  </m:rPr>
                  <w:rPr>
                    <w:rFonts w:ascii="Cambria Math" w:hAnsi="Cambria Math"/>
                    <w:szCs w:val="28"/>
                  </w:rPr>
                  <m:t xml:space="preserve">Кз.в.з= </m:t>
                </m:r>
                <m:f>
                  <m:fPr>
                    <m:ctrlPr>
                      <w:rPr>
                        <w:rFonts w:ascii="Cambria Math" w:hAnsi="Cambria Math"/>
                        <w:i/>
                        <w:szCs w:val="28"/>
                      </w:rPr>
                    </m:ctrlPr>
                  </m:fPr>
                  <m:num>
                    <m:r>
                      <m:rPr>
                        <m:sty m:val="p"/>
                      </m:rPr>
                      <w:rPr>
                        <w:rFonts w:ascii="Cambria Math" w:hAnsi="Cambria Math"/>
                        <w:szCs w:val="28"/>
                      </w:rPr>
                      <m:t>ВК-НА</m:t>
                    </m:r>
                  </m:num>
                  <m:den>
                    <m:r>
                      <m:rPr>
                        <m:sty m:val="p"/>
                      </m:rPr>
                      <w:rPr>
                        <w:rFonts w:ascii="Cambria Math" w:hAnsi="Cambria Math"/>
                        <w:szCs w:val="28"/>
                      </w:rPr>
                      <m:t>ОА</m:t>
                    </m:r>
                  </m:den>
                </m:f>
                <m:r>
                  <m:rPr>
                    <m:sty m:val="p"/>
                  </m:rPr>
                  <w:rPr>
                    <w:rFonts w:ascii="Cambria Math" w:hAnsi="Cambria Math"/>
                    <w:szCs w:val="28"/>
                  </w:rPr>
                  <m:t>&lt;0,1,</m:t>
                </m:r>
              </m:e>
            </m:eqArr>
          </m:e>
        </m:d>
      </m:oMath>
      <w:r w:rsidR="00620AF0" w:rsidRPr="00382529">
        <w:rPr>
          <w:rFonts w:eastAsia="Times New Roman" w:cs="Times New Roman"/>
          <w:szCs w:val="28"/>
        </w:rPr>
        <w:instrText xml:space="preserve"> </w:instrText>
      </w:r>
      <w:r w:rsidR="00620AF0" w:rsidRPr="00382529">
        <w:rPr>
          <w:rFonts w:eastAsia="Times New Roman" w:cs="Times New Roman"/>
          <w:szCs w:val="28"/>
        </w:rPr>
        <w:fldChar w:fldCharType="end"/>
      </w:r>
      <w:r w:rsidR="00620AF0" w:rsidRPr="00382529">
        <w:rPr>
          <w:rFonts w:eastAsia="Times New Roman" w:cs="Times New Roman"/>
          <w:szCs w:val="28"/>
        </w:rPr>
        <w:fldChar w:fldCharType="begin"/>
      </w:r>
      <w:r w:rsidR="00620AF0" w:rsidRPr="00382529">
        <w:rPr>
          <w:rFonts w:eastAsia="Times New Roman" w:cs="Times New Roman"/>
          <w:szCs w:val="28"/>
        </w:rPr>
        <w:instrText xml:space="preserve"> QUOTE </w:instrText>
      </w:r>
      <m:oMath>
        <m:d>
          <m:dPr>
            <m:begChr m:val="{"/>
            <m:endChr m:val=""/>
            <m:ctrlPr>
              <w:rPr>
                <w:rFonts w:ascii="Cambria Math" w:hAnsi="Cambria Math"/>
                <w:i/>
                <w:szCs w:val="28"/>
              </w:rPr>
            </m:ctrlPr>
          </m:dPr>
          <m:e>
            <m:eqArr>
              <m:eqArrPr>
                <m:ctrlPr>
                  <w:rPr>
                    <w:rFonts w:ascii="Cambria Math" w:hAnsi="Cambria Math"/>
                    <w:i/>
                    <w:szCs w:val="28"/>
                  </w:rPr>
                </m:ctrlPr>
              </m:eqArrPr>
              <m:e>
                <m:r>
                  <m:rPr>
                    <m:sty m:val="p"/>
                  </m:rPr>
                  <w:rPr>
                    <w:rFonts w:ascii="Cambria Math" w:hAnsi="Cambria Math"/>
                    <w:szCs w:val="28"/>
                  </w:rPr>
                  <m:t xml:space="preserve">Кпл= </m:t>
                </m:r>
                <m:f>
                  <m:fPr>
                    <m:ctrlPr>
                      <w:rPr>
                        <w:rFonts w:ascii="Cambria Math" w:hAnsi="Cambria Math"/>
                        <w:i/>
                        <w:szCs w:val="28"/>
                      </w:rPr>
                    </m:ctrlPr>
                  </m:fPr>
                  <m:num>
                    <m:r>
                      <m:rPr>
                        <m:sty m:val="p"/>
                      </m:rPr>
                      <w:rPr>
                        <w:rFonts w:ascii="Cambria Math" w:hAnsi="Cambria Math"/>
                        <w:szCs w:val="28"/>
                      </w:rPr>
                      <m:t>ОА</m:t>
                    </m:r>
                  </m:num>
                  <m:den>
                    <m:r>
                      <m:rPr>
                        <m:sty m:val="p"/>
                      </m:rPr>
                      <w:rPr>
                        <w:rFonts w:ascii="Cambria Math" w:hAnsi="Cambria Math"/>
                        <w:szCs w:val="28"/>
                      </w:rPr>
                      <m:t>КЗ</m:t>
                    </m:r>
                  </m:den>
                </m:f>
                <m:r>
                  <m:rPr>
                    <m:sty m:val="p"/>
                  </m:rPr>
                  <w:rPr>
                    <w:rFonts w:ascii="Cambria Math" w:hAnsi="Cambria Math"/>
                    <w:szCs w:val="28"/>
                  </w:rPr>
                  <m:t>&lt;2</m:t>
                </m:r>
              </m:e>
              <m:e>
                <m:r>
                  <m:rPr>
                    <m:sty m:val="p"/>
                  </m:rPr>
                  <w:rPr>
                    <w:rFonts w:ascii="Cambria Math" w:hAnsi="Cambria Math"/>
                    <w:szCs w:val="28"/>
                  </w:rPr>
                  <m:t xml:space="preserve">Кз.в.з= </m:t>
                </m:r>
                <m:f>
                  <m:fPr>
                    <m:ctrlPr>
                      <w:rPr>
                        <w:rFonts w:ascii="Cambria Math" w:hAnsi="Cambria Math"/>
                        <w:i/>
                        <w:szCs w:val="28"/>
                      </w:rPr>
                    </m:ctrlPr>
                  </m:fPr>
                  <m:num>
                    <m:r>
                      <m:rPr>
                        <m:sty m:val="p"/>
                      </m:rPr>
                      <w:rPr>
                        <w:rFonts w:ascii="Cambria Math" w:hAnsi="Cambria Math"/>
                        <w:szCs w:val="28"/>
                      </w:rPr>
                      <m:t>ВК-НА</m:t>
                    </m:r>
                  </m:num>
                  <m:den>
                    <m:r>
                      <m:rPr>
                        <m:sty m:val="p"/>
                      </m:rPr>
                      <w:rPr>
                        <w:rFonts w:ascii="Cambria Math" w:hAnsi="Cambria Math"/>
                        <w:szCs w:val="28"/>
                      </w:rPr>
                      <m:t>ОА</m:t>
                    </m:r>
                  </m:den>
                </m:f>
                <m:r>
                  <m:rPr>
                    <m:sty m:val="p"/>
                  </m:rPr>
                  <w:rPr>
                    <w:rFonts w:ascii="Cambria Math" w:hAnsi="Cambria Math"/>
                    <w:szCs w:val="28"/>
                  </w:rPr>
                  <m:t>&lt;0,1,</m:t>
                </m:r>
              </m:e>
            </m:eqArr>
          </m:e>
        </m:d>
      </m:oMath>
      <w:r w:rsidR="00620AF0" w:rsidRPr="00382529">
        <w:rPr>
          <w:rFonts w:eastAsia="Times New Roman" w:cs="Times New Roman"/>
          <w:szCs w:val="28"/>
        </w:rPr>
        <w:instrText xml:space="preserve"> </w:instrText>
      </w:r>
      <w:r w:rsidR="00620AF0" w:rsidRPr="00382529">
        <w:rPr>
          <w:rFonts w:eastAsia="Times New Roman" w:cs="Times New Roman"/>
          <w:szCs w:val="28"/>
        </w:rPr>
        <w:fldChar w:fldCharType="end"/>
      </w:r>
      <w:r w:rsidR="00620AF0" w:rsidRPr="00382529">
        <w:rPr>
          <w:rFonts w:eastAsia="Times New Roman" w:cs="Times New Roman"/>
          <w:szCs w:val="28"/>
        </w:rPr>
        <w:t xml:space="preserve">                            (1)</w:t>
      </w:r>
    </w:p>
    <w:p w:rsidR="00620AF0" w:rsidRPr="00382529" w:rsidRDefault="00620AF0" w:rsidP="00382529">
      <w:pPr>
        <w:spacing w:line="240" w:lineRule="auto"/>
        <w:ind w:firstLine="720"/>
        <w:rPr>
          <w:rFonts w:eastAsia="Times New Roman" w:cs="Times New Roman"/>
          <w:szCs w:val="28"/>
        </w:rPr>
      </w:pPr>
    </w:p>
    <w:p w:rsidR="00620AF0" w:rsidRPr="00382529" w:rsidRDefault="00620AF0" w:rsidP="00DF0318">
      <w:pPr>
        <w:rPr>
          <w:rFonts w:eastAsia="Times New Roman" w:cs="Times New Roman"/>
          <w:szCs w:val="28"/>
        </w:rPr>
      </w:pPr>
      <w:r w:rsidRPr="00382529">
        <w:rPr>
          <w:rFonts w:eastAsia="Times New Roman" w:cs="Times New Roman"/>
          <w:szCs w:val="28"/>
        </w:rPr>
        <w:t>де ОА – оборотні активи, тис. грн.;</w:t>
      </w:r>
    </w:p>
    <w:p w:rsidR="00620AF0" w:rsidRPr="00382529" w:rsidRDefault="00620AF0" w:rsidP="00DF0318">
      <w:pPr>
        <w:jc w:val="left"/>
        <w:rPr>
          <w:rFonts w:eastAsia="Times New Roman" w:cs="Times New Roman"/>
          <w:szCs w:val="28"/>
        </w:rPr>
      </w:pPr>
      <w:r w:rsidRPr="00382529">
        <w:rPr>
          <w:rFonts w:eastAsia="Times New Roman" w:cs="Times New Roman"/>
          <w:szCs w:val="28"/>
        </w:rPr>
        <w:t xml:space="preserve">     КЗ – кредиторська заборгованість, тис. грн.;</w:t>
      </w:r>
    </w:p>
    <w:p w:rsidR="00620AF0" w:rsidRPr="00382529" w:rsidRDefault="00620AF0" w:rsidP="00DF0318">
      <w:pPr>
        <w:jc w:val="left"/>
        <w:rPr>
          <w:rFonts w:eastAsia="Times New Roman" w:cs="Times New Roman"/>
          <w:szCs w:val="28"/>
        </w:rPr>
      </w:pPr>
      <w:r w:rsidRPr="00382529">
        <w:rPr>
          <w:rFonts w:eastAsia="Times New Roman" w:cs="Times New Roman"/>
          <w:szCs w:val="28"/>
        </w:rPr>
        <w:t xml:space="preserve">     НА – необоротні активи, тис. грн.;</w:t>
      </w:r>
    </w:p>
    <w:p w:rsidR="00620AF0" w:rsidRPr="00382529" w:rsidRDefault="00620AF0" w:rsidP="00DF0318">
      <w:pPr>
        <w:jc w:val="left"/>
        <w:rPr>
          <w:rFonts w:eastAsia="Times New Roman" w:cs="Times New Roman"/>
          <w:szCs w:val="28"/>
        </w:rPr>
      </w:pPr>
      <w:r w:rsidRPr="00382529">
        <w:rPr>
          <w:rFonts w:eastAsia="Times New Roman" w:cs="Times New Roman"/>
          <w:szCs w:val="28"/>
        </w:rPr>
        <w:t xml:space="preserve">     ВК – власний капітал, тис. грн.</w:t>
      </w:r>
    </w:p>
    <w:p w:rsidR="00620AF0" w:rsidRPr="007E157F" w:rsidRDefault="00620AF0" w:rsidP="00DF0318">
      <w:pPr>
        <w:ind w:firstLine="720"/>
        <w:rPr>
          <w:rFonts w:eastAsia="Times New Roman" w:cs="Times New Roman"/>
          <w:szCs w:val="28"/>
        </w:rPr>
      </w:pPr>
      <w:r w:rsidRPr="00382529">
        <w:rPr>
          <w:rFonts w:eastAsia="Times New Roman" w:cs="Times New Roman"/>
          <w:szCs w:val="28"/>
        </w:rPr>
        <w:t>З відношень</w:t>
      </w:r>
      <w:r w:rsidR="00D664CB">
        <w:rPr>
          <w:rFonts w:eastAsia="Times New Roman" w:cs="Times New Roman"/>
          <w:szCs w:val="28"/>
        </w:rPr>
        <w:t xml:space="preserve"> (1)</w:t>
      </w:r>
      <w:r w:rsidRPr="00382529">
        <w:rPr>
          <w:rFonts w:eastAsia="Times New Roman" w:cs="Times New Roman"/>
          <w:szCs w:val="28"/>
        </w:rPr>
        <w:t xml:space="preserve"> видно, що поліпшення одного з коефіцієнтів веде до погіршення іншого, тому що значення оборотних активів знаходяться у чисельнику одного та знаменнику другого коефіцієнту. Перевагою </w:t>
      </w:r>
      <w:r w:rsidR="00D664CB">
        <w:rPr>
          <w:rFonts w:eastAsia="Times New Roman" w:cs="Times New Roman"/>
          <w:szCs w:val="28"/>
        </w:rPr>
        <w:t>аналізу</w:t>
      </w:r>
      <w:r w:rsidRPr="00382529">
        <w:rPr>
          <w:rFonts w:eastAsia="Times New Roman" w:cs="Times New Roman"/>
          <w:szCs w:val="28"/>
        </w:rPr>
        <w:t xml:space="preserve"> цих показників фінансового стану підприємства є  те, що визначається баланс між коефіцієнтами, який збільшує ефективність провадження фінансової реструктуризації. </w:t>
      </w:r>
      <w:r w:rsidR="00D664CB" w:rsidRPr="007E157F">
        <w:rPr>
          <w:rFonts w:eastAsia="Times New Roman" w:cs="Times New Roman"/>
          <w:szCs w:val="28"/>
        </w:rPr>
        <w:t>Взаємозв’язок</w:t>
      </w:r>
      <w:r w:rsidRPr="007E157F">
        <w:rPr>
          <w:rFonts w:eastAsia="Times New Roman" w:cs="Times New Roman"/>
          <w:szCs w:val="28"/>
        </w:rPr>
        <w:t xml:space="preserve"> показник</w:t>
      </w:r>
      <w:r w:rsidR="00D664CB" w:rsidRPr="007E157F">
        <w:rPr>
          <w:rFonts w:eastAsia="Times New Roman" w:cs="Times New Roman"/>
          <w:szCs w:val="28"/>
        </w:rPr>
        <w:t>ів</w:t>
      </w:r>
      <w:r w:rsidRPr="007E157F">
        <w:rPr>
          <w:rFonts w:eastAsia="Times New Roman" w:cs="Times New Roman"/>
          <w:szCs w:val="28"/>
        </w:rPr>
        <w:t xml:space="preserve"> платоспроможності підприємства вимагає від </w:t>
      </w:r>
      <w:r w:rsidR="007E157F" w:rsidRPr="007E157F">
        <w:rPr>
          <w:rFonts w:eastAsia="Times New Roman" w:cs="Times New Roman"/>
          <w:szCs w:val="28"/>
        </w:rPr>
        <w:t xml:space="preserve">його </w:t>
      </w:r>
      <w:r w:rsidRPr="007E157F">
        <w:rPr>
          <w:rFonts w:eastAsia="Times New Roman" w:cs="Times New Roman"/>
          <w:szCs w:val="28"/>
        </w:rPr>
        <w:t xml:space="preserve">керівництва </w:t>
      </w:r>
      <w:r w:rsidR="007E157F" w:rsidRPr="007E157F">
        <w:rPr>
          <w:rFonts w:eastAsia="Times New Roman" w:cs="Times New Roman"/>
          <w:szCs w:val="28"/>
        </w:rPr>
        <w:t>використання в реструктуризаційних процесах комплексного п</w:t>
      </w:r>
      <w:r w:rsidRPr="007E157F">
        <w:rPr>
          <w:rFonts w:eastAsia="Times New Roman" w:cs="Times New Roman"/>
          <w:szCs w:val="28"/>
        </w:rPr>
        <w:t>ідход</w:t>
      </w:r>
      <w:r w:rsidR="007E157F" w:rsidRPr="007E157F">
        <w:rPr>
          <w:rFonts w:eastAsia="Times New Roman" w:cs="Times New Roman"/>
          <w:szCs w:val="28"/>
        </w:rPr>
        <w:t>у</w:t>
      </w:r>
      <w:r w:rsidRPr="007E157F">
        <w:rPr>
          <w:rFonts w:eastAsia="Times New Roman" w:cs="Times New Roman"/>
          <w:szCs w:val="28"/>
        </w:rPr>
        <w:t>.</w:t>
      </w:r>
    </w:p>
    <w:p w:rsidR="00F9499E" w:rsidRPr="00F9499E" w:rsidRDefault="00F9499E" w:rsidP="00DF0318">
      <w:pPr>
        <w:ind w:firstLine="720"/>
        <w:rPr>
          <w:rFonts w:eastAsia="Calibri" w:cs="Times New Roman"/>
          <w:szCs w:val="28"/>
        </w:rPr>
      </w:pPr>
      <w:r w:rsidRPr="00F9499E">
        <w:rPr>
          <w:rFonts w:eastAsia="Calibri" w:cs="Times New Roman"/>
          <w:szCs w:val="28"/>
        </w:rPr>
        <w:lastRenderedPageBreak/>
        <w:t>Проблема незадовільної структури балансу вирішується завдяки математичним співвідношенням, які виходять з формул коефіцієнтів ліквідності та платоспроможності. До цих співвідношень також додаються обмеження, які не дозволять управляти необоротними активами та власним капіталом підприємства та знижув</w:t>
      </w:r>
      <w:r w:rsidR="00B817D8">
        <w:rPr>
          <w:rFonts w:eastAsia="Calibri" w:cs="Times New Roman"/>
          <w:szCs w:val="28"/>
        </w:rPr>
        <w:t>ати їх до критичних обсягів, що негативно вплине</w:t>
      </w:r>
      <w:r w:rsidRPr="00F9499E">
        <w:rPr>
          <w:rFonts w:eastAsia="Calibri" w:cs="Times New Roman"/>
          <w:szCs w:val="28"/>
        </w:rPr>
        <w:t xml:space="preserve"> на виробничу діяльність підприємства та </w:t>
      </w:r>
      <w:r w:rsidR="00B817D8">
        <w:rPr>
          <w:rFonts w:eastAsia="Calibri" w:cs="Times New Roman"/>
          <w:szCs w:val="28"/>
        </w:rPr>
        <w:t>призведе</w:t>
      </w:r>
      <w:r w:rsidRPr="00F9499E">
        <w:rPr>
          <w:rFonts w:eastAsia="Calibri" w:cs="Times New Roman"/>
          <w:szCs w:val="28"/>
        </w:rPr>
        <w:t xml:space="preserve"> до його самоліквідації. На основі визначених коефіцієнтів використовується така схема переходу до задовільної структури балансу (фінансової реструктуризації), яка поліпшить фінансовий стан підприємства. Основні схем</w:t>
      </w:r>
      <w:r w:rsidR="00FF1D39">
        <w:rPr>
          <w:rFonts w:eastAsia="Calibri" w:cs="Times New Roman"/>
          <w:szCs w:val="28"/>
        </w:rPr>
        <w:t>и переходів наведені в табл. 1.</w:t>
      </w:r>
    </w:p>
    <w:p w:rsidR="00F9499E" w:rsidRPr="00F9499E" w:rsidRDefault="00F9499E" w:rsidP="00382529">
      <w:pPr>
        <w:spacing w:line="240" w:lineRule="auto"/>
        <w:rPr>
          <w:rFonts w:eastAsia="Calibri" w:cs="Times New Roman"/>
          <w:szCs w:val="28"/>
        </w:rPr>
      </w:pPr>
    </w:p>
    <w:p w:rsidR="00F9499E" w:rsidRPr="00F9499E" w:rsidRDefault="00DF0318" w:rsidP="00382529">
      <w:pPr>
        <w:spacing w:line="240" w:lineRule="auto"/>
        <w:rPr>
          <w:rFonts w:eastAsia="Calibri" w:cs="Times New Roman"/>
          <w:szCs w:val="28"/>
        </w:rPr>
      </w:pPr>
      <w:r>
        <w:rPr>
          <w:rFonts w:eastAsia="Calibri" w:cs="Times New Roman"/>
          <w:szCs w:val="28"/>
        </w:rPr>
        <w:t>Таблиця 1</w:t>
      </w:r>
      <w:r w:rsidR="00F9499E" w:rsidRPr="00F9499E">
        <w:rPr>
          <w:rFonts w:eastAsia="Calibri" w:cs="Times New Roman"/>
          <w:szCs w:val="28"/>
        </w:rPr>
        <w:t xml:space="preserve"> – Схеми переходів до задовільної структури балансу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1479"/>
        <w:gridCol w:w="1028"/>
        <w:gridCol w:w="6695"/>
      </w:tblGrid>
      <w:tr w:rsidR="00F9499E" w:rsidRPr="00F9499E" w:rsidTr="005C238F">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w:t>
            </w:r>
          </w:p>
        </w:tc>
        <w:tc>
          <w:tcPr>
            <w:tcW w:w="0" w:type="auto"/>
            <w:gridSpan w:val="2"/>
            <w:shd w:val="clear" w:color="auto" w:fill="auto"/>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Схеми переходів</w:t>
            </w:r>
          </w:p>
        </w:tc>
        <w:tc>
          <w:tcPr>
            <w:tcW w:w="6695" w:type="dxa"/>
            <w:shd w:val="clear" w:color="auto" w:fill="auto"/>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Співвідношення</w:t>
            </w:r>
          </w:p>
        </w:tc>
      </w:tr>
      <w:tr w:rsidR="00F9499E" w:rsidRPr="00F9499E" w:rsidTr="005C238F">
        <w:trPr>
          <w:trHeight w:val="719"/>
        </w:trPr>
        <w:tc>
          <w:tcPr>
            <w:tcW w:w="0" w:type="auto"/>
            <w:vMerge w:val="restart"/>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1</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НА – у</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ВК</w:t>
            </w:r>
          </w:p>
        </w:tc>
        <w:tc>
          <w:tcPr>
            <w:tcW w:w="6695" w:type="dxa"/>
            <w:vMerge w:val="restart"/>
            <w:shd w:val="clear" w:color="auto" w:fill="auto"/>
          </w:tcPr>
          <w:p w:rsidR="00F9499E" w:rsidRPr="00F9499E" w:rsidRDefault="006C579D" w:rsidP="00382529">
            <w:pPr>
              <w:spacing w:line="240" w:lineRule="auto"/>
              <w:jc w:val="center"/>
              <w:rPr>
                <w:rFonts w:eastAsia="Times New Roman" w:cs="Times New Roman"/>
                <w:sz w:val="24"/>
                <w:szCs w:val="24"/>
              </w:rPr>
            </w:pPr>
            <m:oMathPara>
              <m:oMath>
                <m:f>
                  <m:fPr>
                    <m:ctrlPr>
                      <w:rPr>
                        <w:rFonts w:ascii="Cambria Math" w:eastAsia="Times New Roman" w:hAnsi="Cambria Math"/>
                        <w:i/>
                        <w:sz w:val="24"/>
                        <w:szCs w:val="24"/>
                      </w:rPr>
                    </m:ctrlPr>
                  </m:fPr>
                  <m:num>
                    <m:r>
                      <w:rPr>
                        <w:rFonts w:ascii="Cambria Math" w:eastAsia="Times New Roman" w:hAnsi="Cambria Math"/>
                        <w:sz w:val="24"/>
                        <w:szCs w:val="24"/>
                      </w:rPr>
                      <m:t>аНА</m:t>
                    </m:r>
                  </m:num>
                  <m:den>
                    <m:r>
                      <w:rPr>
                        <w:rFonts w:ascii="Cambria Math" w:eastAsia="Times New Roman" w:hAnsi="Cambria Math"/>
                        <w:sz w:val="24"/>
                        <w:szCs w:val="24"/>
                      </w:rPr>
                      <m:t>100</m:t>
                    </m:r>
                  </m:den>
                </m:f>
                <m:r>
                  <w:rPr>
                    <w:rFonts w:ascii="Cambria Math" w:eastAsia="Times New Roman" w:hAnsi="Cambria Math"/>
                    <w:sz w:val="24"/>
                    <w:szCs w:val="24"/>
                  </w:rPr>
                  <m:t>≥у≥</m:t>
                </m:r>
                <m:r>
                  <m:rPr>
                    <m:sty m:val="p"/>
                  </m:rPr>
                  <w:rPr>
                    <w:rFonts w:ascii="Cambria Math" w:eastAsia="Times New Roman" w:hAnsi="Cambria Math"/>
                    <w:sz w:val="24"/>
                    <w:szCs w:val="24"/>
                  </w:rPr>
                  <m:t>max</m:t>
                </m:r>
                <m:d>
                  <m:dPr>
                    <m:begChr m:val="{"/>
                    <m:endChr m:val=""/>
                    <m:ctrlPr>
                      <w:rPr>
                        <w:rFonts w:ascii="Cambria Math" w:eastAsia="Times New Roman" w:hAnsi="Cambria Math"/>
                        <w:sz w:val="24"/>
                        <w:szCs w:val="24"/>
                      </w:rPr>
                    </m:ctrlPr>
                  </m:dPr>
                  <m:e>
                    <m:eqArr>
                      <m:eqArrPr>
                        <m:ctrlPr>
                          <w:rPr>
                            <w:rFonts w:ascii="Cambria Math" w:eastAsia="Times New Roman" w:hAnsi="Cambria Math"/>
                            <w:sz w:val="24"/>
                            <w:szCs w:val="24"/>
                          </w:rPr>
                        </m:ctrlPr>
                      </m:eqArrPr>
                      <m:e>
                        <m:r>
                          <m:rPr>
                            <m:sty m:val="p"/>
                          </m:rPr>
                          <w:rPr>
                            <w:rFonts w:ascii="Cambria Math" w:eastAsia="Times New Roman" w:hAnsi="Cambria Math"/>
                            <w:sz w:val="24"/>
                            <w:szCs w:val="24"/>
                          </w:rPr>
                          <m:t>2КЗ-ОА-х</m:t>
                        </m:r>
                      </m:e>
                      <m:e>
                        <m:f>
                          <m:fPr>
                            <m:ctrlPr>
                              <w:rPr>
                                <w:rFonts w:ascii="Cambria Math" w:eastAsia="Times New Roman" w:hAnsi="Cambria Math"/>
                                <w:sz w:val="24"/>
                                <w:szCs w:val="24"/>
                              </w:rPr>
                            </m:ctrlPr>
                          </m:fPr>
                          <m:num>
                            <m:r>
                              <m:rPr>
                                <m:sty m:val="p"/>
                              </m:rPr>
                              <w:rPr>
                                <w:rFonts w:ascii="Cambria Math" w:eastAsia="Times New Roman" w:hAnsi="Cambria Math"/>
                                <w:sz w:val="24"/>
                                <w:szCs w:val="24"/>
                              </w:rPr>
                              <m:t>0,1ОА-ВК+НА-0,1х</m:t>
                            </m:r>
                          </m:num>
                          <m:den>
                            <m:r>
                              <m:rPr>
                                <m:sty m:val="p"/>
                              </m:rPr>
                              <w:rPr>
                                <w:rFonts w:ascii="Cambria Math" w:eastAsia="Times New Roman" w:hAnsi="Cambria Math"/>
                                <w:sz w:val="24"/>
                                <w:szCs w:val="24"/>
                              </w:rPr>
                              <m:t>0,9</m:t>
                            </m:r>
                          </m:den>
                        </m:f>
                      </m:e>
                      <m:e>
                        <m:r>
                          <m:rPr>
                            <m:sty m:val="p"/>
                          </m:rPr>
                          <w:rPr>
                            <w:rFonts w:ascii="Cambria Math" w:eastAsia="Times New Roman" w:hAnsi="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sz w:val="24"/>
                                <w:szCs w:val="24"/>
                              </w:rPr>
                              <m:t>bОА</m:t>
                            </m:r>
                          </m:num>
                          <m:den>
                            <m:r>
                              <m:rPr>
                                <m:sty m:val="p"/>
                              </m:rPr>
                              <w:rPr>
                                <w:rFonts w:ascii="Cambria Math" w:eastAsia="Times New Roman" w:hAnsi="Cambria Math"/>
                                <w:sz w:val="24"/>
                                <w:szCs w:val="24"/>
                              </w:rPr>
                              <m:t>100</m:t>
                            </m:r>
                          </m:den>
                        </m:f>
                        <m:r>
                          <m:rPr>
                            <m:sty m:val="p"/>
                          </m:rPr>
                          <w:rPr>
                            <w:rFonts w:ascii="Cambria Math" w:eastAsia="Times New Roman" w:hAnsi="Cambria Math"/>
                            <w:sz w:val="24"/>
                            <w:szCs w:val="24"/>
                          </w:rPr>
                          <m:t>+х</m:t>
                        </m:r>
                      </m:e>
                    </m:eqArr>
                  </m:e>
                </m:d>
              </m:oMath>
            </m:oMathPara>
          </w:p>
        </w:tc>
      </w:tr>
      <w:tr w:rsidR="00F9499E" w:rsidRPr="00F9499E" w:rsidTr="005C238F">
        <w:tc>
          <w:tcPr>
            <w:tcW w:w="0" w:type="auto"/>
            <w:vMerge/>
            <w:shd w:val="clear" w:color="auto" w:fill="auto"/>
            <w:vAlign w:val="center"/>
          </w:tcPr>
          <w:p w:rsidR="00F9499E" w:rsidRPr="00F9499E" w:rsidRDefault="00F9499E" w:rsidP="00382529">
            <w:pPr>
              <w:spacing w:line="240" w:lineRule="auto"/>
              <w:jc w:val="center"/>
              <w:rPr>
                <w:rFonts w:eastAsia="Calibri" w:cs="Times New Roman"/>
                <w:szCs w:val="28"/>
              </w:rPr>
            </w:pP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ОА + у - х</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КЗ – х</w:t>
            </w:r>
          </w:p>
        </w:tc>
        <w:tc>
          <w:tcPr>
            <w:tcW w:w="6695" w:type="dxa"/>
            <w:vMerge/>
            <w:shd w:val="clear" w:color="auto" w:fill="auto"/>
          </w:tcPr>
          <w:p w:rsidR="00F9499E" w:rsidRPr="00F9499E" w:rsidRDefault="00F9499E" w:rsidP="00382529">
            <w:pPr>
              <w:spacing w:line="240" w:lineRule="auto"/>
              <w:rPr>
                <w:rFonts w:eastAsia="Calibri" w:cs="Times New Roman"/>
                <w:szCs w:val="28"/>
              </w:rPr>
            </w:pPr>
          </w:p>
        </w:tc>
      </w:tr>
      <w:tr w:rsidR="00F9499E" w:rsidRPr="00F9499E" w:rsidTr="005C238F">
        <w:trPr>
          <w:trHeight w:val="771"/>
        </w:trPr>
        <w:tc>
          <w:tcPr>
            <w:tcW w:w="0" w:type="auto"/>
            <w:vMerge w:val="restart"/>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2</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НА</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ВК + у</w:t>
            </w:r>
          </w:p>
        </w:tc>
        <w:tc>
          <w:tcPr>
            <w:tcW w:w="6695" w:type="dxa"/>
            <w:vMerge w:val="restart"/>
            <w:shd w:val="clear" w:color="auto" w:fill="auto"/>
          </w:tcPr>
          <w:p w:rsidR="00F9499E" w:rsidRPr="00F9499E" w:rsidRDefault="006C579D" w:rsidP="00382529">
            <w:pPr>
              <w:spacing w:line="240" w:lineRule="auto"/>
              <w:jc w:val="center"/>
              <w:rPr>
                <w:rFonts w:eastAsia="Calibri" w:cs="Times New Roman"/>
                <w:sz w:val="24"/>
                <w:szCs w:val="24"/>
              </w:rPr>
            </w:pPr>
            <m:oMathPara>
              <m:oMath>
                <m:f>
                  <m:fPr>
                    <m:ctrlPr>
                      <w:rPr>
                        <w:rFonts w:ascii="Cambria Math" w:hAnsi="Cambria Math"/>
                        <w:i/>
                        <w:sz w:val="24"/>
                        <w:szCs w:val="24"/>
                      </w:rPr>
                    </m:ctrlPr>
                  </m:fPr>
                  <m:num>
                    <m:r>
                      <w:rPr>
                        <w:rFonts w:ascii="Cambria Math" w:hAnsi="Cambria Math"/>
                        <w:sz w:val="24"/>
                        <w:szCs w:val="24"/>
                      </w:rPr>
                      <m:t>аВК</m:t>
                    </m:r>
                  </m:num>
                  <m:den>
                    <m:r>
                      <w:rPr>
                        <w:rFonts w:ascii="Cambria Math" w:hAnsi="Cambria Math"/>
                        <w:sz w:val="24"/>
                        <w:szCs w:val="24"/>
                      </w:rPr>
                      <m:t>100</m:t>
                    </m:r>
                  </m:den>
                </m:f>
                <m:r>
                  <w:rPr>
                    <w:rFonts w:ascii="Cambria Math" w:eastAsia="Times New Roman" w:hAnsi="Cambria Math"/>
                    <w:sz w:val="24"/>
                    <w:szCs w:val="24"/>
                  </w:rPr>
                  <m:t>≥у≥</m:t>
                </m:r>
                <m:r>
                  <m:rPr>
                    <m:sty m:val="p"/>
                  </m:rPr>
                  <w:rPr>
                    <w:rFonts w:ascii="Cambria Math" w:eastAsia="Times New Roman" w:hAnsi="Cambria Math"/>
                    <w:sz w:val="24"/>
                    <w:szCs w:val="24"/>
                  </w:rPr>
                  <m:t>max</m:t>
                </m:r>
                <m:d>
                  <m:dPr>
                    <m:begChr m:val="{"/>
                    <m:endChr m:val=""/>
                    <m:ctrlPr>
                      <w:rPr>
                        <w:rFonts w:ascii="Cambria Math" w:eastAsia="Times New Roman" w:hAnsi="Cambria Math"/>
                        <w:sz w:val="24"/>
                        <w:szCs w:val="24"/>
                      </w:rPr>
                    </m:ctrlPr>
                  </m:dPr>
                  <m:e>
                    <m:eqArr>
                      <m:eqArrPr>
                        <m:ctrlPr>
                          <w:rPr>
                            <w:rFonts w:ascii="Cambria Math" w:eastAsia="Times New Roman" w:hAnsi="Cambria Math"/>
                            <w:sz w:val="24"/>
                            <w:szCs w:val="24"/>
                          </w:rPr>
                        </m:ctrlPr>
                      </m:eqArrPr>
                      <m:e>
                        <m:r>
                          <m:rPr>
                            <m:sty m:val="p"/>
                          </m:rPr>
                          <w:rPr>
                            <w:rFonts w:ascii="Cambria Math" w:eastAsia="Times New Roman" w:hAnsi="Cambria Math"/>
                            <w:sz w:val="24"/>
                            <w:szCs w:val="24"/>
                          </w:rPr>
                          <m:t>2КЗ-ОА-х</m:t>
                        </m:r>
                      </m:e>
                      <m:e>
                        <m:f>
                          <m:fPr>
                            <m:ctrlPr>
                              <w:rPr>
                                <w:rFonts w:ascii="Cambria Math" w:eastAsia="Times New Roman" w:hAnsi="Cambria Math"/>
                                <w:sz w:val="24"/>
                                <w:szCs w:val="24"/>
                              </w:rPr>
                            </m:ctrlPr>
                          </m:fPr>
                          <m:num>
                            <m:r>
                              <m:rPr>
                                <m:sty m:val="p"/>
                              </m:rPr>
                              <w:rPr>
                                <w:rFonts w:ascii="Cambria Math" w:eastAsia="Times New Roman" w:hAnsi="Cambria Math"/>
                                <w:sz w:val="24"/>
                                <w:szCs w:val="24"/>
                              </w:rPr>
                              <m:t>0,1ОА-ВК+НА-0,1х</m:t>
                            </m:r>
                          </m:num>
                          <m:den>
                            <m:r>
                              <m:rPr>
                                <m:sty m:val="p"/>
                              </m:rPr>
                              <w:rPr>
                                <w:rFonts w:ascii="Cambria Math" w:eastAsia="Times New Roman" w:hAnsi="Cambria Math"/>
                                <w:sz w:val="24"/>
                                <w:szCs w:val="24"/>
                              </w:rPr>
                              <m:t>0,9</m:t>
                            </m:r>
                          </m:den>
                        </m:f>
                      </m:e>
                      <m:e>
                        <m:r>
                          <m:rPr>
                            <m:sty m:val="p"/>
                          </m:rPr>
                          <w:rPr>
                            <w:rFonts w:ascii="Cambria Math" w:eastAsia="Times New Roman" w:hAnsi="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sz w:val="24"/>
                                <w:szCs w:val="24"/>
                              </w:rPr>
                              <m:t>bОА</m:t>
                            </m:r>
                          </m:num>
                          <m:den>
                            <m:r>
                              <m:rPr>
                                <m:sty m:val="p"/>
                              </m:rPr>
                              <w:rPr>
                                <w:rFonts w:ascii="Cambria Math" w:eastAsia="Times New Roman" w:hAnsi="Cambria Math"/>
                                <w:sz w:val="24"/>
                                <w:szCs w:val="24"/>
                              </w:rPr>
                              <m:t>100</m:t>
                            </m:r>
                          </m:den>
                        </m:f>
                        <m:r>
                          <m:rPr>
                            <m:sty m:val="p"/>
                          </m:rPr>
                          <w:rPr>
                            <w:rFonts w:ascii="Cambria Math" w:eastAsia="Times New Roman" w:hAnsi="Cambria Math"/>
                            <w:sz w:val="24"/>
                            <w:szCs w:val="24"/>
                          </w:rPr>
                          <m:t>+х</m:t>
                        </m:r>
                      </m:e>
                    </m:eqArr>
                  </m:e>
                </m:d>
              </m:oMath>
            </m:oMathPara>
          </w:p>
        </w:tc>
      </w:tr>
      <w:tr w:rsidR="00F9499E" w:rsidRPr="00F9499E" w:rsidTr="005C238F">
        <w:tc>
          <w:tcPr>
            <w:tcW w:w="0" w:type="auto"/>
            <w:vMerge/>
            <w:shd w:val="clear" w:color="auto" w:fill="auto"/>
            <w:vAlign w:val="center"/>
          </w:tcPr>
          <w:p w:rsidR="00F9499E" w:rsidRPr="00F9499E" w:rsidRDefault="00F9499E" w:rsidP="00382529">
            <w:pPr>
              <w:spacing w:line="240" w:lineRule="auto"/>
              <w:jc w:val="center"/>
              <w:rPr>
                <w:rFonts w:eastAsia="Calibri" w:cs="Times New Roman"/>
                <w:szCs w:val="28"/>
              </w:rPr>
            </w:pP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ОА + у – х</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КЗ – х</w:t>
            </w:r>
          </w:p>
        </w:tc>
        <w:tc>
          <w:tcPr>
            <w:tcW w:w="6695" w:type="dxa"/>
            <w:vMerge/>
            <w:shd w:val="clear" w:color="auto" w:fill="auto"/>
          </w:tcPr>
          <w:p w:rsidR="00F9499E" w:rsidRPr="00F9499E" w:rsidRDefault="00F9499E" w:rsidP="00382529">
            <w:pPr>
              <w:spacing w:line="240" w:lineRule="auto"/>
              <w:rPr>
                <w:rFonts w:eastAsia="Calibri" w:cs="Times New Roman"/>
                <w:szCs w:val="28"/>
              </w:rPr>
            </w:pPr>
          </w:p>
        </w:tc>
      </w:tr>
      <w:tr w:rsidR="00F9499E" w:rsidRPr="00F9499E" w:rsidTr="005C238F">
        <w:trPr>
          <w:trHeight w:val="837"/>
        </w:trPr>
        <w:tc>
          <w:tcPr>
            <w:tcW w:w="0" w:type="auto"/>
            <w:vMerge w:val="restart"/>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3</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НА + у - х</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ВК + у</w:t>
            </w:r>
          </w:p>
        </w:tc>
        <w:tc>
          <w:tcPr>
            <w:tcW w:w="6695" w:type="dxa"/>
            <w:vMerge w:val="restart"/>
            <w:shd w:val="clear" w:color="auto" w:fill="auto"/>
          </w:tcPr>
          <w:p w:rsidR="00F9499E" w:rsidRPr="00F9499E" w:rsidRDefault="006C579D" w:rsidP="00382529">
            <w:pPr>
              <w:spacing w:line="240" w:lineRule="auto"/>
              <w:jc w:val="center"/>
              <w:rPr>
                <w:rFonts w:eastAsia="Times New Roman" w:cs="Times New Roman"/>
                <w:sz w:val="24"/>
                <w:szCs w:val="24"/>
              </w:rPr>
            </w:pPr>
            <m:oMathPara>
              <m:oMath>
                <m:f>
                  <m:fPr>
                    <m:ctrlPr>
                      <w:rPr>
                        <w:rFonts w:ascii="Cambria Math" w:hAnsi="Cambria Math"/>
                        <w:i/>
                        <w:sz w:val="24"/>
                        <w:szCs w:val="24"/>
                      </w:rPr>
                    </m:ctrlPr>
                  </m:fPr>
                  <m:num>
                    <m:r>
                      <w:rPr>
                        <w:rFonts w:ascii="Cambria Math" w:hAnsi="Cambria Math"/>
                        <w:sz w:val="24"/>
                        <w:szCs w:val="24"/>
                      </w:rPr>
                      <m:t>аВК</m:t>
                    </m:r>
                  </m:num>
                  <m:den>
                    <m:r>
                      <w:rPr>
                        <w:rFonts w:ascii="Cambria Math" w:hAnsi="Cambria Math"/>
                        <w:sz w:val="24"/>
                        <w:szCs w:val="24"/>
                      </w:rPr>
                      <m:t>100</m:t>
                    </m:r>
                  </m:den>
                </m:f>
                <m:r>
                  <w:rPr>
                    <w:rFonts w:ascii="Cambria Math" w:eastAsia="Times New Roman" w:hAnsi="Cambria Math"/>
                    <w:sz w:val="24"/>
                    <w:szCs w:val="24"/>
                  </w:rPr>
                  <m:t>≥у≥</m:t>
                </m:r>
                <m:r>
                  <m:rPr>
                    <m:sty m:val="p"/>
                  </m:rPr>
                  <w:rPr>
                    <w:rFonts w:ascii="Cambria Math" w:eastAsia="Times New Roman" w:hAnsi="Cambria Math"/>
                    <w:sz w:val="24"/>
                    <w:szCs w:val="24"/>
                  </w:rPr>
                  <m:t>max</m:t>
                </m:r>
                <m:d>
                  <m:dPr>
                    <m:begChr m:val="{"/>
                    <m:endChr m:val=""/>
                    <m:ctrlPr>
                      <w:rPr>
                        <w:rFonts w:ascii="Cambria Math" w:eastAsia="Times New Roman" w:hAnsi="Cambria Math"/>
                        <w:sz w:val="24"/>
                        <w:szCs w:val="24"/>
                      </w:rPr>
                    </m:ctrlPr>
                  </m:dPr>
                  <m:e>
                    <m:eqArr>
                      <m:eqArrPr>
                        <m:ctrlPr>
                          <w:rPr>
                            <w:rFonts w:ascii="Cambria Math" w:eastAsia="Times New Roman" w:hAnsi="Cambria Math"/>
                            <w:sz w:val="24"/>
                            <w:szCs w:val="24"/>
                          </w:rPr>
                        </m:ctrlPr>
                      </m:eqArrPr>
                      <m:e>
                        <m:f>
                          <m:fPr>
                            <m:ctrlPr>
                              <w:rPr>
                                <w:rFonts w:ascii="Cambria Math" w:eastAsia="Times New Roman" w:hAnsi="Cambria Math"/>
                                <w:i/>
                                <w:sz w:val="24"/>
                                <w:szCs w:val="24"/>
                              </w:rPr>
                            </m:ctrlPr>
                          </m:fPr>
                          <m:num>
                            <m:r>
                              <w:rPr>
                                <w:rFonts w:ascii="Cambria Math" w:eastAsia="Times New Roman" w:hAnsi="Cambria Math"/>
                                <w:sz w:val="24"/>
                                <w:szCs w:val="24"/>
                              </w:rPr>
                              <m:t>2КЗ-ОА</m:t>
                            </m:r>
                          </m:num>
                          <m:den>
                            <m:r>
                              <w:rPr>
                                <w:rFonts w:ascii="Cambria Math" w:eastAsia="Times New Roman" w:hAnsi="Cambria Math"/>
                                <w:sz w:val="24"/>
                                <w:szCs w:val="24"/>
                              </w:rPr>
                              <m:t>2</m:t>
                            </m:r>
                          </m:den>
                        </m:f>
                      </m:e>
                      <m:e>
                        <m:r>
                          <w:rPr>
                            <w:rFonts w:ascii="Cambria Math" w:eastAsia="Times New Roman" w:hAnsi="Cambria Math"/>
                            <w:sz w:val="24"/>
                            <w:szCs w:val="24"/>
                          </w:rPr>
                          <m:t>0,1ОА-ВК+НА</m:t>
                        </m:r>
                      </m:e>
                      <m:e>
                        <m:r>
                          <m:rPr>
                            <m:sty m:val="p"/>
                          </m:rPr>
                          <w:rPr>
                            <w:rFonts w:ascii="Cambria Math" w:eastAsia="Times New Roman" w:hAnsi="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sz w:val="24"/>
                                <w:szCs w:val="24"/>
                              </w:rPr>
                              <m:t>bОА</m:t>
                            </m:r>
                          </m:num>
                          <m:den>
                            <m:r>
                              <m:rPr>
                                <m:sty m:val="p"/>
                              </m:rPr>
                              <w:rPr>
                                <w:rFonts w:ascii="Cambria Math" w:eastAsia="Times New Roman" w:hAnsi="Cambria Math"/>
                                <w:sz w:val="24"/>
                                <w:szCs w:val="24"/>
                              </w:rPr>
                              <m:t>100</m:t>
                            </m:r>
                          </m:den>
                        </m:f>
                        <m:r>
                          <m:rPr>
                            <m:sty m:val="p"/>
                          </m:rPr>
                          <w:rPr>
                            <w:rFonts w:ascii="Cambria Math" w:eastAsia="Times New Roman" w:hAnsi="Cambria Math"/>
                            <w:sz w:val="24"/>
                            <w:szCs w:val="24"/>
                          </w:rPr>
                          <m:t>+х</m:t>
                        </m:r>
                      </m:e>
                    </m:eqArr>
                  </m:e>
                </m:d>
              </m:oMath>
            </m:oMathPara>
          </w:p>
        </w:tc>
      </w:tr>
      <w:tr w:rsidR="00F9499E" w:rsidRPr="00F9499E" w:rsidTr="005C238F">
        <w:tc>
          <w:tcPr>
            <w:tcW w:w="0" w:type="auto"/>
            <w:vMerge/>
            <w:shd w:val="clear" w:color="auto" w:fill="auto"/>
            <w:vAlign w:val="center"/>
          </w:tcPr>
          <w:p w:rsidR="00F9499E" w:rsidRPr="00F9499E" w:rsidRDefault="00F9499E" w:rsidP="00382529">
            <w:pPr>
              <w:spacing w:line="240" w:lineRule="auto"/>
              <w:jc w:val="center"/>
              <w:rPr>
                <w:rFonts w:eastAsia="Calibri" w:cs="Times New Roman"/>
                <w:szCs w:val="28"/>
              </w:rPr>
            </w:pP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ОА</w:t>
            </w:r>
          </w:p>
        </w:tc>
        <w:tc>
          <w:tcPr>
            <w:tcW w:w="0" w:type="auto"/>
            <w:shd w:val="clear" w:color="auto" w:fill="auto"/>
            <w:vAlign w:val="center"/>
          </w:tcPr>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КЗ - х</w:t>
            </w:r>
          </w:p>
        </w:tc>
        <w:tc>
          <w:tcPr>
            <w:tcW w:w="6695" w:type="dxa"/>
            <w:vMerge/>
            <w:shd w:val="clear" w:color="auto" w:fill="auto"/>
          </w:tcPr>
          <w:p w:rsidR="00F9499E" w:rsidRPr="00F9499E" w:rsidRDefault="00F9499E" w:rsidP="00382529">
            <w:pPr>
              <w:spacing w:line="240" w:lineRule="auto"/>
              <w:rPr>
                <w:rFonts w:eastAsia="Calibri" w:cs="Times New Roman"/>
                <w:szCs w:val="28"/>
              </w:rPr>
            </w:pPr>
          </w:p>
        </w:tc>
      </w:tr>
    </w:tbl>
    <w:p w:rsidR="00F9499E" w:rsidRPr="00F9499E" w:rsidRDefault="00F9499E" w:rsidP="00382529">
      <w:pPr>
        <w:spacing w:line="240" w:lineRule="auto"/>
        <w:rPr>
          <w:rFonts w:eastAsia="Calibri" w:cs="Times New Roman"/>
          <w:szCs w:val="28"/>
        </w:rPr>
      </w:pPr>
    </w:p>
    <w:p w:rsidR="00F9499E" w:rsidRPr="00F9499E" w:rsidRDefault="00DF0318" w:rsidP="00DF0318">
      <w:pPr>
        <w:ind w:firstLine="720"/>
        <w:rPr>
          <w:rFonts w:eastAsia="Calibri" w:cs="Times New Roman"/>
          <w:szCs w:val="28"/>
        </w:rPr>
      </w:pPr>
      <w:r>
        <w:rPr>
          <w:rFonts w:eastAsia="Calibri" w:cs="Times New Roman"/>
          <w:szCs w:val="28"/>
        </w:rPr>
        <w:t>В таблиці 1</w:t>
      </w:r>
      <w:r w:rsidR="00F9499E" w:rsidRPr="00F9499E">
        <w:rPr>
          <w:rFonts w:eastAsia="Calibri" w:cs="Times New Roman"/>
          <w:szCs w:val="28"/>
        </w:rPr>
        <w:t>, змінні х, у – це визначені обсяги збільшення або зменшення відповідного показника та а, b – допустимі проценти змін необоротних та оборотних активів, а також власного капіталу. Дані коефіцієнти встановлюються керівництвом підприємства виходячи з техніко - економічного аналізу підприємства та можливості реалізації запланованих дій.</w:t>
      </w:r>
    </w:p>
    <w:p w:rsidR="00F9499E" w:rsidRPr="00F9499E" w:rsidRDefault="009D1A9E" w:rsidP="00DF0318">
      <w:pPr>
        <w:ind w:firstLine="720"/>
        <w:rPr>
          <w:rFonts w:eastAsia="Calibri" w:cs="Times New Roman"/>
          <w:szCs w:val="28"/>
        </w:rPr>
      </w:pPr>
      <w:r>
        <w:rPr>
          <w:rFonts w:eastAsia="Calibri" w:cs="Times New Roman"/>
          <w:szCs w:val="28"/>
        </w:rPr>
        <w:t>На основі вищенаведеного</w:t>
      </w:r>
      <w:r w:rsidR="00F9499E" w:rsidRPr="00F9499E">
        <w:rPr>
          <w:rFonts w:eastAsia="Calibri" w:cs="Times New Roman"/>
          <w:szCs w:val="28"/>
        </w:rPr>
        <w:t xml:space="preserve"> сформована модель прийняття рішення, яка допоможе керівництву аналізувати діяльність підприємства, виявляти проблеми, пов’язані з неплатоспроможністю та здійснювати фінансову реструктуризацію. Ця модель може включати велику кількість фінансових показників, які можуть бути застосовані у пошуку проблем, </w:t>
      </w:r>
      <w:r>
        <w:rPr>
          <w:rFonts w:eastAsia="Calibri" w:cs="Times New Roman"/>
          <w:szCs w:val="28"/>
        </w:rPr>
        <w:t xml:space="preserve">що </w:t>
      </w:r>
      <w:r w:rsidR="00F9499E" w:rsidRPr="00F9499E">
        <w:rPr>
          <w:rFonts w:eastAsia="Calibri" w:cs="Times New Roman"/>
          <w:szCs w:val="28"/>
        </w:rPr>
        <w:t xml:space="preserve">пов’язані з платоспроможністю підприємства. Ці фінансові коефіцієнті повинні мати </w:t>
      </w:r>
      <w:r w:rsidR="00F9499E" w:rsidRPr="00F9499E">
        <w:rPr>
          <w:rFonts w:eastAsia="Calibri" w:cs="Times New Roman"/>
          <w:szCs w:val="28"/>
        </w:rPr>
        <w:lastRenderedPageBreak/>
        <w:t>однакові елементи, які будуть пов’язані п</w:t>
      </w:r>
      <w:r w:rsidR="00B817D8">
        <w:rPr>
          <w:rFonts w:eastAsia="Calibri" w:cs="Times New Roman"/>
          <w:szCs w:val="28"/>
        </w:rPr>
        <w:t>о принципу взаємодії коефіцієнтів</w:t>
      </w:r>
      <w:r w:rsidR="00F9499E" w:rsidRPr="00F9499E">
        <w:rPr>
          <w:rFonts w:eastAsia="Calibri" w:cs="Times New Roman"/>
          <w:szCs w:val="28"/>
        </w:rPr>
        <w:t xml:space="preserve"> ліквідності та забезпечення власними засобами, тобто оборотні активи знаходяться у чисельнику одного показника та у знаменнику іншого. Коли вибірка має більше двох показників, коефіцієнти повинні взаємодіяти по принципу «ланцюга», наприклад:</w:t>
      </w:r>
    </w:p>
    <w:p w:rsidR="00F9499E" w:rsidRPr="00F9499E" w:rsidRDefault="00F9499E" w:rsidP="00382529">
      <w:pPr>
        <w:spacing w:line="240" w:lineRule="auto"/>
        <w:ind w:firstLine="720"/>
        <w:rPr>
          <w:rFonts w:eastAsia="Calibri" w:cs="Times New Roman"/>
          <w:szCs w:val="28"/>
        </w:rPr>
      </w:pPr>
    </w:p>
    <w:p w:rsidR="00F9499E" w:rsidRPr="00F9499E" w:rsidRDefault="00F9499E" w:rsidP="00382529">
      <w:pPr>
        <w:spacing w:line="240" w:lineRule="auto"/>
        <w:ind w:firstLine="720"/>
        <w:jc w:val="right"/>
        <w:rPr>
          <w:rFonts w:eastAsia="Calibri" w:cs="Times New Roman"/>
          <w:szCs w:val="28"/>
        </w:rPr>
      </w:pPr>
      <w:r w:rsidRPr="00F9499E">
        <w:rPr>
          <w:rFonts w:eastAsia="Times New Roman" w:cs="Times New Roman"/>
          <w:szCs w:val="28"/>
        </w:rPr>
        <w:fldChar w:fldCharType="begin"/>
      </w:r>
      <w:r w:rsidRPr="00F9499E">
        <w:rPr>
          <w:rFonts w:eastAsia="Times New Roman" w:cs="Times New Roman"/>
          <w:szCs w:val="28"/>
        </w:rPr>
        <w:instrText xml:space="preserve"> QUOTE </w:instrText>
      </w:r>
      <m:oMath>
        <m:r>
          <m:rPr>
            <m:sty m:val="p"/>
          </m:rPr>
          <w:rPr>
            <w:rFonts w:ascii="Cambria Math" w:hAnsi="Cambria Math"/>
            <w:sz w:val="32"/>
            <w:szCs w:val="32"/>
          </w:rPr>
          <m:t xml:space="preserve">Кпл= </m:t>
        </m:r>
        <m:f>
          <m:fPr>
            <m:ctrlPr>
              <w:rPr>
                <w:rFonts w:ascii="Cambria Math" w:hAnsi="Cambria Math"/>
                <w:i/>
                <w:sz w:val="32"/>
                <w:szCs w:val="32"/>
              </w:rPr>
            </m:ctrlPr>
          </m:fPr>
          <m:num>
            <m:r>
              <m:rPr>
                <m:sty m:val="p"/>
              </m:rPr>
              <w:rPr>
                <w:rFonts w:ascii="Cambria Math" w:hAnsi="Cambria Math"/>
                <w:sz w:val="32"/>
                <w:szCs w:val="32"/>
              </w:rPr>
              <m:t>ОА</m:t>
            </m:r>
          </m:num>
          <m:den>
            <m:r>
              <m:rPr>
                <m:sty m:val="p"/>
              </m:rPr>
              <w:rPr>
                <w:rFonts w:ascii="Cambria Math" w:hAnsi="Cambria Math"/>
                <w:sz w:val="32"/>
                <w:szCs w:val="32"/>
              </w:rPr>
              <m:t>КЗ</m:t>
            </m:r>
          </m:den>
        </m:f>
        <m:r>
          <m:rPr>
            <m:sty m:val="p"/>
          </m:rPr>
          <w:rPr>
            <w:rFonts w:ascii="Cambria Math" w:hAnsi="Cambria Math"/>
            <w:sz w:val="32"/>
            <w:szCs w:val="32"/>
          </w:rPr>
          <m:t xml:space="preserve">,Кз.в.з= </m:t>
        </m:r>
        <m:f>
          <m:fPr>
            <m:ctrlPr>
              <w:rPr>
                <w:rFonts w:ascii="Cambria Math" w:hAnsi="Cambria Math"/>
                <w:i/>
                <w:sz w:val="32"/>
                <w:szCs w:val="32"/>
              </w:rPr>
            </m:ctrlPr>
          </m:fPr>
          <m:num>
            <m:r>
              <m:rPr>
                <m:sty m:val="p"/>
              </m:rPr>
              <w:rPr>
                <w:rFonts w:ascii="Cambria Math" w:hAnsi="Cambria Math"/>
                <w:sz w:val="32"/>
                <w:szCs w:val="32"/>
              </w:rPr>
              <m:t>ВК-НА</m:t>
            </m:r>
          </m:num>
          <m:den>
            <m:r>
              <m:rPr>
                <m:sty m:val="p"/>
              </m:rPr>
              <w:rPr>
                <w:rFonts w:ascii="Cambria Math" w:hAnsi="Cambria Math"/>
                <w:sz w:val="32"/>
                <w:szCs w:val="32"/>
              </w:rPr>
              <m:t>ОА</m:t>
            </m:r>
          </m:den>
        </m:f>
        <m:r>
          <m:rPr>
            <m:sty m:val="p"/>
          </m:rPr>
          <w:rPr>
            <w:rFonts w:ascii="Cambria Math" w:hAnsi="Cambria Math"/>
            <w:sz w:val="32"/>
            <w:szCs w:val="32"/>
          </w:rPr>
          <m:t xml:space="preserve">,Кч= </m:t>
        </m:r>
        <m:f>
          <m:fPr>
            <m:ctrlPr>
              <w:rPr>
                <w:rFonts w:ascii="Cambria Math" w:hAnsi="Cambria Math"/>
                <w:i/>
                <w:sz w:val="32"/>
                <w:szCs w:val="32"/>
              </w:rPr>
            </m:ctrlPr>
          </m:fPr>
          <m:num>
            <m:r>
              <m:rPr>
                <m:sty m:val="p"/>
              </m:rPr>
              <w:rPr>
                <w:rFonts w:ascii="Cambria Math" w:hAnsi="Cambria Math"/>
                <w:sz w:val="32"/>
                <w:szCs w:val="32"/>
              </w:rPr>
              <m:t>ПЗ</m:t>
            </m:r>
          </m:num>
          <m:den>
            <m:r>
              <m:rPr>
                <m:sty m:val="p"/>
              </m:rPr>
              <w:rPr>
                <w:rFonts w:ascii="Cambria Math" w:hAnsi="Cambria Math"/>
                <w:sz w:val="32"/>
                <w:szCs w:val="32"/>
              </w:rPr>
              <m:t>ВК</m:t>
            </m:r>
          </m:den>
        </m:f>
      </m:oMath>
      <w:r w:rsidRPr="00F9499E">
        <w:rPr>
          <w:rFonts w:eastAsia="Times New Roman" w:cs="Times New Roman"/>
          <w:szCs w:val="28"/>
        </w:rPr>
        <w:instrText xml:space="preserve"> </w:instrText>
      </w:r>
      <w:r w:rsidRPr="00F9499E">
        <w:rPr>
          <w:rFonts w:eastAsia="Times New Roman" w:cs="Times New Roman"/>
          <w:szCs w:val="28"/>
        </w:rPr>
        <w:fldChar w:fldCharType="separate"/>
      </w:r>
      <m:oMath>
        <m:r>
          <m:rPr>
            <m:sty m:val="p"/>
          </m:rPr>
          <w:rPr>
            <w:rFonts w:ascii="Cambria Math" w:hAnsi="Cambria Math"/>
            <w:sz w:val="32"/>
            <w:szCs w:val="32"/>
          </w:rPr>
          <m:t xml:space="preserve"> Кпл= </m:t>
        </m:r>
        <m:f>
          <m:fPr>
            <m:ctrlPr>
              <w:rPr>
                <w:rFonts w:ascii="Cambria Math" w:hAnsi="Cambria Math"/>
                <w:i/>
                <w:sz w:val="32"/>
                <w:szCs w:val="32"/>
              </w:rPr>
            </m:ctrlPr>
          </m:fPr>
          <m:num>
            <m:r>
              <m:rPr>
                <m:sty m:val="p"/>
              </m:rPr>
              <w:rPr>
                <w:rFonts w:ascii="Cambria Math" w:hAnsi="Cambria Math"/>
                <w:sz w:val="32"/>
                <w:szCs w:val="32"/>
              </w:rPr>
              <m:t>ОА</m:t>
            </m:r>
          </m:num>
          <m:den>
            <m:r>
              <m:rPr>
                <m:sty m:val="p"/>
              </m:rPr>
              <w:rPr>
                <w:rFonts w:ascii="Cambria Math" w:hAnsi="Cambria Math"/>
                <w:sz w:val="32"/>
                <w:szCs w:val="32"/>
              </w:rPr>
              <m:t>КЗ</m:t>
            </m:r>
          </m:den>
        </m:f>
        <m:r>
          <m:rPr>
            <m:sty m:val="p"/>
          </m:rPr>
          <w:rPr>
            <w:rFonts w:ascii="Cambria Math" w:hAnsi="Cambria Math"/>
            <w:sz w:val="32"/>
            <w:szCs w:val="32"/>
          </w:rPr>
          <m:t xml:space="preserve">,Кз.в.з= </m:t>
        </m:r>
        <m:f>
          <m:fPr>
            <m:ctrlPr>
              <w:rPr>
                <w:rFonts w:ascii="Cambria Math" w:hAnsi="Cambria Math"/>
                <w:i/>
                <w:sz w:val="32"/>
                <w:szCs w:val="32"/>
              </w:rPr>
            </m:ctrlPr>
          </m:fPr>
          <m:num>
            <m:r>
              <m:rPr>
                <m:sty m:val="p"/>
              </m:rPr>
              <w:rPr>
                <w:rFonts w:ascii="Cambria Math" w:hAnsi="Cambria Math"/>
                <w:sz w:val="32"/>
                <w:szCs w:val="32"/>
              </w:rPr>
              <m:t>ВК-НА</m:t>
            </m:r>
          </m:num>
          <m:den>
            <m:r>
              <m:rPr>
                <m:sty m:val="p"/>
              </m:rPr>
              <w:rPr>
                <w:rFonts w:ascii="Cambria Math" w:hAnsi="Cambria Math"/>
                <w:sz w:val="32"/>
                <w:szCs w:val="32"/>
              </w:rPr>
              <m:t>ОА</m:t>
            </m:r>
          </m:den>
        </m:f>
        <m:r>
          <m:rPr>
            <m:sty m:val="p"/>
          </m:rPr>
          <w:rPr>
            <w:rFonts w:ascii="Cambria Math" w:hAnsi="Cambria Math"/>
            <w:sz w:val="32"/>
            <w:szCs w:val="32"/>
          </w:rPr>
          <m:t xml:space="preserve">,Кч= </m:t>
        </m:r>
        <m:f>
          <m:fPr>
            <m:ctrlPr>
              <w:rPr>
                <w:rFonts w:ascii="Cambria Math" w:hAnsi="Cambria Math"/>
                <w:i/>
                <w:sz w:val="32"/>
                <w:szCs w:val="32"/>
              </w:rPr>
            </m:ctrlPr>
          </m:fPr>
          <m:num>
            <m:r>
              <m:rPr>
                <m:sty m:val="p"/>
              </m:rPr>
              <w:rPr>
                <w:rFonts w:ascii="Cambria Math" w:hAnsi="Cambria Math"/>
                <w:sz w:val="32"/>
                <w:szCs w:val="32"/>
              </w:rPr>
              <m:t>ПЗ</m:t>
            </m:r>
          </m:num>
          <m:den>
            <m:r>
              <m:rPr>
                <m:sty m:val="p"/>
              </m:rPr>
              <w:rPr>
                <w:rFonts w:ascii="Cambria Math" w:hAnsi="Cambria Math"/>
                <w:sz w:val="32"/>
                <w:szCs w:val="32"/>
              </w:rPr>
              <m:t>ВК</m:t>
            </m:r>
          </m:den>
        </m:f>
        <m:r>
          <m:rPr>
            <m:sty m:val="p"/>
          </m:rPr>
          <w:rPr>
            <w:rFonts w:ascii="Cambria Math" w:hAnsi="Cambria Math"/>
            <w:sz w:val="32"/>
            <w:szCs w:val="32"/>
          </w:rPr>
          <m:t>,</m:t>
        </m:r>
      </m:oMath>
      <w:r w:rsidRPr="00F9499E">
        <w:rPr>
          <w:rFonts w:eastAsia="Times New Roman" w:cs="Times New Roman"/>
          <w:szCs w:val="28"/>
        </w:rPr>
        <w:t xml:space="preserve">        </w:t>
      </w:r>
      <w:r w:rsidRPr="00F9499E">
        <w:rPr>
          <w:rFonts w:eastAsia="Times New Roman" w:cs="Times New Roman"/>
          <w:szCs w:val="28"/>
        </w:rPr>
        <w:fldChar w:fldCharType="end"/>
      </w:r>
      <w:r w:rsidRPr="00F9499E">
        <w:rPr>
          <w:rFonts w:eastAsia="Times New Roman" w:cs="Times New Roman"/>
          <w:szCs w:val="28"/>
        </w:rPr>
        <w:t xml:space="preserve">                  (2)</w:t>
      </w:r>
    </w:p>
    <w:p w:rsidR="00DF0318" w:rsidRDefault="00DF0318" w:rsidP="00DF0318">
      <w:pPr>
        <w:rPr>
          <w:rFonts w:eastAsia="Calibri" w:cs="Times New Roman"/>
          <w:szCs w:val="28"/>
        </w:rPr>
      </w:pPr>
    </w:p>
    <w:p w:rsidR="00F9499E" w:rsidRPr="00F9499E" w:rsidRDefault="00F9499E" w:rsidP="009D1A9E">
      <w:pPr>
        <w:ind w:firstLine="709"/>
        <w:rPr>
          <w:rFonts w:eastAsia="Calibri" w:cs="Times New Roman"/>
          <w:szCs w:val="28"/>
        </w:rPr>
      </w:pPr>
      <w:r w:rsidRPr="00F9499E">
        <w:rPr>
          <w:rFonts w:eastAsia="Calibri" w:cs="Times New Roman"/>
          <w:szCs w:val="28"/>
        </w:rPr>
        <w:t>де ПЗ – позиковий капітал, тис. грн.</w:t>
      </w:r>
    </w:p>
    <w:p w:rsidR="00F9499E" w:rsidRPr="00F9499E" w:rsidRDefault="00F9499E" w:rsidP="00DF0318">
      <w:pPr>
        <w:ind w:firstLine="720"/>
        <w:rPr>
          <w:rFonts w:eastAsia="Calibri" w:cs="Times New Roman"/>
          <w:szCs w:val="28"/>
        </w:rPr>
      </w:pPr>
      <w:r w:rsidRPr="00F9499E">
        <w:rPr>
          <w:rFonts w:eastAsia="Calibri" w:cs="Times New Roman"/>
          <w:szCs w:val="28"/>
        </w:rPr>
        <w:t>З формул видно, що вони взаємодіють між собою, та коефіцієнт чутливості взаємодіє з першим показником коефіцієнтом ліквідності за допомогою коефіцієнта забезпеченості власними засобами. Таким чином</w:t>
      </w:r>
      <w:r w:rsidR="00B817D8">
        <w:rPr>
          <w:rFonts w:eastAsia="Calibri" w:cs="Times New Roman"/>
          <w:szCs w:val="28"/>
        </w:rPr>
        <w:t>, в цій</w:t>
      </w:r>
      <w:r w:rsidRPr="00F9499E">
        <w:rPr>
          <w:rFonts w:eastAsia="Calibri" w:cs="Times New Roman"/>
          <w:szCs w:val="28"/>
        </w:rPr>
        <w:t xml:space="preserve"> моделі</w:t>
      </w:r>
      <w:r w:rsidR="00B817D8">
        <w:rPr>
          <w:rFonts w:eastAsia="Calibri" w:cs="Times New Roman"/>
          <w:szCs w:val="28"/>
        </w:rPr>
        <w:t xml:space="preserve"> є можливість</w:t>
      </w:r>
      <w:r w:rsidRPr="00F9499E">
        <w:rPr>
          <w:rFonts w:eastAsia="Calibri" w:cs="Times New Roman"/>
          <w:szCs w:val="28"/>
        </w:rPr>
        <w:t xml:space="preserve"> викор</w:t>
      </w:r>
      <w:r w:rsidR="00B817D8">
        <w:rPr>
          <w:rFonts w:eastAsia="Calibri" w:cs="Times New Roman"/>
          <w:szCs w:val="28"/>
        </w:rPr>
        <w:t>истовувати</w:t>
      </w:r>
      <w:r w:rsidRPr="00F9499E">
        <w:rPr>
          <w:rFonts w:eastAsia="Calibri" w:cs="Times New Roman"/>
          <w:szCs w:val="28"/>
        </w:rPr>
        <w:t xml:space="preserve"> багато рі</w:t>
      </w:r>
      <w:r w:rsidR="00B817D8">
        <w:rPr>
          <w:rFonts w:eastAsia="Calibri" w:cs="Times New Roman"/>
          <w:szCs w:val="28"/>
        </w:rPr>
        <w:t>зник фінансових коефіцієнтів. В</w:t>
      </w:r>
      <w:r w:rsidRPr="00F9499E">
        <w:rPr>
          <w:rFonts w:eastAsia="Calibri" w:cs="Times New Roman"/>
          <w:szCs w:val="28"/>
        </w:rPr>
        <w:t xml:space="preserve">ирішення таких складних задач </w:t>
      </w:r>
      <w:r w:rsidR="00B817D8">
        <w:rPr>
          <w:rFonts w:eastAsia="Calibri" w:cs="Times New Roman"/>
          <w:szCs w:val="28"/>
        </w:rPr>
        <w:t>потребує</w:t>
      </w:r>
      <w:r w:rsidRPr="00F9499E">
        <w:rPr>
          <w:rFonts w:eastAsia="Calibri" w:cs="Times New Roman"/>
          <w:szCs w:val="28"/>
        </w:rPr>
        <w:t xml:space="preserve"> використання засобів спеціального програмного забезпечення та обчислювальної техніки, </w:t>
      </w:r>
      <w:r w:rsidR="00B817D8">
        <w:rPr>
          <w:rFonts w:eastAsia="Calibri" w:cs="Times New Roman"/>
          <w:szCs w:val="28"/>
        </w:rPr>
        <w:t>інакше</w:t>
      </w:r>
      <w:r w:rsidRPr="00F9499E">
        <w:rPr>
          <w:rFonts w:eastAsia="Calibri" w:cs="Times New Roman"/>
          <w:szCs w:val="28"/>
        </w:rPr>
        <w:t xml:space="preserve"> дана модель не матиме практичного застосування. </w:t>
      </w:r>
      <w:r w:rsidR="00B817D8">
        <w:rPr>
          <w:rFonts w:eastAsia="Calibri" w:cs="Times New Roman"/>
          <w:szCs w:val="28"/>
        </w:rPr>
        <w:t>Розглянемо алгоритм прийняття рішення щодо вибору політики проведення фінансової реструктуризації з урахуванням взаємодії двох фінансових показників коефіцієнта поточної ліквідності та коефіцієнта забезпечення власними засобами (рис. 1).</w:t>
      </w:r>
    </w:p>
    <w:p w:rsidR="00AF553D" w:rsidRPr="00F9499E" w:rsidRDefault="00AF553D" w:rsidP="00AF553D">
      <w:pPr>
        <w:ind w:firstLine="720"/>
        <w:rPr>
          <w:rFonts w:eastAsia="Calibri" w:cs="Times New Roman"/>
          <w:szCs w:val="28"/>
        </w:rPr>
      </w:pPr>
      <w:r w:rsidRPr="00F9499E">
        <w:rPr>
          <w:rFonts w:eastAsia="Calibri" w:cs="Times New Roman"/>
          <w:szCs w:val="28"/>
        </w:rPr>
        <w:t>Дана модель має п’ять основних етапів:</w:t>
      </w:r>
    </w:p>
    <w:p w:rsidR="00AF553D" w:rsidRPr="00F9499E" w:rsidRDefault="00AF553D" w:rsidP="00AF553D">
      <w:pPr>
        <w:ind w:firstLine="720"/>
        <w:rPr>
          <w:rFonts w:eastAsia="Calibri" w:cs="Times New Roman"/>
          <w:szCs w:val="28"/>
        </w:rPr>
      </w:pPr>
      <w:r w:rsidRPr="00F9499E">
        <w:rPr>
          <w:rFonts w:eastAsia="Calibri" w:cs="Times New Roman"/>
          <w:szCs w:val="28"/>
        </w:rPr>
        <w:t>1. Визначення коефіцієнтів ліквідності та забезпеченості власними засобами стану підприємства. Ці показники обчислюються на конкретну дату.</w:t>
      </w:r>
    </w:p>
    <w:p w:rsidR="00AF553D" w:rsidRPr="00F9499E" w:rsidRDefault="00AF553D" w:rsidP="00AF553D">
      <w:pPr>
        <w:ind w:firstLine="720"/>
        <w:rPr>
          <w:rFonts w:eastAsia="Calibri" w:cs="Times New Roman"/>
          <w:szCs w:val="28"/>
        </w:rPr>
      </w:pPr>
      <w:r w:rsidRPr="00F9499E">
        <w:rPr>
          <w:rFonts w:eastAsia="Calibri" w:cs="Times New Roman"/>
          <w:szCs w:val="28"/>
        </w:rPr>
        <w:t>2. Порівняння визначених показників з нормативними значеннями та вибір необхідної гілки моделі.</w:t>
      </w:r>
    </w:p>
    <w:p w:rsidR="00AF553D" w:rsidRPr="00F9499E" w:rsidRDefault="00AF553D" w:rsidP="00AF553D">
      <w:pPr>
        <w:ind w:firstLine="720"/>
        <w:rPr>
          <w:rFonts w:eastAsia="Calibri" w:cs="Times New Roman"/>
          <w:szCs w:val="28"/>
        </w:rPr>
      </w:pPr>
      <w:r w:rsidRPr="00F9499E">
        <w:rPr>
          <w:rFonts w:eastAsia="Calibri" w:cs="Times New Roman"/>
          <w:szCs w:val="28"/>
        </w:rPr>
        <w:t>3. Використання необхідного співвідношення для переходу до задовільної структури балансу. На цьому етапі визначаються обсяги збільшення або зменшення статей балансу, а саме необоротних та оборотних активів, власного капіталу та кредиторської заборгованості.</w:t>
      </w:r>
    </w:p>
    <w:p w:rsidR="00F9499E" w:rsidRPr="00F9499E" w:rsidRDefault="00F9499E" w:rsidP="00382529">
      <w:pPr>
        <w:spacing w:line="240" w:lineRule="auto"/>
        <w:ind w:firstLine="720"/>
        <w:rPr>
          <w:rFonts w:eastAsia="Calibri" w:cs="Times New Roman"/>
          <w:szCs w:val="28"/>
        </w:rPr>
      </w:pPr>
    </w:p>
    <w:p w:rsidR="00F9499E" w:rsidRPr="00F9499E" w:rsidRDefault="00F9499E" w:rsidP="00382529">
      <w:pPr>
        <w:spacing w:line="240" w:lineRule="auto"/>
        <w:ind w:firstLine="720"/>
        <w:rPr>
          <w:rFonts w:eastAsia="Calibri" w:cs="Times New Roman"/>
          <w:szCs w:val="28"/>
        </w:rPr>
      </w:pPr>
    </w:p>
    <w:p w:rsidR="00F9499E" w:rsidRPr="00F9499E" w:rsidRDefault="00F9499E" w:rsidP="00382529">
      <w:pPr>
        <w:spacing w:line="240" w:lineRule="auto"/>
        <w:ind w:firstLine="720"/>
        <w:rPr>
          <w:rFonts w:eastAsia="Calibri" w:cs="Times New Roman"/>
          <w:szCs w:val="28"/>
        </w:rPr>
      </w:pPr>
    </w:p>
    <w:p w:rsidR="00F9499E" w:rsidRPr="00F9499E" w:rsidRDefault="00F9499E" w:rsidP="00382529">
      <w:pPr>
        <w:spacing w:line="240" w:lineRule="auto"/>
        <w:ind w:firstLine="720"/>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C3085F" w:rsidP="00382529">
      <w:pPr>
        <w:spacing w:after="200" w:line="240" w:lineRule="auto"/>
        <w:jc w:val="center"/>
        <w:rPr>
          <w:rFonts w:eastAsia="Calibri" w:cs="Times New Roman"/>
          <w:szCs w:val="28"/>
        </w:rPr>
      </w:pPr>
      <w:r w:rsidRPr="00382529">
        <w:rPr>
          <w:rFonts w:eastAsia="Calibri" w:cs="Times New Roman"/>
          <w:noProof/>
          <w:szCs w:val="28"/>
          <w:lang w:eastAsia="uk-UA"/>
        </w:rPr>
        <w:lastRenderedPageBreak/>
        <mc:AlternateContent>
          <mc:Choice Requires="wpg">
            <w:drawing>
              <wp:anchor distT="0" distB="0" distL="114300" distR="114300" simplePos="0" relativeHeight="251659264" behindDoc="0" locked="0" layoutInCell="1" allowOverlap="1" wp14:anchorId="78C307F9" wp14:editId="6D15D8CF">
                <wp:simplePos x="0" y="0"/>
                <wp:positionH relativeFrom="column">
                  <wp:posOffset>-145415</wp:posOffset>
                </wp:positionH>
                <wp:positionV relativeFrom="paragraph">
                  <wp:posOffset>162560</wp:posOffset>
                </wp:positionV>
                <wp:extent cx="6043295" cy="8229600"/>
                <wp:effectExtent l="0" t="0" r="14605" b="19050"/>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3295" cy="8229600"/>
                          <a:chOff x="1281" y="1591"/>
                          <a:chExt cx="9517" cy="12960"/>
                        </a:xfrm>
                      </wpg:grpSpPr>
                      <wpg:grpSp>
                        <wpg:cNvPr id="49" name="Group 50"/>
                        <wpg:cNvGrpSpPr>
                          <a:grpSpLocks/>
                        </wpg:cNvGrpSpPr>
                        <wpg:grpSpPr bwMode="auto">
                          <a:xfrm>
                            <a:off x="1281" y="1591"/>
                            <a:ext cx="9517" cy="12960"/>
                            <a:chOff x="1281" y="1591"/>
                            <a:chExt cx="9517" cy="12960"/>
                          </a:xfrm>
                        </wpg:grpSpPr>
                        <wps:wsp>
                          <wps:cNvPr id="50" name="Прямая со стрелкой 54"/>
                          <wps:cNvCnPr>
                            <a:cxnSpLocks noChangeShapeType="1"/>
                          </wps:cNvCnPr>
                          <wps:spPr bwMode="auto">
                            <a:xfrm>
                              <a:off x="2200" y="14161"/>
                              <a:ext cx="12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51" name="Group 52"/>
                          <wpg:cNvGrpSpPr>
                            <a:grpSpLocks/>
                          </wpg:cNvGrpSpPr>
                          <wpg:grpSpPr bwMode="auto">
                            <a:xfrm>
                              <a:off x="1281" y="1591"/>
                              <a:ext cx="9517" cy="12960"/>
                              <a:chOff x="1281" y="2308"/>
                              <a:chExt cx="9517" cy="10957"/>
                            </a:xfrm>
                          </wpg:grpSpPr>
                          <wpg:grpSp>
                            <wpg:cNvPr id="52" name="Group 53"/>
                            <wpg:cNvGrpSpPr>
                              <a:grpSpLocks/>
                            </wpg:cNvGrpSpPr>
                            <wpg:grpSpPr bwMode="auto">
                              <a:xfrm>
                                <a:off x="3466" y="7157"/>
                                <a:ext cx="7332" cy="6108"/>
                                <a:chOff x="3466" y="7157"/>
                                <a:chExt cx="7332" cy="6108"/>
                              </a:xfrm>
                            </wpg:grpSpPr>
                            <wps:wsp>
                              <wps:cNvPr id="53" name="Прямая соединительная линия 72"/>
                              <wps:cNvCnPr/>
                              <wps:spPr bwMode="auto">
                                <a:xfrm>
                                  <a:off x="9549" y="7909"/>
                                  <a:ext cx="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Прямая соединительная линия 70"/>
                              <wps:cNvCnPr/>
                              <wps:spPr bwMode="auto">
                                <a:xfrm>
                                  <a:off x="6718" y="7909"/>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Прямоугольник 31"/>
                              <wps:cNvSpPr>
                                <a:spLocks noChangeArrowheads="1"/>
                              </wps:cNvSpPr>
                              <wps:spPr bwMode="auto">
                                <a:xfrm>
                                  <a:off x="6246" y="8949"/>
                                  <a:ext cx="1923" cy="693"/>
                                </a:xfrm>
                                <a:prstGeom prst="rect">
                                  <a:avLst/>
                                </a:prstGeom>
                                <a:solidFill>
                                  <a:srgbClr val="FFFFFF"/>
                                </a:solidFill>
                                <a:ln w="25400">
                                  <a:solidFill>
                                    <a:srgbClr val="000000"/>
                                  </a:solidFill>
                                  <a:miter lim="800000"/>
                                  <a:headEnd/>
                                  <a:tailEnd/>
                                </a:ln>
                              </wps:spPr>
                              <wps:txbx>
                                <w:txbxContent>
                                  <w:p w:rsidR="00F9499E" w:rsidRPr="00355C5E" w:rsidRDefault="00F9499E" w:rsidP="00F9499E">
                                    <w:pPr>
                                      <w:spacing w:line="240" w:lineRule="auto"/>
                                      <w:jc w:val="center"/>
                                      <w:rPr>
                                        <w:color w:val="000000"/>
                                        <w:sz w:val="24"/>
                                        <w:szCs w:val="24"/>
                                      </w:rPr>
                                    </w:pPr>
                                    <w:r w:rsidRPr="00355C5E">
                                      <w:rPr>
                                        <w:color w:val="000000"/>
                                        <w:sz w:val="24"/>
                                        <w:szCs w:val="24"/>
                                      </w:rPr>
                                      <w:t>Використання схеми 2</w:t>
                                    </w:r>
                                  </w:p>
                                </w:txbxContent>
                              </wps:txbx>
                              <wps:bodyPr rot="0" vert="horz" wrap="square" lIns="91440" tIns="45720" rIns="91440" bIns="45720" anchor="ctr" anchorCtr="0" upright="1">
                                <a:noAutofit/>
                              </wps:bodyPr>
                            </wps:wsp>
                            <wps:wsp>
                              <wps:cNvPr id="56" name="Прямоугольник 35"/>
                              <wps:cNvSpPr>
                                <a:spLocks noChangeArrowheads="1"/>
                              </wps:cNvSpPr>
                              <wps:spPr bwMode="auto">
                                <a:xfrm>
                                  <a:off x="6048" y="10789"/>
                                  <a:ext cx="2242" cy="1306"/>
                                </a:xfrm>
                                <a:prstGeom prst="rect">
                                  <a:avLst/>
                                </a:prstGeom>
                                <a:solidFill>
                                  <a:srgbClr val="FFFFFF"/>
                                </a:solidFill>
                                <a:ln w="25400">
                                  <a:solidFill>
                                    <a:srgbClr val="000000"/>
                                  </a:solidFill>
                                  <a:miter lim="800000"/>
                                  <a:headEnd/>
                                  <a:tailEnd/>
                                </a:ln>
                              </wps:spPr>
                              <wps:txbx>
                                <w:txbxContent>
                                  <w:p w:rsidR="00F9499E" w:rsidRPr="008D3596" w:rsidRDefault="00F9499E" w:rsidP="00F9499E">
                                    <w:pPr>
                                      <w:jc w:val="center"/>
                                      <w:rPr>
                                        <w:sz w:val="24"/>
                                        <w:szCs w:val="24"/>
                                      </w:rPr>
                                    </w:pPr>
                                    <w:r w:rsidRPr="008D3596">
                                      <w:rPr>
                                        <w:sz w:val="24"/>
                                        <w:szCs w:val="24"/>
                                      </w:rPr>
                                      <w:t>Формування політик (пакет 2)</w:t>
                                    </w:r>
                                  </w:p>
                                </w:txbxContent>
                              </wps:txbx>
                              <wps:bodyPr rot="0" vert="horz" wrap="square" lIns="91440" tIns="45720" rIns="91440" bIns="45720" anchor="ctr" anchorCtr="0" upright="1">
                                <a:noAutofit/>
                              </wps:bodyPr>
                            </wps:wsp>
                            <wps:wsp>
                              <wps:cNvPr id="57" name="Прямая со стрелкой 45"/>
                              <wps:cNvCnPr>
                                <a:cxnSpLocks noChangeShapeType="1"/>
                              </wps:cNvCnPr>
                              <wps:spPr bwMode="auto">
                                <a:xfrm>
                                  <a:off x="6718" y="7898"/>
                                  <a:ext cx="0" cy="104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8" name="Прямая со стрелкой 48"/>
                              <wps:cNvCnPr>
                                <a:cxnSpLocks noChangeShapeType="1"/>
                              </wps:cNvCnPr>
                              <wps:spPr bwMode="auto">
                                <a:xfrm>
                                  <a:off x="6718" y="9642"/>
                                  <a:ext cx="0" cy="11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9" name="Прямая со стрелкой 51"/>
                              <wps:cNvCnPr>
                                <a:cxnSpLocks noChangeShapeType="1"/>
                              </wps:cNvCnPr>
                              <wps:spPr bwMode="auto">
                                <a:xfrm>
                                  <a:off x="6892" y="12104"/>
                                  <a:ext cx="0" cy="64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 name="Блок-схема: решение 6"/>
                              <wps:cNvSpPr>
                                <a:spLocks noChangeArrowheads="1"/>
                              </wps:cNvSpPr>
                              <wps:spPr bwMode="auto">
                                <a:xfrm>
                                  <a:off x="7140" y="7157"/>
                                  <a:ext cx="2410" cy="1449"/>
                                </a:xfrm>
                                <a:prstGeom prst="flowChartDecision">
                                  <a:avLst/>
                                </a:prstGeom>
                                <a:solidFill>
                                  <a:srgbClr val="FFFFFF"/>
                                </a:solidFill>
                                <a:ln w="25400">
                                  <a:solidFill>
                                    <a:srgbClr val="000000"/>
                                  </a:solidFill>
                                  <a:miter lim="800000"/>
                                  <a:headEnd/>
                                  <a:tailEnd/>
                                </a:ln>
                              </wps:spPr>
                              <wps:txbx>
                                <w:txbxContent>
                                  <w:p w:rsidR="00F9499E" w:rsidRPr="00F9499E" w:rsidRDefault="00F9499E" w:rsidP="00F9499E">
                                    <w:pPr>
                                      <w:jc w:val="center"/>
                                      <w:rPr>
                                        <w:sz w:val="24"/>
                                        <w:lang w:val="ru-RU"/>
                                      </w:rPr>
                                    </w:pPr>
                                    <w:proofErr w:type="spellStart"/>
                                    <w:r w:rsidRPr="00F9499E">
                                      <w:rPr>
                                        <w:sz w:val="24"/>
                                        <w:lang w:val="ru-RU"/>
                                      </w:rPr>
                                      <w:t>Кпл</w:t>
                                    </w:r>
                                    <w:proofErr w:type="spellEnd"/>
                                    <w:r w:rsidRPr="00F9499E">
                                      <w:rPr>
                                        <w:sz w:val="24"/>
                                        <w:lang w:val="en-US"/>
                                      </w:rPr>
                                      <w:t xml:space="preserve"> </w:t>
                                    </w:r>
                                    <w:r w:rsidRPr="00F9499E">
                                      <w:rPr>
                                        <w:sz w:val="24"/>
                                        <w:lang w:val="ru-RU"/>
                                      </w:rPr>
                                      <w:t>≤ 2</w:t>
                                    </w:r>
                                  </w:p>
                                </w:txbxContent>
                              </wps:txbx>
                              <wps:bodyPr rot="0" vert="horz" wrap="square" lIns="91440" tIns="45720" rIns="91440" bIns="45720" anchor="ctr" anchorCtr="0" upright="1">
                                <a:noAutofit/>
                              </wps:bodyPr>
                            </wps:wsp>
                            <wps:wsp>
                              <wps:cNvPr id="61" name="Прямоугольник 32"/>
                              <wps:cNvSpPr>
                                <a:spLocks noChangeArrowheads="1"/>
                              </wps:cNvSpPr>
                              <wps:spPr bwMode="auto">
                                <a:xfrm>
                                  <a:off x="8555" y="8949"/>
                                  <a:ext cx="1976" cy="693"/>
                                </a:xfrm>
                                <a:prstGeom prst="rect">
                                  <a:avLst/>
                                </a:prstGeom>
                                <a:solidFill>
                                  <a:srgbClr val="FFFFFF"/>
                                </a:solidFill>
                                <a:ln w="25400">
                                  <a:solidFill>
                                    <a:srgbClr val="000000"/>
                                  </a:solidFill>
                                  <a:miter lim="800000"/>
                                  <a:headEnd/>
                                  <a:tailEnd/>
                                </a:ln>
                              </wps:spPr>
                              <wps:txbx>
                                <w:txbxContent>
                                  <w:p w:rsidR="00F9499E" w:rsidRPr="00355C5E" w:rsidRDefault="00F9499E" w:rsidP="00F9499E">
                                    <w:pPr>
                                      <w:spacing w:line="240" w:lineRule="auto"/>
                                      <w:jc w:val="center"/>
                                      <w:rPr>
                                        <w:color w:val="000000"/>
                                        <w:sz w:val="24"/>
                                        <w:szCs w:val="24"/>
                                      </w:rPr>
                                    </w:pPr>
                                    <w:r w:rsidRPr="00355C5E">
                                      <w:rPr>
                                        <w:color w:val="000000"/>
                                        <w:sz w:val="24"/>
                                        <w:szCs w:val="24"/>
                                      </w:rPr>
                                      <w:t>Використання схеми 3</w:t>
                                    </w:r>
                                  </w:p>
                                </w:txbxContent>
                              </wps:txbx>
                              <wps:bodyPr rot="0" vert="horz" wrap="square" lIns="91440" tIns="45720" rIns="91440" bIns="45720" anchor="ctr" anchorCtr="0" upright="1">
                                <a:noAutofit/>
                              </wps:bodyPr>
                            </wps:wsp>
                            <wps:wsp>
                              <wps:cNvPr id="62" name="Прямоугольник 36"/>
                              <wps:cNvSpPr>
                                <a:spLocks noChangeArrowheads="1"/>
                              </wps:cNvSpPr>
                              <wps:spPr bwMode="auto">
                                <a:xfrm>
                                  <a:off x="8555" y="10789"/>
                                  <a:ext cx="2243" cy="1306"/>
                                </a:xfrm>
                                <a:prstGeom prst="rect">
                                  <a:avLst/>
                                </a:prstGeom>
                                <a:solidFill>
                                  <a:srgbClr val="FFFFFF"/>
                                </a:solidFill>
                                <a:ln w="25400">
                                  <a:solidFill>
                                    <a:srgbClr val="000000"/>
                                  </a:solidFill>
                                  <a:miter lim="800000"/>
                                  <a:headEnd/>
                                  <a:tailEnd/>
                                </a:ln>
                              </wps:spPr>
                              <wps:txbx>
                                <w:txbxContent>
                                  <w:p w:rsidR="00F9499E" w:rsidRPr="008D3596" w:rsidRDefault="00F9499E" w:rsidP="00F9499E">
                                    <w:pPr>
                                      <w:jc w:val="center"/>
                                      <w:rPr>
                                        <w:sz w:val="24"/>
                                        <w:szCs w:val="24"/>
                                      </w:rPr>
                                    </w:pPr>
                                    <w:r w:rsidRPr="008D3596">
                                      <w:rPr>
                                        <w:sz w:val="24"/>
                                        <w:szCs w:val="24"/>
                                      </w:rPr>
                                      <w:t>Формування політик (пакет 3)</w:t>
                                    </w:r>
                                  </w:p>
                                </w:txbxContent>
                              </wps:txbx>
                              <wps:bodyPr rot="0" vert="horz" wrap="square" lIns="91440" tIns="45720" rIns="91440" bIns="45720" anchor="ctr" anchorCtr="0" upright="1">
                                <a:noAutofit/>
                              </wps:bodyPr>
                            </wps:wsp>
                            <wps:wsp>
                              <wps:cNvPr id="63" name="Прямая со стрелкой 46"/>
                              <wps:cNvCnPr>
                                <a:cxnSpLocks noChangeShapeType="1"/>
                              </wps:cNvCnPr>
                              <wps:spPr bwMode="auto">
                                <a:xfrm>
                                  <a:off x="10020" y="7898"/>
                                  <a:ext cx="0" cy="104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Прямая со стрелкой 49"/>
                              <wps:cNvCnPr>
                                <a:cxnSpLocks noChangeShapeType="1"/>
                              </wps:cNvCnPr>
                              <wps:spPr bwMode="auto">
                                <a:xfrm>
                                  <a:off x="10020" y="9642"/>
                                  <a:ext cx="0" cy="11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Прямая со стрелкой 52"/>
                              <wps:cNvCnPr>
                                <a:cxnSpLocks noChangeShapeType="1"/>
                              </wps:cNvCnPr>
                              <wps:spPr bwMode="auto">
                                <a:xfrm>
                                  <a:off x="8828" y="12104"/>
                                  <a:ext cx="17" cy="64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6" name="Прямоугольник 37"/>
                              <wps:cNvSpPr>
                                <a:spLocks noChangeArrowheads="1"/>
                              </wps:cNvSpPr>
                              <wps:spPr bwMode="auto">
                                <a:xfrm>
                                  <a:off x="3466" y="12749"/>
                                  <a:ext cx="5574" cy="516"/>
                                </a:xfrm>
                                <a:prstGeom prst="rect">
                                  <a:avLst/>
                                </a:prstGeom>
                                <a:solidFill>
                                  <a:srgbClr val="FFFFFF"/>
                                </a:solidFill>
                                <a:ln w="25400">
                                  <a:solidFill>
                                    <a:srgbClr val="000000"/>
                                  </a:solidFill>
                                  <a:miter lim="800000"/>
                                  <a:headEnd/>
                                  <a:tailEnd/>
                                </a:ln>
                              </wps:spPr>
                              <wps:txbx>
                                <w:txbxContent>
                                  <w:p w:rsidR="00F9499E" w:rsidRPr="00A1235D" w:rsidRDefault="00F9499E" w:rsidP="00F9499E">
                                    <w:pPr>
                                      <w:jc w:val="center"/>
                                    </w:pPr>
                                    <w:r w:rsidRPr="00A1235D">
                                      <w:t>Прийняття рішення</w:t>
                                    </w:r>
                                  </w:p>
                                </w:txbxContent>
                              </wps:txbx>
                              <wps:bodyPr rot="0" vert="horz" wrap="square" lIns="91440" tIns="45720" rIns="91440" bIns="45720" anchor="ctr" anchorCtr="0" upright="1">
                                <a:noAutofit/>
                              </wps:bodyPr>
                            </wps:wsp>
                          </wpg:grpSp>
                          <wpg:grpSp>
                            <wpg:cNvPr id="67" name="Group 68"/>
                            <wpg:cNvGrpSpPr>
                              <a:grpSpLocks/>
                            </wpg:cNvGrpSpPr>
                            <wpg:grpSpPr bwMode="auto">
                              <a:xfrm>
                                <a:off x="1281" y="7157"/>
                                <a:ext cx="4688" cy="5778"/>
                                <a:chOff x="1281" y="7157"/>
                                <a:chExt cx="4688" cy="5778"/>
                              </a:xfrm>
                            </wpg:grpSpPr>
                            <wps:wsp>
                              <wps:cNvPr id="68" name="Прямая со стрелкой 74"/>
                              <wps:cNvCnPr>
                                <a:cxnSpLocks noChangeShapeType="1"/>
                              </wps:cNvCnPr>
                              <wps:spPr bwMode="auto">
                                <a:xfrm>
                                  <a:off x="5576" y="12105"/>
                                  <a:ext cx="0" cy="65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9" name="Прямоугольник 19"/>
                              <wps:cNvSpPr>
                                <a:spLocks noChangeArrowheads="1"/>
                              </wps:cNvSpPr>
                              <wps:spPr bwMode="auto">
                                <a:xfrm>
                                  <a:off x="4061" y="8949"/>
                                  <a:ext cx="1908" cy="693"/>
                                </a:xfrm>
                                <a:prstGeom prst="rect">
                                  <a:avLst/>
                                </a:prstGeom>
                                <a:solidFill>
                                  <a:srgbClr val="FFFFFF"/>
                                </a:solidFill>
                                <a:ln w="25400">
                                  <a:solidFill>
                                    <a:srgbClr val="000000"/>
                                  </a:solidFill>
                                  <a:miter lim="800000"/>
                                  <a:headEnd/>
                                  <a:tailEnd/>
                                </a:ln>
                              </wps:spPr>
                              <wps:txbx>
                                <w:txbxContent>
                                  <w:p w:rsidR="00F9499E" w:rsidRPr="00355C5E" w:rsidRDefault="00F9499E" w:rsidP="00F9499E">
                                    <w:pPr>
                                      <w:spacing w:line="240" w:lineRule="auto"/>
                                      <w:jc w:val="center"/>
                                      <w:rPr>
                                        <w:color w:val="000000"/>
                                        <w:sz w:val="24"/>
                                        <w:szCs w:val="24"/>
                                      </w:rPr>
                                    </w:pPr>
                                    <w:r w:rsidRPr="00355C5E">
                                      <w:rPr>
                                        <w:color w:val="000000"/>
                                        <w:sz w:val="24"/>
                                        <w:szCs w:val="24"/>
                                      </w:rPr>
                                      <w:t>Використання схеми 1</w:t>
                                    </w:r>
                                  </w:p>
                                </w:txbxContent>
                              </wps:txbx>
                              <wps:bodyPr rot="0" vert="horz" wrap="square" lIns="91440" tIns="45720" rIns="91440" bIns="45720" anchor="ctr" anchorCtr="0" upright="1">
                                <a:noAutofit/>
                              </wps:bodyPr>
                            </wps:wsp>
                            <wps:wsp>
                              <wps:cNvPr id="70" name="Прямоугольник 34"/>
                              <wps:cNvSpPr>
                                <a:spLocks noChangeArrowheads="1"/>
                              </wps:cNvSpPr>
                              <wps:spPr bwMode="auto">
                                <a:xfrm>
                                  <a:off x="3565" y="10789"/>
                                  <a:ext cx="2243" cy="1306"/>
                                </a:xfrm>
                                <a:prstGeom prst="rect">
                                  <a:avLst/>
                                </a:prstGeom>
                                <a:solidFill>
                                  <a:srgbClr val="FFFFFF"/>
                                </a:solidFill>
                                <a:ln w="25400">
                                  <a:solidFill>
                                    <a:srgbClr val="000000"/>
                                  </a:solidFill>
                                  <a:miter lim="800000"/>
                                  <a:headEnd/>
                                  <a:tailEnd/>
                                </a:ln>
                              </wps:spPr>
                              <wps:txbx>
                                <w:txbxContent>
                                  <w:p w:rsidR="00F9499E" w:rsidRPr="008D3596" w:rsidRDefault="00F9499E" w:rsidP="00F9499E">
                                    <w:pPr>
                                      <w:jc w:val="center"/>
                                      <w:rPr>
                                        <w:sz w:val="24"/>
                                        <w:szCs w:val="24"/>
                                      </w:rPr>
                                    </w:pPr>
                                    <w:r w:rsidRPr="008D3596">
                                      <w:rPr>
                                        <w:sz w:val="24"/>
                                        <w:szCs w:val="24"/>
                                      </w:rPr>
                                      <w:t>Формування політик (пакет 1)</w:t>
                                    </w:r>
                                  </w:p>
                                </w:txbxContent>
                              </wps:txbx>
                              <wps:bodyPr rot="0" vert="horz" wrap="square" lIns="91440" tIns="45720" rIns="91440" bIns="45720" anchor="ctr" anchorCtr="0" upright="1">
                                <a:noAutofit/>
                              </wps:bodyPr>
                            </wps:wsp>
                            <wps:wsp>
                              <wps:cNvPr id="71" name="Прямая со стрелкой 44"/>
                              <wps:cNvCnPr>
                                <a:cxnSpLocks noChangeShapeType="1"/>
                              </wps:cNvCnPr>
                              <wps:spPr bwMode="auto">
                                <a:xfrm>
                                  <a:off x="5576" y="7898"/>
                                  <a:ext cx="0" cy="104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Прямая со стрелкой 47"/>
                              <wps:cNvCnPr>
                                <a:cxnSpLocks noChangeShapeType="1"/>
                              </wps:cNvCnPr>
                              <wps:spPr bwMode="auto">
                                <a:xfrm flipH="1">
                                  <a:off x="5576" y="9642"/>
                                  <a:ext cx="0" cy="11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3" name="Блок-схема: решение 7"/>
                              <wps:cNvSpPr>
                                <a:spLocks noChangeArrowheads="1"/>
                              </wps:cNvSpPr>
                              <wps:spPr bwMode="auto">
                                <a:xfrm>
                                  <a:off x="2597" y="7157"/>
                                  <a:ext cx="2461" cy="1449"/>
                                </a:xfrm>
                                <a:prstGeom prst="flowChartDecision">
                                  <a:avLst/>
                                </a:prstGeom>
                                <a:solidFill>
                                  <a:srgbClr val="FFFFFF"/>
                                </a:solidFill>
                                <a:ln w="25400">
                                  <a:solidFill>
                                    <a:srgbClr val="000000"/>
                                  </a:solidFill>
                                  <a:miter lim="800000"/>
                                  <a:headEnd/>
                                  <a:tailEnd/>
                                </a:ln>
                              </wps:spPr>
                              <wps:txbx>
                                <w:txbxContent>
                                  <w:p w:rsidR="00F9499E" w:rsidRPr="00F9499E" w:rsidRDefault="00F9499E" w:rsidP="00F9499E">
                                    <w:pPr>
                                      <w:jc w:val="center"/>
                                      <w:rPr>
                                        <w:sz w:val="24"/>
                                        <w:lang w:val="ru-RU"/>
                                      </w:rPr>
                                    </w:pPr>
                                    <w:proofErr w:type="spellStart"/>
                                    <w:r w:rsidRPr="00F9499E">
                                      <w:rPr>
                                        <w:sz w:val="24"/>
                                        <w:lang w:val="ru-RU"/>
                                      </w:rPr>
                                      <w:t>Кпл</w:t>
                                    </w:r>
                                    <w:proofErr w:type="spellEnd"/>
                                    <w:r w:rsidRPr="00F9499E">
                                      <w:rPr>
                                        <w:sz w:val="24"/>
                                        <w:lang w:val="en-US"/>
                                      </w:rPr>
                                      <w:t xml:space="preserve"> </w:t>
                                    </w:r>
                                    <w:r w:rsidRPr="00F9499E">
                                      <w:rPr>
                                        <w:sz w:val="24"/>
                                        <w:lang w:val="en-US"/>
                                      </w:rPr>
                                      <w:sym w:font="Symbol" w:char="F0A3"/>
                                    </w:r>
                                    <w:r w:rsidRPr="00F9499E">
                                      <w:rPr>
                                        <w:sz w:val="24"/>
                                        <w:lang w:val="ru-RU"/>
                                      </w:rPr>
                                      <w:t xml:space="preserve"> 2</w:t>
                                    </w:r>
                                  </w:p>
                                </w:txbxContent>
                              </wps:txbx>
                              <wps:bodyPr rot="0" vert="horz" wrap="square" lIns="91440" tIns="45720" rIns="91440" bIns="45720" anchor="ctr" anchorCtr="0" upright="1">
                                <a:noAutofit/>
                              </wps:bodyPr>
                            </wps:wsp>
                            <wps:wsp>
                              <wps:cNvPr id="74" name="Прямоугольник 33"/>
                              <wps:cNvSpPr>
                                <a:spLocks noChangeArrowheads="1"/>
                              </wps:cNvSpPr>
                              <wps:spPr bwMode="auto">
                                <a:xfrm>
                                  <a:off x="1281" y="10144"/>
                                  <a:ext cx="3416" cy="500"/>
                                </a:xfrm>
                                <a:prstGeom prst="rect">
                                  <a:avLst/>
                                </a:prstGeom>
                                <a:solidFill>
                                  <a:srgbClr val="FFFFFF"/>
                                </a:solidFill>
                                <a:ln w="25400">
                                  <a:solidFill>
                                    <a:srgbClr val="000000"/>
                                  </a:solidFill>
                                  <a:miter lim="800000"/>
                                  <a:headEnd/>
                                  <a:tailEnd/>
                                </a:ln>
                              </wps:spPr>
                              <wps:txbx>
                                <w:txbxContent>
                                  <w:p w:rsidR="00F9499E" w:rsidRPr="00091AC7" w:rsidRDefault="00F9499E" w:rsidP="00F9499E">
                                    <w:pPr>
                                      <w:jc w:val="center"/>
                                      <w:rPr>
                                        <w:color w:val="000000"/>
                                        <w:sz w:val="24"/>
                                        <w:szCs w:val="24"/>
                                      </w:rPr>
                                    </w:pPr>
                                    <w:r w:rsidRPr="00091AC7">
                                      <w:rPr>
                                        <w:color w:val="000000"/>
                                        <w:sz w:val="24"/>
                                        <w:szCs w:val="24"/>
                                      </w:rPr>
                                      <w:t xml:space="preserve">Не потребує фін. </w:t>
                                    </w:r>
                                    <w:proofErr w:type="spellStart"/>
                                    <w:r w:rsidRPr="00091AC7">
                                      <w:rPr>
                                        <w:color w:val="000000"/>
                                        <w:sz w:val="24"/>
                                        <w:szCs w:val="24"/>
                                      </w:rPr>
                                      <w:t>реструктур</w:t>
                                    </w:r>
                                    <w:proofErr w:type="spellEnd"/>
                                    <w:r w:rsidRPr="00091AC7">
                                      <w:rPr>
                                        <w:color w:val="000000"/>
                                        <w:sz w:val="24"/>
                                        <w:szCs w:val="24"/>
                                      </w:rPr>
                                      <w:t>.</w:t>
                                    </w:r>
                                  </w:p>
                                </w:txbxContent>
                              </wps:txbx>
                              <wps:bodyPr rot="0" vert="horz" wrap="square" lIns="91440" tIns="45720" rIns="91440" bIns="45720" anchor="ctr" anchorCtr="0" upright="1">
                                <a:noAutofit/>
                              </wps:bodyPr>
                            </wps:wsp>
                            <wps:wsp>
                              <wps:cNvPr id="75" name="Прямая соединительная линия 39"/>
                              <wps:cNvCnPr/>
                              <wps:spPr bwMode="auto">
                                <a:xfrm>
                                  <a:off x="5079" y="7898"/>
                                  <a:ext cx="5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Прямая соединительная линия 40"/>
                              <wps:cNvCnPr/>
                              <wps:spPr bwMode="auto">
                                <a:xfrm flipH="1">
                                  <a:off x="2200" y="7898"/>
                                  <a:ext cx="4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Прямая со стрелкой 43"/>
                              <wps:cNvCnPr>
                                <a:cxnSpLocks noChangeShapeType="1"/>
                              </wps:cNvCnPr>
                              <wps:spPr bwMode="auto">
                                <a:xfrm>
                                  <a:off x="2200" y="7898"/>
                                  <a:ext cx="0" cy="22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Прямая соединительная линия 53"/>
                              <wps:cNvCnPr/>
                              <wps:spPr bwMode="auto">
                                <a:xfrm>
                                  <a:off x="2200" y="10646"/>
                                  <a:ext cx="0" cy="22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 name="Group 80"/>
                            <wpg:cNvGrpSpPr>
                              <a:grpSpLocks/>
                            </wpg:cNvGrpSpPr>
                            <wpg:grpSpPr bwMode="auto">
                              <a:xfrm>
                                <a:off x="3788" y="2308"/>
                                <a:ext cx="4584" cy="4859"/>
                                <a:chOff x="3788" y="2308"/>
                                <a:chExt cx="4584" cy="4859"/>
                              </a:xfrm>
                            </wpg:grpSpPr>
                            <wps:wsp>
                              <wps:cNvPr id="80" name="Прямая со стрелкой 10"/>
                              <wps:cNvCnPr>
                                <a:cxnSpLocks noChangeShapeType="1"/>
                              </wps:cNvCnPr>
                              <wps:spPr bwMode="auto">
                                <a:xfrm>
                                  <a:off x="3788" y="6201"/>
                                  <a:ext cx="0" cy="9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 name="Прямая со стрелкой 12"/>
                              <wps:cNvCnPr>
                                <a:cxnSpLocks noChangeShapeType="1"/>
                              </wps:cNvCnPr>
                              <wps:spPr bwMode="auto">
                                <a:xfrm flipH="1">
                                  <a:off x="8356" y="6201"/>
                                  <a:ext cx="0" cy="96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 name="Блок-схема: решение 15"/>
                              <wps:cNvSpPr>
                                <a:spLocks noChangeArrowheads="1"/>
                              </wps:cNvSpPr>
                              <wps:spPr bwMode="auto">
                                <a:xfrm>
                                  <a:off x="4359" y="5484"/>
                                  <a:ext cx="3433" cy="1449"/>
                                </a:xfrm>
                                <a:prstGeom prst="flowChartDecision">
                                  <a:avLst/>
                                </a:prstGeom>
                                <a:solidFill>
                                  <a:srgbClr val="FFFFFF"/>
                                </a:solidFill>
                                <a:ln w="25400">
                                  <a:solidFill>
                                    <a:srgbClr val="000000"/>
                                  </a:solidFill>
                                  <a:miter lim="800000"/>
                                  <a:headEnd/>
                                  <a:tailEnd/>
                                </a:ln>
                              </wps:spPr>
                              <wps:txbx>
                                <w:txbxContent>
                                  <w:p w:rsidR="00F9499E" w:rsidRPr="00F9499E" w:rsidRDefault="00F9499E" w:rsidP="00F9499E">
                                    <w:pPr>
                                      <w:jc w:val="center"/>
                                      <w:rPr>
                                        <w:lang w:val="ru-RU"/>
                                      </w:rPr>
                                    </w:pPr>
                                    <w:proofErr w:type="spellStart"/>
                                    <w:r w:rsidRPr="00F9499E">
                                      <w:rPr>
                                        <w:lang w:val="ru-RU"/>
                                      </w:rPr>
                                      <w:t>Кз.в</w:t>
                                    </w:r>
                                    <w:proofErr w:type="gramStart"/>
                                    <w:r w:rsidRPr="00F9499E">
                                      <w:rPr>
                                        <w:lang w:val="ru-RU"/>
                                      </w:rPr>
                                      <w:t>.з</w:t>
                                    </w:r>
                                    <w:proofErr w:type="spellEnd"/>
                                    <w:proofErr w:type="gramEnd"/>
                                    <w:r w:rsidRPr="00F9499E">
                                      <w:rPr>
                                        <w:lang w:val="en-US"/>
                                      </w:rPr>
                                      <w:t xml:space="preserve"> </w:t>
                                    </w:r>
                                    <w:r w:rsidRPr="00F9499E">
                                      <w:rPr>
                                        <w:lang w:val="ru-RU"/>
                                      </w:rPr>
                                      <w:sym w:font="Symbol" w:char="F0A3"/>
                                    </w:r>
                                    <w:r w:rsidRPr="00F9499E">
                                      <w:rPr>
                                        <w:lang w:val="ru-RU"/>
                                      </w:rPr>
                                      <w:t xml:space="preserve"> 0,1</w:t>
                                    </w:r>
                                  </w:p>
                                </w:txbxContent>
                              </wps:txbx>
                              <wps:bodyPr rot="0" vert="horz" wrap="square" lIns="91440" tIns="45720" rIns="91440" bIns="45720" anchor="ctr" anchorCtr="0" upright="1">
                                <a:noAutofit/>
                              </wps:bodyPr>
                            </wps:wsp>
                            <wps:wsp>
                              <wps:cNvPr id="83" name="Прямая соединительная линия 16"/>
                              <wps:cNvCnPr/>
                              <wps:spPr bwMode="auto">
                                <a:xfrm>
                                  <a:off x="3788" y="6201"/>
                                  <a:ext cx="5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Прямая соединительная линия 17"/>
                              <wps:cNvCnPr/>
                              <wps:spPr bwMode="auto">
                                <a:xfrm>
                                  <a:off x="7785" y="6201"/>
                                  <a:ext cx="5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Прямая со стрелкой 14"/>
                              <wps:cNvCnPr>
                                <a:cxnSpLocks noChangeShapeType="1"/>
                              </wps:cNvCnPr>
                              <wps:spPr bwMode="auto">
                                <a:xfrm>
                                  <a:off x="6047" y="4934"/>
                                  <a:ext cx="0" cy="56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6" name="Параллелограмм 3"/>
                              <wps:cNvSpPr>
                                <a:spLocks noChangeArrowheads="1"/>
                              </wps:cNvSpPr>
                              <wps:spPr bwMode="auto">
                                <a:xfrm>
                                  <a:off x="4508" y="2308"/>
                                  <a:ext cx="3181" cy="984"/>
                                </a:xfrm>
                                <a:prstGeom prst="parallelogram">
                                  <a:avLst>
                                    <a:gd name="adj" fmla="val 25952"/>
                                  </a:avLst>
                                </a:prstGeom>
                                <a:solidFill>
                                  <a:srgbClr val="FFFFFF"/>
                                </a:solidFill>
                                <a:ln w="25400">
                                  <a:solidFill>
                                    <a:srgbClr val="000000"/>
                                  </a:solidFill>
                                  <a:miter lim="800000"/>
                                  <a:headEnd/>
                                  <a:tailEnd/>
                                </a:ln>
                              </wps:spPr>
                              <wps:txbx>
                                <w:txbxContent>
                                  <w:p w:rsidR="00F9499E" w:rsidRPr="00F9499E" w:rsidRDefault="00F9499E" w:rsidP="00F9499E">
                                    <w:pPr>
                                      <w:jc w:val="center"/>
                                      <w:rPr>
                                        <w:sz w:val="24"/>
                                        <w:szCs w:val="20"/>
                                      </w:rPr>
                                    </w:pPr>
                                    <w:r w:rsidRPr="00F9499E">
                                      <w:rPr>
                                        <w:sz w:val="24"/>
                                        <w:szCs w:val="20"/>
                                      </w:rPr>
                                      <w:t>Вхідні дані ОА, КЗ, ВК, НА</w:t>
                                    </w:r>
                                  </w:p>
                                </w:txbxContent>
                              </wps:txbx>
                              <wps:bodyPr rot="0" vert="horz" wrap="square" lIns="91440" tIns="45720" rIns="91440" bIns="45720" anchor="ctr" anchorCtr="0" upright="1">
                                <a:noAutofit/>
                              </wps:bodyPr>
                            </wps:wsp>
                            <wps:wsp>
                              <wps:cNvPr id="87" name="Прямая со стрелкой 4"/>
                              <wps:cNvCnPr>
                                <a:cxnSpLocks noChangeShapeType="1"/>
                              </wps:cNvCnPr>
                              <wps:spPr bwMode="auto">
                                <a:xfrm>
                                  <a:off x="6047" y="3288"/>
                                  <a:ext cx="0" cy="54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 name="Прямоугольник 13"/>
                              <wps:cNvSpPr>
                                <a:spLocks noChangeArrowheads="1"/>
                              </wps:cNvSpPr>
                              <wps:spPr bwMode="auto">
                                <a:xfrm>
                                  <a:off x="4508" y="3838"/>
                                  <a:ext cx="3181" cy="1096"/>
                                </a:xfrm>
                                <a:prstGeom prst="rect">
                                  <a:avLst/>
                                </a:prstGeom>
                                <a:solidFill>
                                  <a:srgbClr val="FFFFFF"/>
                                </a:solidFill>
                                <a:ln w="25400">
                                  <a:solidFill>
                                    <a:srgbClr val="000000"/>
                                  </a:solidFill>
                                  <a:miter lim="800000"/>
                                  <a:headEnd/>
                                  <a:tailEnd/>
                                </a:ln>
                              </wps:spPr>
                              <wps:txbx>
                                <w:txbxContent>
                                  <w:p w:rsidR="00F9499E" w:rsidRPr="00F9499E" w:rsidRDefault="00F9499E" w:rsidP="00F9499E">
                                    <w:pPr>
                                      <w:spacing w:line="240" w:lineRule="atLeast"/>
                                      <w:jc w:val="center"/>
                                      <w:rPr>
                                        <w:szCs w:val="20"/>
                                        <w:lang w:val="ru-RU"/>
                                      </w:rPr>
                                    </w:pPr>
                                    <w:proofErr w:type="spellStart"/>
                                    <w:r w:rsidRPr="00F9499E">
                                      <w:rPr>
                                        <w:szCs w:val="20"/>
                                        <w:lang w:val="ru-RU"/>
                                      </w:rPr>
                                      <w:t>Кпл</w:t>
                                    </w:r>
                                    <w:proofErr w:type="spellEnd"/>
                                    <w:r w:rsidRPr="00F9499E">
                                      <w:rPr>
                                        <w:szCs w:val="20"/>
                                        <w:lang w:val="ru-RU"/>
                                      </w:rPr>
                                      <w:t xml:space="preserve"> = ОА/</w:t>
                                    </w:r>
                                    <w:proofErr w:type="gramStart"/>
                                    <w:r w:rsidRPr="00F9499E">
                                      <w:rPr>
                                        <w:szCs w:val="20"/>
                                        <w:lang w:val="ru-RU"/>
                                      </w:rPr>
                                      <w:t>КЗ</w:t>
                                    </w:r>
                                    <w:proofErr w:type="gramEnd"/>
                                  </w:p>
                                  <w:p w:rsidR="00F9499E" w:rsidRPr="00F9499E" w:rsidRDefault="00F9499E" w:rsidP="00F9499E">
                                    <w:pPr>
                                      <w:spacing w:line="240" w:lineRule="atLeast"/>
                                      <w:jc w:val="center"/>
                                      <w:rPr>
                                        <w:szCs w:val="20"/>
                                        <w:lang w:val="ru-RU"/>
                                      </w:rPr>
                                    </w:pPr>
                                    <w:proofErr w:type="spellStart"/>
                                    <w:r w:rsidRPr="00F9499E">
                                      <w:rPr>
                                        <w:szCs w:val="20"/>
                                        <w:lang w:val="ru-RU"/>
                                      </w:rPr>
                                      <w:t>Кз.в</w:t>
                                    </w:r>
                                    <w:proofErr w:type="gramStart"/>
                                    <w:r w:rsidRPr="00F9499E">
                                      <w:rPr>
                                        <w:szCs w:val="20"/>
                                        <w:lang w:val="ru-RU"/>
                                      </w:rPr>
                                      <w:t>.з</w:t>
                                    </w:r>
                                    <w:proofErr w:type="spellEnd"/>
                                    <w:proofErr w:type="gramEnd"/>
                                    <w:r w:rsidRPr="00F9499E">
                                      <w:rPr>
                                        <w:szCs w:val="20"/>
                                        <w:lang w:val="ru-RU"/>
                                      </w:rPr>
                                      <w:t xml:space="preserve"> = (ВК-НА) /ОА</w:t>
                                    </w:r>
                                  </w:p>
                                  <w:p w:rsidR="00F9499E" w:rsidRPr="009B06DD" w:rsidRDefault="00F9499E" w:rsidP="00F9499E">
                                    <w:pPr>
                                      <w:jc w:val="center"/>
                                      <w:rPr>
                                        <w:lang w:val="ru-RU"/>
                                      </w:rPr>
                                    </w:pPr>
                                  </w:p>
                                </w:txbxContent>
                              </wps:txbx>
                              <wps:bodyPr rot="0" vert="horz" wrap="square" lIns="91440" tIns="45720" rIns="91440" bIns="45720" anchor="ctr" anchorCtr="0" upright="1">
                                <a:noAutofit/>
                              </wps:bodyPr>
                            </wps:wsp>
                          </wpg:grpSp>
                        </wpg:grpSp>
                      </wpg:grpSp>
                      <wps:wsp>
                        <wps:cNvPr id="89" name="Rectangle 90"/>
                        <wps:cNvSpPr>
                          <a:spLocks noChangeArrowheads="1"/>
                        </wps:cNvSpPr>
                        <wps:spPr bwMode="auto">
                          <a:xfrm>
                            <a:off x="7792" y="5609"/>
                            <a:ext cx="775" cy="452"/>
                          </a:xfrm>
                          <a:prstGeom prst="rect">
                            <a:avLst/>
                          </a:prstGeom>
                          <a:solidFill>
                            <a:srgbClr val="FFFFFF"/>
                          </a:solidFill>
                          <a:ln w="9525">
                            <a:solidFill>
                              <a:srgbClr val="FFFFFF"/>
                            </a:solidFill>
                            <a:miter lim="800000"/>
                            <a:headEnd/>
                            <a:tailEnd/>
                          </a:ln>
                        </wps:spPr>
                        <wps:txbx>
                          <w:txbxContent>
                            <w:p w:rsidR="00F9499E" w:rsidRDefault="00F9499E" w:rsidP="00F9499E">
                              <w:r>
                                <w:t>Так</w:t>
                              </w:r>
                            </w:p>
                          </w:txbxContent>
                        </wps:txbx>
                        <wps:bodyPr rot="0" vert="horz" wrap="square" lIns="91440" tIns="45720" rIns="91440" bIns="45720" anchor="t" anchorCtr="0" upright="1">
                          <a:noAutofit/>
                        </wps:bodyPr>
                      </wps:wsp>
                      <wps:wsp>
                        <wps:cNvPr id="90" name="Rectangle 91"/>
                        <wps:cNvSpPr>
                          <a:spLocks noChangeArrowheads="1"/>
                        </wps:cNvSpPr>
                        <wps:spPr bwMode="auto">
                          <a:xfrm>
                            <a:off x="5033" y="7635"/>
                            <a:ext cx="775" cy="452"/>
                          </a:xfrm>
                          <a:prstGeom prst="rect">
                            <a:avLst/>
                          </a:prstGeom>
                          <a:solidFill>
                            <a:srgbClr val="FFFFFF"/>
                          </a:solidFill>
                          <a:ln w="9525">
                            <a:solidFill>
                              <a:srgbClr val="FFFFFF"/>
                            </a:solidFill>
                            <a:miter lim="800000"/>
                            <a:headEnd/>
                            <a:tailEnd/>
                          </a:ln>
                        </wps:spPr>
                        <wps:txbx>
                          <w:txbxContent>
                            <w:p w:rsidR="00F9499E" w:rsidRDefault="00F9499E" w:rsidP="00F9499E">
                              <w:r>
                                <w:t>Так</w:t>
                              </w:r>
                            </w:p>
                          </w:txbxContent>
                        </wps:txbx>
                        <wps:bodyPr rot="0" vert="horz" wrap="square" lIns="91440" tIns="45720" rIns="91440" bIns="45720" anchor="t" anchorCtr="0" upright="1">
                          <a:noAutofit/>
                        </wps:bodyPr>
                      </wps:wsp>
                      <wps:wsp>
                        <wps:cNvPr id="91" name="Rectangle 92"/>
                        <wps:cNvSpPr>
                          <a:spLocks noChangeArrowheads="1"/>
                        </wps:cNvSpPr>
                        <wps:spPr bwMode="auto">
                          <a:xfrm>
                            <a:off x="9550" y="7635"/>
                            <a:ext cx="775" cy="452"/>
                          </a:xfrm>
                          <a:prstGeom prst="rect">
                            <a:avLst/>
                          </a:prstGeom>
                          <a:solidFill>
                            <a:srgbClr val="FFFFFF"/>
                          </a:solidFill>
                          <a:ln w="9525">
                            <a:solidFill>
                              <a:srgbClr val="FFFFFF"/>
                            </a:solidFill>
                            <a:miter lim="800000"/>
                            <a:headEnd/>
                            <a:tailEnd/>
                          </a:ln>
                        </wps:spPr>
                        <wps:txbx>
                          <w:txbxContent>
                            <w:p w:rsidR="00F9499E" w:rsidRDefault="00F9499E" w:rsidP="00F9499E">
                              <w:r>
                                <w:t>Так</w:t>
                              </w:r>
                            </w:p>
                          </w:txbxContent>
                        </wps:txbx>
                        <wps:bodyPr rot="0" vert="horz" wrap="square" lIns="91440" tIns="45720" rIns="91440" bIns="45720" anchor="t" anchorCtr="0" upright="1">
                          <a:noAutofit/>
                        </wps:bodyPr>
                      </wps:wsp>
                      <wps:wsp>
                        <wps:cNvPr id="92" name="Rectangle 93"/>
                        <wps:cNvSpPr>
                          <a:spLocks noChangeArrowheads="1"/>
                        </wps:cNvSpPr>
                        <wps:spPr bwMode="auto">
                          <a:xfrm>
                            <a:off x="3565" y="5609"/>
                            <a:ext cx="775" cy="452"/>
                          </a:xfrm>
                          <a:prstGeom prst="rect">
                            <a:avLst/>
                          </a:prstGeom>
                          <a:solidFill>
                            <a:srgbClr val="FFFFFF"/>
                          </a:solidFill>
                          <a:ln w="9525">
                            <a:solidFill>
                              <a:srgbClr val="FFFFFF"/>
                            </a:solidFill>
                            <a:miter lim="800000"/>
                            <a:headEnd/>
                            <a:tailEnd/>
                          </a:ln>
                        </wps:spPr>
                        <wps:txbx>
                          <w:txbxContent>
                            <w:p w:rsidR="00F9499E" w:rsidRDefault="00F9499E" w:rsidP="00F9499E">
                              <w:r>
                                <w:t>Ні</w:t>
                              </w:r>
                            </w:p>
                          </w:txbxContent>
                        </wps:txbx>
                        <wps:bodyPr rot="0" vert="horz" wrap="square" lIns="91440" tIns="45720" rIns="91440" bIns="45720" anchor="t" anchorCtr="0" upright="1">
                          <a:noAutofit/>
                        </wps:bodyPr>
                      </wps:wsp>
                      <wps:wsp>
                        <wps:cNvPr id="93" name="Rectangle 94"/>
                        <wps:cNvSpPr>
                          <a:spLocks noChangeArrowheads="1"/>
                        </wps:cNvSpPr>
                        <wps:spPr bwMode="auto">
                          <a:xfrm>
                            <a:off x="6365" y="7635"/>
                            <a:ext cx="775" cy="452"/>
                          </a:xfrm>
                          <a:prstGeom prst="rect">
                            <a:avLst/>
                          </a:prstGeom>
                          <a:solidFill>
                            <a:srgbClr val="FFFFFF"/>
                          </a:solidFill>
                          <a:ln w="9525">
                            <a:solidFill>
                              <a:srgbClr val="FFFFFF"/>
                            </a:solidFill>
                            <a:miter lim="800000"/>
                            <a:headEnd/>
                            <a:tailEnd/>
                          </a:ln>
                        </wps:spPr>
                        <wps:txbx>
                          <w:txbxContent>
                            <w:p w:rsidR="00F9499E" w:rsidRDefault="00F9499E" w:rsidP="00F9499E">
                              <w:r>
                                <w:t>Ні</w:t>
                              </w:r>
                            </w:p>
                          </w:txbxContent>
                        </wps:txbx>
                        <wps:bodyPr rot="0" vert="horz" wrap="square" lIns="91440" tIns="45720" rIns="91440" bIns="45720" anchor="t" anchorCtr="0" upright="1">
                          <a:noAutofit/>
                        </wps:bodyPr>
                      </wps:wsp>
                      <wps:wsp>
                        <wps:cNvPr id="94" name="Rectangle 95"/>
                        <wps:cNvSpPr>
                          <a:spLocks noChangeArrowheads="1"/>
                        </wps:cNvSpPr>
                        <wps:spPr bwMode="auto">
                          <a:xfrm>
                            <a:off x="1826" y="7635"/>
                            <a:ext cx="775" cy="452"/>
                          </a:xfrm>
                          <a:prstGeom prst="rect">
                            <a:avLst/>
                          </a:prstGeom>
                          <a:solidFill>
                            <a:srgbClr val="FFFFFF"/>
                          </a:solidFill>
                          <a:ln w="9525">
                            <a:solidFill>
                              <a:srgbClr val="FFFFFF"/>
                            </a:solidFill>
                            <a:miter lim="800000"/>
                            <a:headEnd/>
                            <a:tailEnd/>
                          </a:ln>
                        </wps:spPr>
                        <wps:txbx>
                          <w:txbxContent>
                            <w:p w:rsidR="00F9499E" w:rsidRDefault="00F9499E" w:rsidP="00F9499E">
                              <w:r>
                                <w:t>Ні</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8" o:spid="_x0000_s1026" style="position:absolute;left:0;text-align:left;margin-left:-11.45pt;margin-top:12.8pt;width:475.85pt;height:9in;z-index:251659264" coordorigin="1281,1591" coordsize="9517,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">
                <v:group id="Group 50" o:spid="_x0000_s1027" style="position:absolute;left:1281;top:1591;width:9517;height:12960" coordorigin="1281,1591" coordsize="9517,1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type id="_x0000_t32" coordsize="21600,21600" o:spt="32" o:oned="t" path="m,l21600,21600e" filled="f">
                    <v:path arrowok="t" fillok="f" o:connecttype="none"/>
                    <o:lock v:ext="edit" shapetype="t"/>
                  </v:shapetype>
                  <v:shape id="Прямая со стрелкой 54" o:spid="_x0000_s1028" type="#_x0000_t32" style="position:absolute;left:2200;top:14161;width:1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VUycEAAADbAAAADwAAAGRycy9kb3ducmV2LnhtbERPz2vCMBS+C/sfwhvsIja1Uh2dUYaw&#10;OfBkN9j10bw2xealNFnb/ffLYeDx4/u9P862EyMNvnWsYJ2kIIgrp1tuFHx9vq2eQfiArLFzTAp+&#10;ycPx8LDYY6HdxFcay9CIGMK+QAUmhL6Q0leGLPrE9cSRq91gMUQ4NFIPOMVw28ksTbfSYsuxwWBP&#10;J0PVrfyxCupM03p5+zbnXY716bLJxrF7V+rpcX59ARFoDnfxv/tDK8jj+v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BVTJwQAAANsAAAAPAAAAAAAAAAAAAAAA&#10;AKECAABkcnMvZG93bnJldi54bWxQSwUGAAAAAAQABAD5AAAAjwMAAAAA&#10;">
                    <v:stroke endarrow="open"/>
                  </v:shape>
                  <v:group id="Group 52" o:spid="_x0000_s1029" style="position:absolute;left:1281;top:1591;width:9517;height:12960" coordorigin="1281,2308" coordsize="9517,10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53" o:spid="_x0000_s1030" style="position:absolute;left:3466;top:7157;width:7332;height:6108" coordorigin="3466,7157" coordsize="7332,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Прямая соединительная линия 72" o:spid="_x0000_s1031" style="position:absolute;visibility:visible;mso-wrap-style:square" from="9549,7909" to="10020,7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Прямая соединительная линия 70" o:spid="_x0000_s1032" style="position:absolute;visibility:visible;mso-wrap-style:square" from="6718,7909" to="7140,7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rect id="Прямоугольник 31" o:spid="_x0000_s1033" style="position:absolute;left:6246;top:8949;width:1923;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xw8QA&#10;AADbAAAADwAAAGRycy9kb3ducmV2LnhtbESPQWvCQBSE74X+h+UJvdVdA5YaXUUqYqG0kKSX3h7Z&#10;ZxLMvg27q8Z/7xYKPQ4z8w2z2oy2FxfyoXOsYTZVIIhrZzpuNHxX++dXECEiG+wdk4YbBdisHx9W&#10;mBt35YIuZWxEgnDIUUMb45BLGeqWLIapG4iTd3TeYkzSN9J4vCa47WWm1Iu02HFaaHGgt5bqU3m2&#10;GlxWH3xRyeyz2nWL4sep/utDaf00GbdLEJHG+B/+a78bDfM5/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nMcPEAAAA2wAAAA8AAAAAAAAAAAAAAAAAmAIAAGRycy9k&#10;b3ducmV2LnhtbFBLBQYAAAAABAAEAPUAAACJAwAAAAA=&#10;" strokeweight="2pt">
                        <v:textbox>
                          <w:txbxContent>
                            <w:p w:rsidR="00F9499E" w:rsidRPr="00355C5E" w:rsidRDefault="00F9499E" w:rsidP="00F9499E">
                              <w:pPr>
                                <w:spacing w:line="240" w:lineRule="auto"/>
                                <w:jc w:val="center"/>
                                <w:rPr>
                                  <w:color w:val="000000"/>
                                  <w:sz w:val="24"/>
                                  <w:szCs w:val="24"/>
                                </w:rPr>
                              </w:pPr>
                              <w:r w:rsidRPr="00355C5E">
                                <w:rPr>
                                  <w:color w:val="000000"/>
                                  <w:sz w:val="24"/>
                                  <w:szCs w:val="24"/>
                                </w:rPr>
                                <w:t>Використання схеми 2</w:t>
                              </w:r>
                            </w:p>
                          </w:txbxContent>
                        </v:textbox>
                      </v:rect>
                      <v:rect id="Прямоугольник 35" o:spid="_x0000_s1034" style="position:absolute;left:6048;top:10789;width:2242;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vtMMA&#10;AADbAAAADwAAAGRycy9kb3ducmV2LnhtbESPQWsCMRSE7wX/Q3hCbzVxoVJXo4ilWCgW1vXi7bF5&#10;7i5uXpYk6vbfN0Khx2FmvmGW68F24kY+tI41TCcKBHHlTMu1hmP58fIGIkRkg51j0vBDAdar0dMS&#10;c+PuXNDtEGuRIBxy1NDE2OdShqohi2HieuLknZ23GJP0tTQe7wluO5kpNZMWW04LDfa0bai6HK5W&#10;g8uqnS9Kme3L93ZenJzqvr+U1s/jYbMAEWmI/+G/9qfR8DqD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WvtMMAAADbAAAADwAAAAAAAAAAAAAAAACYAgAAZHJzL2Rv&#10;d25yZXYueG1sUEsFBgAAAAAEAAQA9QAAAIgDAAAAAA==&#10;" strokeweight="2pt">
                        <v:textbox>
                          <w:txbxContent>
                            <w:p w:rsidR="00F9499E" w:rsidRPr="008D3596" w:rsidRDefault="00F9499E" w:rsidP="00F9499E">
                              <w:pPr>
                                <w:jc w:val="center"/>
                                <w:rPr>
                                  <w:sz w:val="24"/>
                                  <w:szCs w:val="24"/>
                                </w:rPr>
                              </w:pPr>
                              <w:r w:rsidRPr="008D3596">
                                <w:rPr>
                                  <w:sz w:val="24"/>
                                  <w:szCs w:val="24"/>
                                </w:rPr>
                                <w:t>Формування політик (пакет 2)</w:t>
                              </w:r>
                            </w:p>
                          </w:txbxContent>
                        </v:textbox>
                      </v:rect>
                      <v:shape id="Прямая со стрелкой 45" o:spid="_x0000_s1035" type="#_x0000_t32" style="position:absolute;left:6718;top:7898;width:0;height:1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vcMAAADbAAAADwAAAGRycy9kb3ducmV2LnhtbESPQWvCQBSE74L/YXlCL1I3plhL6ioi&#10;VAVPVaHXR/YlG8y+Ddk1xn/vFgSPw8x8wyxWva1FR62vHCuYThIQxLnTFZcKzqef9y8QPiBrrB2T&#10;gjt5WC2HgwVm2t34l7pjKEWEsM9QgQmhyaT0uSGLfuIa4ugVrrUYomxLqVu8RbitZZokn9JixXHB&#10;YEMbQ/nleLUKilTTdHz5M7v5DIvN4SPtunqr1NuoX3+DCNSHV/jZ3msFszn8f4k/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szL3DAAAA2wAAAA8AAAAAAAAAAAAA&#10;AAAAoQIAAGRycy9kb3ducmV2LnhtbFBLBQYAAAAABAAEAPkAAACRAwAAAAA=&#10;">
                        <v:stroke endarrow="open"/>
                      </v:shape>
                      <v:shape id="Прямая со стрелкой 48" o:spid="_x0000_s1036" type="#_x0000_t32" style="position:absolute;left:6718;top:9642;width:0;height:1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Yz8EAAADbAAAADwAAAGRycy9kb3ducmV2LnhtbERPz2vCMBS+C/sfwhvsIja1Uh2dUYaw&#10;OfBkN9j10bw2xealNFnb/ffLYeDx4/u9P862EyMNvnWsYJ2kIIgrp1tuFHx9vq2eQfiArLFzTAp+&#10;ycPx8LDYY6HdxFcay9CIGMK+QAUmhL6Q0leGLPrE9cSRq91gMUQ4NFIPOMVw28ksTbfSYsuxwWBP&#10;J0PVrfyxCupM03p5+zbnXY716bLJxrF7V+rpcX59ARFoDnfxv/tDK8jj2Pgl/gB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c1jPwQAAANsAAAAPAAAAAAAAAAAAAAAA&#10;AKECAABkcnMvZG93bnJldi54bWxQSwUGAAAAAAQABAD5AAAAjwMAAAAA&#10;">
                        <v:stroke endarrow="open"/>
                      </v:shape>
                      <v:shape id="Прямая со стрелкой 51" o:spid="_x0000_s1037" type="#_x0000_t32" style="position:absolute;left:6892;top:12104;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9VMQAAADbAAAADwAAAGRycy9kb3ducmV2LnhtbESPQWvCQBSE70L/w/KEXkrdmKLV6CYU&#10;obXQU7XQ6yP7kg1m34bsNqb/3hUEj8PMfMNsi9G2YqDeN44VzGcJCOLS6YZrBT/H9+cVCB+QNbaO&#10;ScE/eSjyh8kWM+3O/E3DIdQiQthnqMCE0GVS+tKQRT9zHXH0KtdbDFH2tdQ9niPctjJNkqW02HBc&#10;MNjRzlB5OvxZBVWqaf50+jX71wVWu6+XdBjaD6Uep+PbBkSgMdzDt/anVrBYw/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P/1UxAAAANsAAAAPAAAAAAAAAAAA&#10;AAAAAKECAABkcnMvZG93bnJldi54bWxQSwUGAAAAAAQABAD5AAAAkgMAAAAA&#10;">
                        <v:stroke endarrow="open"/>
                      </v:shape>
                      <v:shapetype id="_x0000_t110" coordsize="21600,21600" o:spt="110" path="m10800,l,10800,10800,21600,21600,10800xe">
                        <v:stroke joinstyle="miter"/>
                        <v:path gradientshapeok="t" o:connecttype="rect" textboxrect="5400,5400,16200,16200"/>
                      </v:shapetype>
                      <v:shape id="Блок-схема: решение 6" o:spid="_x0000_s1038" type="#_x0000_t110" style="position:absolute;left:7140;top:7157;width:2410;height:1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mIb8A&#10;AADbAAAADwAAAGRycy9kb3ducmV2LnhtbERPTWvCQBC9F/wPywi91Y0WQomuooWC4KE0lZzH7JgE&#10;s7Nhd9T4791DocfH+15tRterG4XYeTYwn2WgiGtvO24MHH+/3j5ARUG22HsmAw+KsFlPXlZYWH/n&#10;H7qV0qgUwrFAA63IUGgd65YcxpkfiBN39sGhJBgabQPeU7jr9SLLcu2w49TQ4kCfLdWX8uoMDKdd&#10;Ve7m+be8y1gtJHhbHfbGvE7H7RKU0Cj/4j/33hrI0/r0Jf0Av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tmYhvwAAANsAAAAPAAAAAAAAAAAAAAAAAJgCAABkcnMvZG93bnJl&#10;di54bWxQSwUGAAAAAAQABAD1AAAAhAMAAAAA&#10;" strokeweight="2pt">
                        <v:textbox>
                          <w:txbxContent>
                            <w:p w:rsidR="00F9499E" w:rsidRPr="00F9499E" w:rsidRDefault="00F9499E" w:rsidP="00F9499E">
                              <w:pPr>
                                <w:jc w:val="center"/>
                                <w:rPr>
                                  <w:sz w:val="24"/>
                                  <w:lang w:val="ru-RU"/>
                                </w:rPr>
                              </w:pPr>
                              <w:proofErr w:type="spellStart"/>
                              <w:r w:rsidRPr="00F9499E">
                                <w:rPr>
                                  <w:sz w:val="24"/>
                                  <w:lang w:val="ru-RU"/>
                                </w:rPr>
                                <w:t>Кпл</w:t>
                              </w:r>
                              <w:proofErr w:type="spellEnd"/>
                              <w:r w:rsidRPr="00F9499E">
                                <w:rPr>
                                  <w:sz w:val="24"/>
                                  <w:lang w:val="en-US"/>
                                </w:rPr>
                                <w:t xml:space="preserve"> </w:t>
                              </w:r>
                              <w:r w:rsidRPr="00F9499E">
                                <w:rPr>
                                  <w:sz w:val="24"/>
                                  <w:lang w:val="ru-RU"/>
                                </w:rPr>
                                <w:t>≤ 2</w:t>
                              </w:r>
                            </w:p>
                          </w:txbxContent>
                        </v:textbox>
                      </v:shape>
                      <v:rect id="Прямоугольник 32" o:spid="_x0000_s1039" style="position:absolute;left:8555;top:8949;width:1976;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9fcMA&#10;AADbAAAADwAAAGRycy9kb3ducmV2LnhtbESPQWsCMRSE74L/ITyhN03cg9itUcRSLJQK63rp7bF5&#10;7i5uXpYk6vbfN4LQ4zAz3zCrzWA7cSMfWsca5jMFgrhypuVaw6n8mC5BhIhssHNMGn4pwGY9Hq0w&#10;N+7OBd2OsRYJwiFHDU2MfS5lqBqyGGauJ07e2XmLMUlfS+PxnuC2k5lSC2mx5bTQYE+7hqrL8Wo1&#10;uKza+6KU2Xf53r4WP051hy+l9ctk2L6BiDTE//Cz/Wk0LOb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D9fcMAAADbAAAADwAAAAAAAAAAAAAAAACYAgAAZHJzL2Rv&#10;d25yZXYueG1sUEsFBgAAAAAEAAQA9QAAAIgDAAAAAA==&#10;" strokeweight="2pt">
                        <v:textbox>
                          <w:txbxContent>
                            <w:p w:rsidR="00F9499E" w:rsidRPr="00355C5E" w:rsidRDefault="00F9499E" w:rsidP="00F9499E">
                              <w:pPr>
                                <w:spacing w:line="240" w:lineRule="auto"/>
                                <w:jc w:val="center"/>
                                <w:rPr>
                                  <w:color w:val="000000"/>
                                  <w:sz w:val="24"/>
                                  <w:szCs w:val="24"/>
                                </w:rPr>
                              </w:pPr>
                              <w:r w:rsidRPr="00355C5E">
                                <w:rPr>
                                  <w:color w:val="000000"/>
                                  <w:sz w:val="24"/>
                                  <w:szCs w:val="24"/>
                                </w:rPr>
                                <w:t>Використання схеми 3</w:t>
                              </w:r>
                            </w:p>
                          </w:txbxContent>
                        </v:textbox>
                      </v:rect>
                      <v:rect id="Прямоугольник 36" o:spid="_x0000_s1040" style="position:absolute;left:8555;top:10789;width:2243;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jCsMA&#10;AADbAAAADwAAAGRycy9kb3ducmV2LnhtbESPQWsCMRSE7wX/Q3iCt5q4B6mrUUSRCsXCur309tg8&#10;dxc3L0uS6vbfm0LB4zAz3zCrzWA7cSMfWscaZlMFgrhypuVaw1d5eH0DESKywc4xafilAJv16GWF&#10;uXF3Luh2jrVIEA45amhi7HMpQ9WQxTB1PXHyLs5bjEn6WhqP9wS3ncyUmkuLLaeFBnvaNVRdzz9W&#10;g8uqd1+UMjuV+3ZRfDvVfX4orSfjYbsEEWmIz/B/+2g0zDP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JjCsMAAADbAAAADwAAAAAAAAAAAAAAAACYAgAAZHJzL2Rv&#10;d25yZXYueG1sUEsFBgAAAAAEAAQA9QAAAIgDAAAAAA==&#10;" strokeweight="2pt">
                        <v:textbox>
                          <w:txbxContent>
                            <w:p w:rsidR="00F9499E" w:rsidRPr="008D3596" w:rsidRDefault="00F9499E" w:rsidP="00F9499E">
                              <w:pPr>
                                <w:jc w:val="center"/>
                                <w:rPr>
                                  <w:sz w:val="24"/>
                                  <w:szCs w:val="24"/>
                                </w:rPr>
                              </w:pPr>
                              <w:r w:rsidRPr="008D3596">
                                <w:rPr>
                                  <w:sz w:val="24"/>
                                  <w:szCs w:val="24"/>
                                </w:rPr>
                                <w:t>Формування політик (пакет 3)</w:t>
                              </w:r>
                            </w:p>
                          </w:txbxContent>
                        </v:textbox>
                      </v:rect>
                      <v:shape id="Прямая со стрелкой 46" o:spid="_x0000_s1041" type="#_x0000_t32" style="position:absolute;left:10020;top:7898;width:0;height:1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AA8QAAADbAAAADwAAAGRycy9kb3ducmV2LnhtbESPzWrDMBCE74W8g9hAL6WR41CnuFZC&#10;CDQt9JQf6HWx1paxtTKW4jhvXxUKPQ4z8w1TbCfbiZEG3zhWsFwkIIhLpxuuFVzO78+vIHxA1tg5&#10;JgV38rDdzB4KzLW78ZHGU6hFhLDPUYEJoc+l9KUhi37heuLoVW6wGKIcaqkHvEW47WSaJJm02HBc&#10;MNjT3lDZnq5WQZVqWj613+Zj/YLV/muVjmN3UOpxPu3eQASawn/4r/2pFWQr+P0Sf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wADxAAAANsAAAAPAAAAAAAAAAAA&#10;AAAAAKECAABkcnMvZG93bnJldi54bWxQSwUGAAAAAAQABAD5AAAAkgMAAAAA&#10;">
                        <v:stroke endarrow="open"/>
                      </v:shape>
                      <v:shape id="Прямая со стрелкой 49" o:spid="_x0000_s1042" type="#_x0000_t32" style="position:absolute;left:10020;top:9642;width:0;height:11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KYd8QAAADbAAAADwAAAGRycy9kb3ducmV2LnhtbESPQWvCQBSE70L/w/IKvZS6Ma22pG5E&#10;hFrBk1ro9ZF9yYZk34bsGuO/7xYEj8PMfMMsV6NtxUC9rx0rmE0TEMSF0zVXCn5OXy8fIHxA1tg6&#10;JgVX8rDKHyZLzLS78IGGY6hEhLDPUIEJocuk9IUhi37qOuLola63GKLsK6l7vES4bWWaJAtpsea4&#10;YLCjjaGiOZ6tgjLVNHtufs33+xzLzf41HYZ2q9TT47j+BBFoDPfwrb3TChZv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Uph3xAAAANsAAAAPAAAAAAAAAAAA&#10;AAAAAKECAABkcnMvZG93bnJldi54bWxQSwUGAAAAAAQABAD5AAAAkgMAAAAA&#10;">
                        <v:stroke endarrow="open"/>
                      </v:shape>
                      <v:shape id="Прямая со стрелкой 52" o:spid="_x0000_s1043" type="#_x0000_t32" style="position:absolute;left:8828;top:12104;width:17;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97MQAAADbAAAADwAAAGRycy9kb3ducmV2LnhtbESPQWvCQBSE74X+h+UVvBTdGDGVmFWK&#10;YFvoSS14fWRfsiHZtyG7jem/7wqFHoeZ+YYp9pPtxEiDbxwrWC4SEMSl0w3XCr4ux/kGhA/IGjvH&#10;pOCHPOx3jw8F5trd+ETjOdQiQtjnqMCE0OdS+tKQRb9wPXH0KjdYDFEOtdQD3iLcdjJNkkxabDgu&#10;GOzpYKhsz99WQZVqWj63V/P+ssbq8LlKx7F7U2r2NL1uQQSawn/4r/2hFWRruH+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j3sxAAAANsAAAAPAAAAAAAAAAAA&#10;AAAAAKECAABkcnMvZG93bnJldi54bWxQSwUGAAAAAAQABAD5AAAAkgMAAAAA&#10;">
                        <v:stroke endarrow="open"/>
                      </v:shape>
                      <v:rect id="Прямоугольник 37" o:spid="_x0000_s1044" style="position:absolute;left:3466;top:12749;width:5574;height: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lCcMA&#10;AADbAAAADwAAAGRycy9kb3ducmV2LnhtbESPQWvCQBSE7wX/w/KE3upucwg2dRWpiIVSIcaLt0f2&#10;NQlm34bdVdN/3xWEHoeZ+YZZrEbbiyv50DnW8DpTIIhrZzpuNByr7cscRIjIBnvHpOGXAqyWk6cF&#10;FsbduKTrITYiQTgUqKGNcSikDHVLFsPMDcTJ+3HeYkzSN9J4vCW47WWmVC4tdpwWWhzoo6X6fLhY&#10;DS6rd76sZPZdbbq38uRUv/9SWj9Px/U7iEhj/A8/2p9GQ57D/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lCcMAAADbAAAADwAAAAAAAAAAAAAAAACYAgAAZHJzL2Rv&#10;d25yZXYueG1sUEsFBgAAAAAEAAQA9QAAAIgDAAAAAA==&#10;" strokeweight="2pt">
                        <v:textbox>
                          <w:txbxContent>
                            <w:p w:rsidR="00F9499E" w:rsidRPr="00A1235D" w:rsidRDefault="00F9499E" w:rsidP="00F9499E">
                              <w:pPr>
                                <w:jc w:val="center"/>
                              </w:pPr>
                              <w:r w:rsidRPr="00A1235D">
                                <w:t>Прийняття рішення</w:t>
                              </w:r>
                            </w:p>
                          </w:txbxContent>
                        </v:textbox>
                      </v:rect>
                    </v:group>
                    <v:group id="Group 68" o:spid="_x0000_s1045" style="position:absolute;left:1281;top:7157;width:4688;height:5778" coordorigin="1281,7157" coordsize="4688,5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Прямая со стрелкой 74" o:spid="_x0000_s1046" type="#_x0000_t32" style="position:absolute;left:5576;top:12105;width:0;height: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csAAAADbAAAADwAAAGRycy9kb3ducmV2LnhtbERPy4rCMBTdD/gP4QpuBk2tjEo1igg6&#10;A7PyAW4vzW1TbG5KE2v9+8lCmOXhvNfb3taio9ZXjhVMJwkI4tzpiksF18thvAThA7LG2jEpeJGH&#10;7WbwscZMuyefqDuHUsQQ9hkqMCE0mZQ+N2TRT1xDHLnCtRZDhG0pdYvPGG5rmSbJXFqsODYYbGhv&#10;KL+fH1ZBkWqaft5v5nvxhcX+d5Z2XX1UajTsdysQgfrwL367f7SCeRwbv8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knLAAAAA2wAAAA8AAAAAAAAAAAAAAAAA&#10;oQIAAGRycy9kb3ducmV2LnhtbFBLBQYAAAAABAAEAPkAAACOAwAAAAA=&#10;">
                        <v:stroke endarrow="open"/>
                      </v:shape>
                      <v:rect id="Прямоугольник 19" o:spid="_x0000_s1047" style="position:absolute;left:4061;top:8949;width:1908;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bxe8MA&#10;AADbAAAADwAAAGRycy9kb3ducmV2LnhtbESPQWsCMRSE70L/Q3hCb5q4B9GtUUqLKBSFdb309tg8&#10;dxc3L0sSdfvvm0LB4zAz3zCrzWA7cScfWscaZlMFgrhypuVaw7ncThYgQkQ22DkmDT8UYLN+Ga0w&#10;N+7BBd1PsRYJwiFHDU2MfS5lqBqyGKauJ07exXmLMUlfS+PxkeC2k5lSc2mx5bTQYE8fDVXX081q&#10;cFm180Ups0P52S6Lb6e645fS+nU8vL+BiDTEZ/i/vTca5kv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bxe8MAAADbAAAADwAAAAAAAAAAAAAAAACYAgAAZHJzL2Rv&#10;d25yZXYueG1sUEsFBgAAAAAEAAQA9QAAAIgDAAAAAA==&#10;" strokeweight="2pt">
                        <v:textbox>
                          <w:txbxContent>
                            <w:p w:rsidR="00F9499E" w:rsidRPr="00355C5E" w:rsidRDefault="00F9499E" w:rsidP="00F9499E">
                              <w:pPr>
                                <w:spacing w:line="240" w:lineRule="auto"/>
                                <w:jc w:val="center"/>
                                <w:rPr>
                                  <w:color w:val="000000"/>
                                  <w:sz w:val="24"/>
                                  <w:szCs w:val="24"/>
                                </w:rPr>
                              </w:pPr>
                              <w:r w:rsidRPr="00355C5E">
                                <w:rPr>
                                  <w:color w:val="000000"/>
                                  <w:sz w:val="24"/>
                                  <w:szCs w:val="24"/>
                                </w:rPr>
                                <w:t>Використання схеми 1</w:t>
                              </w:r>
                            </w:p>
                          </w:txbxContent>
                        </v:textbox>
                      </v:rect>
                      <v:rect id="Прямоугольник 34" o:spid="_x0000_s1048" style="position:absolute;left:3565;top:10789;width:2243;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OO8AA&#10;AADbAAAADwAAAGRycy9kb3ducmV2LnhtbERPz2vCMBS+D/wfwhN2m4k9bFqNIopMGBNqvXh7NM+2&#10;2LyUJNP63y+HwY4f3+/lerCduJMPrWMN04kCQVw503Kt4Vzu32YgQkQ22DkmDU8KsF6NXpaYG/fg&#10;gu6nWIsUwiFHDU2MfS5lqBqyGCauJ07c1XmLMUFfS+PxkcJtJzOl3qXFllNDgz1tG6pupx+rwWXV&#10;py9KmX2Xu3ZeXJzqjl9K69fxsFmAiDTEf/Gf+2A0fKT16Uv6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XOO8AAAADbAAAADwAAAAAAAAAAAAAAAACYAgAAZHJzL2Rvd25y&#10;ZXYueG1sUEsFBgAAAAAEAAQA9QAAAIUDAAAAAA==&#10;" strokeweight="2pt">
                        <v:textbox>
                          <w:txbxContent>
                            <w:p w:rsidR="00F9499E" w:rsidRPr="008D3596" w:rsidRDefault="00F9499E" w:rsidP="00F9499E">
                              <w:pPr>
                                <w:jc w:val="center"/>
                                <w:rPr>
                                  <w:sz w:val="24"/>
                                  <w:szCs w:val="24"/>
                                </w:rPr>
                              </w:pPr>
                              <w:r w:rsidRPr="008D3596">
                                <w:rPr>
                                  <w:sz w:val="24"/>
                                  <w:szCs w:val="24"/>
                                </w:rPr>
                                <w:t>Формування політик (пакет 1)</w:t>
                              </w:r>
                            </w:p>
                          </w:txbxContent>
                        </v:textbox>
                      </v:rect>
                      <v:shape id="Прямая со стрелкой 44" o:spid="_x0000_s1049" type="#_x0000_t32" style="position:absolute;left:5576;top:7898;width:0;height:1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tMsQAAADbAAAADwAAAGRycy9kb3ducmV2LnhtbESPT2vCQBTE7wW/w/IEL0U3SalKdBUR&#10;ags9+Qe8PrIv2WD2bchuY/z2bqHQ4zAzv2HW28E2oqfO144VpLMEBHHhdM2Vgsv5Y7oE4QOyxsYx&#10;KXiQh+1m9LLGXLs7H6k/hUpECPscFZgQ2lxKXxiy6GeuJY5e6TqLIcqukrrDe4TbRmZJMpcWa44L&#10;BlvaGypupx+roMw0pa+3q/lcvGO5/37L+r45KDUZD7sViEBD+A//tb+0gkUK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K0yxAAAANsAAAAPAAAAAAAAAAAA&#10;AAAAAKECAABkcnMvZG93bnJldi54bWxQSwUGAAAAAAQABAD5AAAAkgMAAAAA&#10;">
                        <v:stroke endarrow="open"/>
                      </v:shape>
                      <v:shape id="Прямая со стрелкой 47" o:spid="_x0000_s1050" type="#_x0000_t32" style="position:absolute;left:5576;top:9642;width:0;height:11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oIsUAAADbAAAADwAAAGRycy9kb3ducmV2LnhtbESPQWvCQBSE70L/w/IKXqRuVLAhdZUi&#10;CCKCaHvp7ZF9yYZm38bsGqO/vlsQPA4z8w2zWPW2Fh21vnKsYDJOQBDnTldcKvj+2rylIHxA1lg7&#10;JgU38rBavgwWmGl35SN1p1CKCGGfoQITQpNJ6XNDFv3YNcTRK1xrMUTZllK3eI1wW8tpksylxYrj&#10;gsGG1oby39PFKhgdf6qyKC77m5/dD2myO5xN3ik1fO0/P0AE6sMz/GhvtYL3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doIsUAAADbAAAADwAAAAAAAAAA&#10;AAAAAAChAgAAZHJzL2Rvd25yZXYueG1sUEsFBgAAAAAEAAQA+QAAAJMDAAAAAA==&#10;">
                        <v:stroke endarrow="open"/>
                      </v:shape>
                      <v:shape id="Блок-схема: решение 7" o:spid="_x0000_s1051" type="#_x0000_t110" style="position:absolute;left:2597;top:7157;width:2461;height:1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1ui8MA&#10;AADbAAAADwAAAGRycy9kb3ducmV2LnhtbESPQWvCQBSE74X+h+UVvDUbFaykrlILgtBDaZScX7PP&#10;JJh9G3afGv99t1DocZiZb5jVZnS9ulKInWcD0ywHRVx723Fj4HjYPS9BRUG22HsmA3eKsFk/Pqyw&#10;sP7GX3QtpVEJwrFAA63IUGgd65YcxswPxMk7+eBQkgyNtgFvCe56PcvzhXbYcVpocaD3lupzeXEG&#10;hu9tVW6ni0+Zy1jNJHhbfeyNmTyNb6+ghEb5D/+199bAyxx+v6Q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1ui8MAAADbAAAADwAAAAAAAAAAAAAAAACYAgAAZHJzL2Rv&#10;d25yZXYueG1sUEsFBgAAAAAEAAQA9QAAAIgDAAAAAA==&#10;" strokeweight="2pt">
                        <v:textbox>
                          <w:txbxContent>
                            <w:p w:rsidR="00F9499E" w:rsidRPr="00F9499E" w:rsidRDefault="00F9499E" w:rsidP="00F9499E">
                              <w:pPr>
                                <w:jc w:val="center"/>
                                <w:rPr>
                                  <w:sz w:val="24"/>
                                  <w:lang w:val="ru-RU"/>
                                </w:rPr>
                              </w:pPr>
                              <w:proofErr w:type="spellStart"/>
                              <w:r w:rsidRPr="00F9499E">
                                <w:rPr>
                                  <w:sz w:val="24"/>
                                  <w:lang w:val="ru-RU"/>
                                </w:rPr>
                                <w:t>Кпл</w:t>
                              </w:r>
                              <w:proofErr w:type="spellEnd"/>
                              <w:r w:rsidRPr="00F9499E">
                                <w:rPr>
                                  <w:sz w:val="24"/>
                                  <w:lang w:val="en-US"/>
                                </w:rPr>
                                <w:t xml:space="preserve"> </w:t>
                              </w:r>
                              <w:r w:rsidRPr="00F9499E">
                                <w:rPr>
                                  <w:sz w:val="24"/>
                                  <w:lang w:val="en-US"/>
                                </w:rPr>
                                <w:sym w:font="Symbol" w:char="F0A3"/>
                              </w:r>
                              <w:r w:rsidRPr="00F9499E">
                                <w:rPr>
                                  <w:sz w:val="24"/>
                                  <w:lang w:val="ru-RU"/>
                                </w:rPr>
                                <w:t xml:space="preserve"> 2</w:t>
                              </w:r>
                            </w:p>
                          </w:txbxContent>
                        </v:textbox>
                      </v:shape>
                      <v:rect id="Прямоугольник 33" o:spid="_x0000_s1052" style="position:absolute;left:1281;top:10144;width:3416;height:5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7IOMQA&#10;AADbAAAADwAAAGRycy9kb3ducmV2LnhtbESPQWsCMRSE74L/ITyhN026lNquRhFLaUEU1u2lt8fm&#10;ubt087IkqW7/fSMIHoeZ+YZZrgfbiTP50DrW8DhTIIgrZ1quNXyV79MXECEiG+wck4Y/CrBejUdL&#10;zI27cEHnY6xFgnDIUUMTY59LGaqGLIaZ64mTd3LeYkzS19J4vCS47WSm1LO02HJaaLCnbUPVz/HX&#10;anBZ9eGLUmb78q19Lb6d6g47pfXDZNgsQEQa4j18a38aDfMn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yDjEAAAA2wAAAA8AAAAAAAAAAAAAAAAAmAIAAGRycy9k&#10;b3ducmV2LnhtbFBLBQYAAAAABAAEAPUAAACJAwAAAAA=&#10;" strokeweight="2pt">
                        <v:textbox>
                          <w:txbxContent>
                            <w:p w:rsidR="00F9499E" w:rsidRPr="00091AC7" w:rsidRDefault="00F9499E" w:rsidP="00F9499E">
                              <w:pPr>
                                <w:jc w:val="center"/>
                                <w:rPr>
                                  <w:color w:val="000000"/>
                                  <w:sz w:val="24"/>
                                  <w:szCs w:val="24"/>
                                </w:rPr>
                              </w:pPr>
                              <w:r w:rsidRPr="00091AC7">
                                <w:rPr>
                                  <w:color w:val="000000"/>
                                  <w:sz w:val="24"/>
                                  <w:szCs w:val="24"/>
                                </w:rPr>
                                <w:t xml:space="preserve">Не потребує фін. </w:t>
                              </w:r>
                              <w:proofErr w:type="spellStart"/>
                              <w:r w:rsidRPr="00091AC7">
                                <w:rPr>
                                  <w:color w:val="000000"/>
                                  <w:sz w:val="24"/>
                                  <w:szCs w:val="24"/>
                                </w:rPr>
                                <w:t>реструктур</w:t>
                              </w:r>
                              <w:proofErr w:type="spellEnd"/>
                              <w:r w:rsidRPr="00091AC7">
                                <w:rPr>
                                  <w:color w:val="000000"/>
                                  <w:sz w:val="24"/>
                                  <w:szCs w:val="24"/>
                                </w:rPr>
                                <w:t>.</w:t>
                              </w:r>
                            </w:p>
                          </w:txbxContent>
                        </v:textbox>
                      </v:rect>
                      <v:line id="Прямая соединительная линия 39" o:spid="_x0000_s1053" style="position:absolute;visibility:visible;mso-wrap-style:square" from="5079,7898" to="5581,7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Прямая соединительная линия 40" o:spid="_x0000_s1054" style="position:absolute;flip:x;visibility:visible;mso-wrap-style:square" from="2200,7898" to="2601,7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shape id="Прямая со стрелкой 43" o:spid="_x0000_s1055" type="#_x0000_t32" style="position:absolute;left:2200;top:7898;width:0;height:2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mQ3cQAAADbAAAADwAAAGRycy9kb3ducmV2LnhtbESPT2vCQBTE7wW/w/IEL0U3ptRIdBUR&#10;ags9+Qe8PrIv2WD2bchuY/z2bqHQ4zAzv2HW28E2oqfO144VzGcJCOLC6ZorBZfzx3QJwgdkjY1j&#10;UvAgD9vN6GWNuXZ3PlJ/CpWIEPY5KjAhtLmUvjBk0c9cSxy90nUWQ5RdJXWH9wi3jUyTZCEt1hwX&#10;DLa0N1TcTj9WQZlqmr/eruYze8dy//2W9n1zUGoyHnYrEIGG8B/+a39pBVkGv1/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WZDdxAAAANsAAAAPAAAAAAAAAAAA&#10;AAAAAKECAABkcnMvZG93bnJldi54bWxQSwUGAAAAAAQABAD5AAAAkgMAAAAA&#10;">
                        <v:stroke endarrow="open"/>
                      </v:shape>
                      <v:line id="Прямая соединительная линия 53" o:spid="_x0000_s1056" style="position:absolute;visibility:visible;mso-wrap-style:square" from="2200,10646" to="2200,12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group>
                    <v:group id="Group 80" o:spid="_x0000_s1057" style="position:absolute;left:3788;top:2308;width:4584;height:4859" coordorigin="3788,2308" coordsize="4584,4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Прямая со стрелкой 10" o:spid="_x0000_s1058" type="#_x0000_t32" style="position:absolute;left:3788;top:6201;width:0;height:9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V4jsEAAADbAAAADwAAAGRycy9kb3ducmV2LnhtbERPz2vCMBS+C/sfwhvsIpq2wymdsYzC&#10;puBpbrDro3ltis1LabK2++/NYeDx4/u9L2bbiZEG3zpWkK4TEMSV0y03Cr6/3lc7ED4ga+wck4I/&#10;8lAcHhZ7zLWb+JPGS2hEDGGfowITQp9L6StDFv3a9cSRq91gMUQ4NFIPOMVw28ksSV6kxZZjg8Ge&#10;SkPV9fJrFdSZpnR5/THH7Qbr8vycjWP3odTT4/z2CiLQHO7if/dJK9jF9fFL/AHy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ZXiOwQAAANsAAAAPAAAAAAAAAAAAAAAA&#10;AKECAABkcnMvZG93bnJldi54bWxQSwUGAAAAAAQABAD5AAAAjwMAAAAA&#10;">
                        <v:stroke endarrow="open"/>
                      </v:shape>
                      <v:shape id="Прямая со стрелкой 12" o:spid="_x0000_s1059" type="#_x0000_t32" style="position:absolute;left:8356;top:6201;width:0;height:9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CGcsUAAADbAAAADwAAAGRycy9kb3ducmV2LnhtbESPQWvCQBSE7wX/w/IKvRSzsQUJqasU&#10;QRARRNuLt0f2JRuafRuza4z++q4geBxm5htmthhsI3rqfO1YwSRJQRAXTtdcKfj9WY0zED4ga2wc&#10;k4IreVjMRy8zzLW78J76Q6hEhLDPUYEJoc2l9IUhiz5xLXH0StdZDFF2ldQdXiLcNvIjTafSYs1x&#10;wWBLS0PF3+FsFbzvj3VVluft1X/edlm62Z1M0Sv19jp8f4EINIRn+NFeawXZBO5f4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4CGcsUAAADbAAAADwAAAAAAAAAA&#10;AAAAAAChAgAAZHJzL2Rvd25yZXYueG1sUEsFBgAAAAAEAAQA+QAAAJMDAAAAAA==&#10;">
                        <v:stroke endarrow="open"/>
                      </v:shape>
                      <v:shape id="Блок-схема: решение 15" o:spid="_x0000_s1060" type="#_x0000_t110" style="position:absolute;left:4359;top:5484;width:3433;height:1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7N8IA&#10;AADbAAAADwAAAGRycy9kb3ducmV2LnhtbESPQWvCQBSE70L/w/IK3nRjBJHUVVQQhB6kacn5Nfua&#10;BLNvw+6rpv++KxR6HGbmG2azG12vbhRi59nAYp6BIq697bgx8PF+mq1BRUG22HsmAz8UYbd9mmyw&#10;sP7Ob3QrpVEJwrFAA63IUGgd65YcxrkfiJP35YNDSTI02ga8J7jrdZ5lK+2w47TQ4kDHlupr+e0M&#10;DJ+HqjwsVhdZyljlErytXs/GTJ/H/QsooVH+w3/tszWwzuHxJf0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Ls3wgAAANsAAAAPAAAAAAAAAAAAAAAAAJgCAABkcnMvZG93&#10;bnJldi54bWxQSwUGAAAAAAQABAD1AAAAhwMAAAAA&#10;" strokeweight="2pt">
                        <v:textbox>
                          <w:txbxContent>
                            <w:p w:rsidR="00F9499E" w:rsidRPr="00F9499E" w:rsidRDefault="00F9499E" w:rsidP="00F9499E">
                              <w:pPr>
                                <w:jc w:val="center"/>
                                <w:rPr>
                                  <w:lang w:val="ru-RU"/>
                                </w:rPr>
                              </w:pPr>
                              <w:proofErr w:type="spellStart"/>
                              <w:r w:rsidRPr="00F9499E">
                                <w:rPr>
                                  <w:lang w:val="ru-RU"/>
                                </w:rPr>
                                <w:t>Кз.в</w:t>
                              </w:r>
                              <w:proofErr w:type="gramStart"/>
                              <w:r w:rsidRPr="00F9499E">
                                <w:rPr>
                                  <w:lang w:val="ru-RU"/>
                                </w:rPr>
                                <w:t>.з</w:t>
                              </w:r>
                              <w:proofErr w:type="spellEnd"/>
                              <w:proofErr w:type="gramEnd"/>
                              <w:r w:rsidRPr="00F9499E">
                                <w:rPr>
                                  <w:lang w:val="en-US"/>
                                </w:rPr>
                                <w:t xml:space="preserve"> </w:t>
                              </w:r>
                              <w:r w:rsidRPr="00F9499E">
                                <w:rPr>
                                  <w:lang w:val="ru-RU"/>
                                </w:rPr>
                                <w:sym w:font="Symbol" w:char="F0A3"/>
                              </w:r>
                              <w:r w:rsidRPr="00F9499E">
                                <w:rPr>
                                  <w:lang w:val="ru-RU"/>
                                </w:rPr>
                                <w:t xml:space="preserve"> 0,1</w:t>
                              </w:r>
                            </w:p>
                          </w:txbxContent>
                        </v:textbox>
                      </v:shape>
                      <v:line id="Прямая соединительная линия 16" o:spid="_x0000_s1061" style="position:absolute;visibility:visible;mso-wrap-style:square" from="3788,6201" to="4340,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Прямая соединительная линия 17" o:spid="_x0000_s1062" style="position:absolute;visibility:visible;mso-wrap-style:square" from="7785,6201" to="837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shape id="Прямая со стрелкой 14" o:spid="_x0000_s1063" type="#_x0000_t32" style="position:absolute;left:6047;top:4934;width:0;height:5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bFsQAAADbAAAADwAAAGRycy9kb3ducmV2LnhtbESPQWvCQBSE70L/w/IKvUjdmKKVNKsU&#10;oVXwZFro9ZF9yYZk34bsNqb/3i0IHoeZ+YbJd5PtxEiDbxwrWC4SEMSl0w3XCr6/Pp43IHxA1tg5&#10;JgV/5GG3fZjlmGl34TONRahFhLDPUIEJoc+k9KUhi37heuLoVW6wGKIcaqkHvES47WSaJGtpseG4&#10;YLCnvaGyLX6tgirVtJy3P+bwusJqf3pJx7H7VOrpcXp/AxFoCvfwrX3UCjYr+P8Sf4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EtsWxAAAANsAAAAPAAAAAAAAAAAA&#10;AAAAAKECAABkcnMvZG93bnJldi54bWxQSwUGAAAAAAQABAD5AAAAkgMAAAAA&#10;">
                        <v:stroke endarrow="open"/>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3" o:spid="_x0000_s1064" type="#_x0000_t7" style="position:absolute;left:4508;top:2308;width:3181;height: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WB8IA&#10;AADbAAAADwAAAGRycy9kb3ducmV2LnhtbESPQYvCMBSE74L/ITzBm6b1IKUaSxVdBE/r7mGPj+bZ&#10;RpuX0mS1/nsjLOxxmJlvmHUx2FbcqffGsYJ0noAgrpw2XCv4/jrMMhA+IGtsHZOCJ3koNuPRGnPt&#10;HvxJ93OoRYSwz1FBE0KXS+mrhiz6ueuIo3dxvcUQZV9L3eMjwm0rF0mylBYNx4UGO9o1VN3Ov1bB&#10;bpHtjXfmWp50+uO3mfyQ5UWp6WQoVyACDeE//Nc+agXZEt5f4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lYHwgAAANsAAAAPAAAAAAAAAAAAAAAAAJgCAABkcnMvZG93&#10;bnJldi54bWxQSwUGAAAAAAQABAD1AAAAhwMAAAAA&#10;" adj="1734" strokeweight="2pt">
                        <v:textbox>
                          <w:txbxContent>
                            <w:p w:rsidR="00F9499E" w:rsidRPr="00F9499E" w:rsidRDefault="00F9499E" w:rsidP="00F9499E">
                              <w:pPr>
                                <w:jc w:val="center"/>
                                <w:rPr>
                                  <w:sz w:val="24"/>
                                  <w:szCs w:val="20"/>
                                </w:rPr>
                              </w:pPr>
                              <w:r w:rsidRPr="00F9499E">
                                <w:rPr>
                                  <w:sz w:val="24"/>
                                  <w:szCs w:val="20"/>
                                </w:rPr>
                                <w:t>Вхідні дані ОА, КЗ, ВК, НА</w:t>
                              </w:r>
                            </w:p>
                          </w:txbxContent>
                        </v:textbox>
                      </v:shape>
                      <v:shape id="Прямая со стрелкой 4" o:spid="_x0000_s1065" type="#_x0000_t32" style="position:absolute;left:6047;top:3288;width:0;height:5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g+sQAAADbAAAADwAAAGRycy9kb3ducmV2LnhtbESPS2vDMBCE74H8B7GFXEItxyUPXCsh&#10;BJoWcsoDel2stWVirYylOu6/rwqFHoeZ+YYpdqNtxUC9bxwrWCQpCOLS6YZrBbfr2/MGhA/IGlvH&#10;pOCbPOy200mBuXYPPtNwCbWIEPY5KjAhdLmUvjRk0SeuI45e5XqLIcq+lrrHR4TbVmZpupIWG44L&#10;Bjs6GCrvly+roMo0Leb3T/O+XmJ1OL1kw9AelZo9jftXEIHG8B/+a39oBZs1/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OD6xAAAANsAAAAPAAAAAAAAAAAA&#10;AAAAAKECAABkcnMvZG93bnJldi54bWxQSwUGAAAAAAQABAD5AAAAkgMAAAAA&#10;">
                        <v:stroke endarrow="open"/>
                      </v:shape>
                      <v:rect id="Прямоугольник 13" o:spid="_x0000_s1066" style="position:absolute;left:4508;top:3838;width:3181;height:1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ayGsEA&#10;AADbAAAADwAAAGRycy9kb3ducmV2LnhtbERPz2vCMBS+D/wfwhO8zcQexFWjjMlQkA1qvXh7NG9t&#10;WfNSkqyt//1yGOz48f3eHSbbiYF8aB1rWC0VCOLKmZZrDbfy/XkDIkRkg51j0vCgAIf97GmHuXEj&#10;FzRcYy1SCIccNTQx9rmUoWrIYli6njhxX85bjAn6WhqPYwq3ncyUWkuLLaeGBnt6a6j6vv5YDS6r&#10;Tr4oZfZRHtuX4u5U93lRWi/m0+sWRKQp/ov/3GejYZPGpi/pB8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shrBAAAA2wAAAA8AAAAAAAAAAAAAAAAAmAIAAGRycy9kb3du&#10;cmV2LnhtbFBLBQYAAAAABAAEAPUAAACGAwAAAAA=&#10;" strokeweight="2pt">
                        <v:textbox>
                          <w:txbxContent>
                            <w:p w:rsidR="00F9499E" w:rsidRPr="00F9499E" w:rsidRDefault="00F9499E" w:rsidP="00F9499E">
                              <w:pPr>
                                <w:spacing w:line="240" w:lineRule="atLeast"/>
                                <w:jc w:val="center"/>
                                <w:rPr>
                                  <w:szCs w:val="20"/>
                                  <w:lang w:val="ru-RU"/>
                                </w:rPr>
                              </w:pPr>
                              <w:proofErr w:type="spellStart"/>
                              <w:r w:rsidRPr="00F9499E">
                                <w:rPr>
                                  <w:szCs w:val="20"/>
                                  <w:lang w:val="ru-RU"/>
                                </w:rPr>
                                <w:t>Кпл</w:t>
                              </w:r>
                              <w:proofErr w:type="spellEnd"/>
                              <w:r w:rsidRPr="00F9499E">
                                <w:rPr>
                                  <w:szCs w:val="20"/>
                                  <w:lang w:val="ru-RU"/>
                                </w:rPr>
                                <w:t xml:space="preserve"> = ОА/</w:t>
                              </w:r>
                              <w:proofErr w:type="gramStart"/>
                              <w:r w:rsidRPr="00F9499E">
                                <w:rPr>
                                  <w:szCs w:val="20"/>
                                  <w:lang w:val="ru-RU"/>
                                </w:rPr>
                                <w:t>КЗ</w:t>
                              </w:r>
                              <w:proofErr w:type="gramEnd"/>
                            </w:p>
                            <w:p w:rsidR="00F9499E" w:rsidRPr="00F9499E" w:rsidRDefault="00F9499E" w:rsidP="00F9499E">
                              <w:pPr>
                                <w:spacing w:line="240" w:lineRule="atLeast"/>
                                <w:jc w:val="center"/>
                                <w:rPr>
                                  <w:szCs w:val="20"/>
                                  <w:lang w:val="ru-RU"/>
                                </w:rPr>
                              </w:pPr>
                              <w:proofErr w:type="spellStart"/>
                              <w:r w:rsidRPr="00F9499E">
                                <w:rPr>
                                  <w:szCs w:val="20"/>
                                  <w:lang w:val="ru-RU"/>
                                </w:rPr>
                                <w:t>Кз.в</w:t>
                              </w:r>
                              <w:proofErr w:type="gramStart"/>
                              <w:r w:rsidRPr="00F9499E">
                                <w:rPr>
                                  <w:szCs w:val="20"/>
                                  <w:lang w:val="ru-RU"/>
                                </w:rPr>
                                <w:t>.з</w:t>
                              </w:r>
                              <w:proofErr w:type="spellEnd"/>
                              <w:proofErr w:type="gramEnd"/>
                              <w:r w:rsidRPr="00F9499E">
                                <w:rPr>
                                  <w:szCs w:val="20"/>
                                  <w:lang w:val="ru-RU"/>
                                </w:rPr>
                                <w:t xml:space="preserve"> = (ВК-НА) /ОА</w:t>
                              </w:r>
                            </w:p>
                            <w:p w:rsidR="00F9499E" w:rsidRPr="009B06DD" w:rsidRDefault="00F9499E" w:rsidP="00F9499E">
                              <w:pPr>
                                <w:jc w:val="center"/>
                                <w:rPr>
                                  <w:lang w:val="ru-RU"/>
                                </w:rPr>
                              </w:pPr>
                            </w:p>
                          </w:txbxContent>
                        </v:textbox>
                      </v:rect>
                    </v:group>
                  </v:group>
                </v:group>
                <v:rect id="Rectangle 90" o:spid="_x0000_s1067" style="position:absolute;left:7792;top:5609;width: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bMQA&#10;AADbAAAADwAAAGRycy9kb3ducmV2LnhtbESPQWvCQBSE7wX/w/KE3upGKcVGN6FqSnvwYFO9P3af&#10;SWj2bchuNfrr3YLQ4zAz3zDLfLCtOFHvG8cKppMEBLF2puFKwf77/WkOwgdkg61jUnAhD3k2elhi&#10;atyZv+hUhkpECPsUFdQhdKmUXtdk0U9cRxy9o+sthij7SpoezxFuWzlLkhdpseG4UGNH65r0T/lr&#10;FewQN7vrh9ar4rJ9Lmh9KMi1Sj2Oh7cFiEBD+A/f259GwfwV/r7EH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MvWzEAAAA2wAAAA8AAAAAAAAAAAAAAAAAmAIAAGRycy9k&#10;b3ducmV2LnhtbFBLBQYAAAAABAAEAPUAAACJAwAAAAA=&#10;" strokecolor="white">
                  <v:textbox>
                    <w:txbxContent>
                      <w:p w:rsidR="00F9499E" w:rsidRDefault="00F9499E" w:rsidP="00F9499E">
                        <w:r>
                          <w:t>Так</w:t>
                        </w:r>
                      </w:p>
                    </w:txbxContent>
                  </v:textbox>
                </v:rect>
                <v:rect id="Rectangle 91" o:spid="_x0000_s1068" style="position:absolute;left:5033;top:7635;width: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LMAA&#10;AADbAAAADwAAAGRycy9kb3ducmV2LnhtbERPy4rCMBTdC/5DuMLsNFVExmoUHx10MQvHx/6SXNti&#10;c1OaqHW+frIQZnk47/mytZV4UONLxwqGgwQEsXam5FzB+fTV/wThA7LByjEpeJGH5aLbmWNq3JN/&#10;6HEMuYgh7FNUUIRQp1J6XZBFP3A1ceSurrEYImxyaRp8xnBbyVGSTKTFkmNDgTVtCtK3490qOCBu&#10;D787rdfZ63uc0eaSkauU+ui1qxmIQG34F7/de6NgGtfH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CLMAAAADbAAAADwAAAAAAAAAAAAAAAACYAgAAZHJzL2Rvd25y&#10;ZXYueG1sUEsFBgAAAAAEAAQA9QAAAIUDAAAAAA==&#10;" strokecolor="white">
                  <v:textbox>
                    <w:txbxContent>
                      <w:p w:rsidR="00F9499E" w:rsidRDefault="00F9499E" w:rsidP="00F9499E">
                        <w:r>
                          <w:t>Так</w:t>
                        </w:r>
                      </w:p>
                    </w:txbxContent>
                  </v:textbox>
                </v:rect>
                <v:rect id="Rectangle 92" o:spid="_x0000_s1069" style="position:absolute;left:9550;top:7635;width: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nt8MA&#10;AADbAAAADwAAAGRycy9kb3ducmV2LnhtbESPQWvCQBSE74L/YXlCb7pRSrGpm1A1Yg8e1Lb3x+5r&#10;Epp9G7Krxv76riB4HGbmG2aR97YRZ+p87VjBdJKAINbO1Fwq+PrcjOcgfEA22DgmBVfykGfDwQJT&#10;4y58oPMxlCJC2KeooAqhTaX0uiKLfuJa4uj9uM5iiLIrpenwEuG2kbMkeZEWa44LFba0qkj/Hk9W&#10;wR5xvf/bar0srrvnglbfBblGqadR//4GIlAfHuF7+8MoeJ3C7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Mnt8MAAADbAAAADwAAAAAAAAAAAAAAAACYAgAAZHJzL2Rv&#10;d25yZXYueG1sUEsFBgAAAAAEAAQA9QAAAIgDAAAAAA==&#10;" strokecolor="white">
                  <v:textbox>
                    <w:txbxContent>
                      <w:p w:rsidR="00F9499E" w:rsidRDefault="00F9499E" w:rsidP="00F9499E">
                        <w:r>
                          <w:t>Так</w:t>
                        </w:r>
                      </w:p>
                    </w:txbxContent>
                  </v:textbox>
                </v:rect>
                <v:rect id="Rectangle 93" o:spid="_x0000_s1070" style="position:absolute;left:3565;top:5609;width: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G5wMQA&#10;AADbAAAADwAAAGRycy9kb3ducmV2LnhtbESPT2vCQBTE74V+h+UJ3upGkVKjm2A1Yg89WP/cH7vP&#10;JJh9G7Krxn76bqHQ4zAzv2EWeW8bcaPO144VjEcJCGLtTM2lguNh8/IGwgdkg41jUvAgD3n2/LTA&#10;1Lg7f9FtH0oRIexTVFCF0KZSel2RRT9yLXH0zq6zGKLsSmk6vEe4beQkSV6lxZrjQoUtrSrSl/3V&#10;KtghrnffW63fi8fntKDVqSDXKDUc9Ms5iEB9+A//tT+MgtkE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xucDEAAAA2wAAAA8AAAAAAAAAAAAAAAAAmAIAAGRycy9k&#10;b3ducmV2LnhtbFBLBQYAAAAABAAEAPUAAACJAwAAAAA=&#10;" strokecolor="white">
                  <v:textbox>
                    <w:txbxContent>
                      <w:p w:rsidR="00F9499E" w:rsidRDefault="00F9499E" w:rsidP="00F9499E">
                        <w:r>
                          <w:t>Ні</w:t>
                        </w:r>
                      </w:p>
                    </w:txbxContent>
                  </v:textbox>
                </v:rect>
                <v:rect id="Rectangle 94" o:spid="_x0000_s1071" style="position:absolute;left:6365;top:7635;width: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0cW8MA&#10;AADbAAAADwAAAGRycy9kb3ducmV2LnhtbESPzW7CMBCE70i8g7VI3MChVAgCBrU0qD30wO99ZS9J&#10;RLyOYgOhT19XQupxNDPfaBar1lbiRo0vHSsYDRMQxNqZknMFx8NmMAXhA7LByjEpeJCH1bLbWWBq&#10;3J13dNuHXEQI+xQVFCHUqZReF2TRD11NHL2zayyGKJtcmgbvEW4r+ZIkE2mx5LhQYE3rgvRlf7UK&#10;togf259Prd+zx/drRutTRq5Sqt9r3+YgArXhP/xsfxkFszH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0cW8MAAADbAAAADwAAAAAAAAAAAAAAAACYAgAAZHJzL2Rv&#10;d25yZXYueG1sUEsFBgAAAAAEAAQA9QAAAIgDAAAAAA==&#10;" strokecolor="white">
                  <v:textbox>
                    <w:txbxContent>
                      <w:p w:rsidR="00F9499E" w:rsidRDefault="00F9499E" w:rsidP="00F9499E">
                        <w:r>
                          <w:t>Ні</w:t>
                        </w:r>
                      </w:p>
                    </w:txbxContent>
                  </v:textbox>
                </v:rect>
                <v:rect id="Rectangle 95" o:spid="_x0000_s1072" style="position:absolute;left:1826;top:7635;width:775;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SEL8MA&#10;AADbAAAADwAAAGRycy9kb3ducmV2LnhtbESPQWvCQBSE70L/w/IEb7pRRDR1Fasp7cGDje39sfua&#10;BLNvQ3bV6K/vCkKPw8x8wyzXna3FhVpfOVYwHiUgiLUzFRcKvo/vwzkIH5AN1o5JwY08rFcvvSWm&#10;xl35iy55KESEsE9RQRlCk0rpdUkW/cg1xNH7da3FEGVbSNPiNcJtLSdJMpMWK44LJTa0LUmf8rNV&#10;cEDcHe4fWr9lt/00o+1PRq5WatDvNq8gAnXhP/xsfxoFiyk8vs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SEL8MAAADbAAAADwAAAAAAAAAAAAAAAACYAgAAZHJzL2Rv&#10;d25yZXYueG1sUEsFBgAAAAAEAAQA9QAAAIgDAAAAAA==&#10;" strokecolor="white">
                  <v:textbox>
                    <w:txbxContent>
                      <w:p w:rsidR="00F9499E" w:rsidRDefault="00F9499E" w:rsidP="00F9499E">
                        <w:r>
                          <w:t>Ні</w:t>
                        </w:r>
                      </w:p>
                    </w:txbxContent>
                  </v:textbox>
                </v:rect>
              </v:group>
            </w:pict>
          </mc:Fallback>
        </mc:AlternateContent>
      </w: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Default="00F9499E" w:rsidP="00382529">
      <w:pPr>
        <w:spacing w:after="200" w:line="240" w:lineRule="auto"/>
        <w:jc w:val="center"/>
        <w:rPr>
          <w:rFonts w:eastAsia="Calibri" w:cs="Times New Roman"/>
          <w:szCs w:val="28"/>
        </w:rPr>
      </w:pPr>
    </w:p>
    <w:p w:rsidR="00DF0318" w:rsidRDefault="00DF0318" w:rsidP="00382529">
      <w:pPr>
        <w:spacing w:after="200" w:line="240" w:lineRule="auto"/>
        <w:jc w:val="center"/>
        <w:rPr>
          <w:rFonts w:eastAsia="Calibri" w:cs="Times New Roman"/>
          <w:szCs w:val="28"/>
        </w:rPr>
      </w:pPr>
    </w:p>
    <w:p w:rsidR="00DF0318" w:rsidRPr="00F9499E" w:rsidRDefault="00DF0318"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F9499E"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382529" w:rsidRDefault="00F9499E" w:rsidP="00382529">
      <w:pPr>
        <w:spacing w:after="200" w:line="240" w:lineRule="auto"/>
        <w:jc w:val="center"/>
        <w:rPr>
          <w:rFonts w:eastAsia="Calibri" w:cs="Times New Roman"/>
          <w:szCs w:val="28"/>
        </w:rPr>
      </w:pPr>
    </w:p>
    <w:p w:rsidR="00F9499E" w:rsidRPr="00F9499E" w:rsidRDefault="00F9499E" w:rsidP="00382529">
      <w:pPr>
        <w:spacing w:line="240" w:lineRule="auto"/>
        <w:jc w:val="center"/>
        <w:rPr>
          <w:rFonts w:eastAsia="Calibri" w:cs="Times New Roman"/>
          <w:szCs w:val="28"/>
        </w:rPr>
      </w:pPr>
      <w:r w:rsidRPr="00382529">
        <w:rPr>
          <w:rFonts w:eastAsia="Calibri" w:cs="Times New Roman"/>
          <w:szCs w:val="28"/>
        </w:rPr>
        <w:t>Рисунок 1</w:t>
      </w:r>
      <w:r w:rsidRPr="00F9499E">
        <w:rPr>
          <w:rFonts w:eastAsia="Calibri" w:cs="Times New Roman"/>
          <w:szCs w:val="28"/>
        </w:rPr>
        <w:t xml:space="preserve"> – Модель прийняття рішення щодо вибору політики проведення</w:t>
      </w:r>
    </w:p>
    <w:p w:rsidR="00F9499E" w:rsidRPr="00F9499E" w:rsidRDefault="00F9499E" w:rsidP="00382529">
      <w:pPr>
        <w:spacing w:line="240" w:lineRule="auto"/>
        <w:jc w:val="center"/>
        <w:rPr>
          <w:rFonts w:eastAsia="Calibri" w:cs="Times New Roman"/>
          <w:szCs w:val="28"/>
        </w:rPr>
      </w:pPr>
      <w:r w:rsidRPr="00F9499E">
        <w:rPr>
          <w:rFonts w:eastAsia="Calibri" w:cs="Times New Roman"/>
          <w:szCs w:val="28"/>
        </w:rPr>
        <w:t>фінансової реструктуризації</w:t>
      </w:r>
    </w:p>
    <w:p w:rsidR="00F9499E" w:rsidRPr="00382529" w:rsidRDefault="00F9499E" w:rsidP="00382529">
      <w:pPr>
        <w:spacing w:line="240" w:lineRule="auto"/>
        <w:ind w:firstLine="720"/>
        <w:rPr>
          <w:rFonts w:eastAsia="Calibri" w:cs="Times New Roman"/>
          <w:szCs w:val="28"/>
        </w:rPr>
      </w:pPr>
    </w:p>
    <w:p w:rsidR="00B817D8" w:rsidRDefault="00B817D8" w:rsidP="00361EBC">
      <w:pPr>
        <w:ind w:firstLine="720"/>
        <w:rPr>
          <w:rFonts w:eastAsia="Calibri" w:cs="Times New Roman"/>
          <w:szCs w:val="28"/>
        </w:rPr>
      </w:pPr>
    </w:p>
    <w:p w:rsidR="00F9499E" w:rsidRPr="00F9499E" w:rsidRDefault="00F9499E" w:rsidP="00361EBC">
      <w:pPr>
        <w:ind w:firstLine="720"/>
        <w:rPr>
          <w:rFonts w:eastAsia="Calibri" w:cs="Times New Roman"/>
          <w:szCs w:val="28"/>
        </w:rPr>
      </w:pPr>
      <w:r w:rsidRPr="00F9499E">
        <w:rPr>
          <w:rFonts w:eastAsia="Calibri" w:cs="Times New Roman"/>
          <w:szCs w:val="28"/>
        </w:rPr>
        <w:lastRenderedPageBreak/>
        <w:t>4. Формування «чистої» або змішаних політик для реалізації фінансової реструктуризації. На даному етапі визначається пакет змішаних політик, на основі якого приймається рішення про фінансову реструктуризацію.</w:t>
      </w:r>
    </w:p>
    <w:p w:rsidR="00F9499E" w:rsidRPr="00F9499E" w:rsidRDefault="00F9499E" w:rsidP="00361EBC">
      <w:pPr>
        <w:ind w:firstLine="720"/>
        <w:rPr>
          <w:rFonts w:eastAsia="Calibri" w:cs="Times New Roman"/>
          <w:szCs w:val="28"/>
        </w:rPr>
      </w:pPr>
      <w:r w:rsidRPr="00F9499E">
        <w:rPr>
          <w:rFonts w:eastAsia="Calibri" w:cs="Times New Roman"/>
          <w:szCs w:val="28"/>
        </w:rPr>
        <w:t>5. Прийняття рішення про фінансову реструктуризацію. На цьому етапі оцінюється кожна сформована політика в рамках виробничої діяльності підприємства. Керівництво аналізує поточний техніко – економічний, фінансово – господарський, майновий стан підприємства для практичного використання конкретної політики ліквідації неплатоспроможності організації.</w:t>
      </w:r>
    </w:p>
    <w:p w:rsidR="00382529" w:rsidRPr="00382529" w:rsidRDefault="00BB63D2" w:rsidP="00361EBC">
      <w:pPr>
        <w:pStyle w:val="a5"/>
        <w:spacing w:line="360" w:lineRule="auto"/>
        <w:ind w:firstLine="709"/>
        <w:jc w:val="both"/>
        <w:rPr>
          <w:rFonts w:ascii="Times New Roman" w:hAnsi="Times New Roman" w:cs="Times New Roman"/>
          <w:sz w:val="28"/>
          <w:szCs w:val="28"/>
          <w:lang w:val="uk-UA"/>
        </w:rPr>
      </w:pPr>
      <w:r w:rsidRPr="00382529">
        <w:rPr>
          <w:rFonts w:ascii="Times New Roman" w:hAnsi="Times New Roman" w:cs="Times New Roman"/>
          <w:sz w:val="28"/>
          <w:szCs w:val="28"/>
          <w:lang w:val="uk-UA"/>
        </w:rPr>
        <w:t>Для розрахунку коефіцієнтів пропонується використовувати алгоритм побудови нейронних мереж.</w:t>
      </w:r>
      <w:r w:rsidR="00382529" w:rsidRPr="00382529">
        <w:rPr>
          <w:rFonts w:ascii="Times New Roman" w:hAnsi="Times New Roman" w:cs="Times New Roman"/>
          <w:sz w:val="28"/>
          <w:szCs w:val="28"/>
          <w:lang w:val="uk-UA"/>
        </w:rPr>
        <w:t xml:space="preserve"> Використовуючи найпростішу </w:t>
      </w:r>
      <w:proofErr w:type="spellStart"/>
      <w:r w:rsidR="00382529" w:rsidRPr="00382529">
        <w:rPr>
          <w:rFonts w:ascii="Times New Roman" w:hAnsi="Times New Roman" w:cs="Times New Roman"/>
          <w:sz w:val="28"/>
          <w:szCs w:val="28"/>
          <w:lang w:val="uk-UA"/>
        </w:rPr>
        <w:t>нейромережеві</w:t>
      </w:r>
      <w:proofErr w:type="spellEnd"/>
      <w:r w:rsidR="00382529" w:rsidRPr="00382529">
        <w:rPr>
          <w:rFonts w:ascii="Times New Roman" w:hAnsi="Times New Roman" w:cs="Times New Roman"/>
          <w:sz w:val="28"/>
          <w:szCs w:val="28"/>
          <w:lang w:val="uk-UA"/>
        </w:rPr>
        <w:t xml:space="preserve"> архітектури (</w:t>
      </w:r>
      <w:proofErr w:type="spellStart"/>
      <w:r w:rsidR="00382529" w:rsidRPr="00382529">
        <w:rPr>
          <w:rFonts w:ascii="Times New Roman" w:hAnsi="Times New Roman" w:cs="Times New Roman"/>
          <w:sz w:val="28"/>
          <w:szCs w:val="28"/>
          <w:lang w:val="uk-UA"/>
        </w:rPr>
        <w:t>персептрон</w:t>
      </w:r>
      <w:proofErr w:type="spellEnd"/>
      <w:r w:rsidR="00382529" w:rsidRPr="00382529">
        <w:rPr>
          <w:rFonts w:ascii="Times New Roman" w:hAnsi="Times New Roman" w:cs="Times New Roman"/>
          <w:sz w:val="28"/>
          <w:szCs w:val="28"/>
          <w:lang w:val="uk-UA"/>
        </w:rPr>
        <w:t xml:space="preserve"> з одним прихованим шаром) і базу даних (з фінансовими звітами підприємства і всіма параметрами) легко отримати працюючу систему прогнозування. Причому облік, або неврахування системою зовнішніх параметрів буде визначатися включенням, або виключенням відповідного входу в нейронну мережу.</w:t>
      </w:r>
    </w:p>
    <w:p w:rsidR="00382529" w:rsidRPr="00382529" w:rsidRDefault="00382529" w:rsidP="00361EBC">
      <w:pPr>
        <w:pStyle w:val="a5"/>
        <w:spacing w:line="360" w:lineRule="auto"/>
        <w:ind w:firstLine="709"/>
        <w:jc w:val="both"/>
        <w:rPr>
          <w:rFonts w:ascii="Times New Roman" w:hAnsi="Times New Roman" w:cs="Times New Roman"/>
          <w:sz w:val="28"/>
          <w:szCs w:val="28"/>
          <w:lang w:val="uk-UA"/>
        </w:rPr>
      </w:pPr>
      <w:r w:rsidRPr="00382529">
        <w:rPr>
          <w:rFonts w:ascii="Times New Roman" w:hAnsi="Times New Roman" w:cs="Times New Roman"/>
          <w:sz w:val="28"/>
          <w:szCs w:val="28"/>
          <w:lang w:val="uk-UA"/>
        </w:rPr>
        <w:t xml:space="preserve">Більш досвідчений експерт може з самого початку скористатися яким-небудь алгоритмом визначення важливості (наприклад, використовуючи нейронну мережу із загальною регресією і генетичним підстроюванням) і відразу визначити значимість вхідних змінних, щоб потім виключити з розгляду </w:t>
      </w:r>
      <w:r w:rsidR="00B817D8">
        <w:rPr>
          <w:rFonts w:ascii="Times New Roman" w:hAnsi="Times New Roman" w:cs="Times New Roman"/>
          <w:sz w:val="28"/>
          <w:szCs w:val="28"/>
          <w:lang w:val="uk-UA"/>
        </w:rPr>
        <w:t>параметри, що недостатньо впливають.</w:t>
      </w:r>
    </w:p>
    <w:p w:rsidR="00382529" w:rsidRPr="00382529" w:rsidRDefault="00382529" w:rsidP="00361EBC">
      <w:pPr>
        <w:pStyle w:val="a5"/>
        <w:spacing w:line="360" w:lineRule="auto"/>
        <w:ind w:firstLine="709"/>
        <w:jc w:val="both"/>
        <w:rPr>
          <w:rFonts w:ascii="Times New Roman" w:hAnsi="Times New Roman" w:cs="Times New Roman"/>
          <w:sz w:val="28"/>
          <w:szCs w:val="28"/>
          <w:lang w:val="uk-UA"/>
        </w:rPr>
      </w:pPr>
      <w:r w:rsidRPr="00382529">
        <w:rPr>
          <w:rFonts w:ascii="Times New Roman" w:hAnsi="Times New Roman" w:cs="Times New Roman"/>
          <w:sz w:val="28"/>
          <w:szCs w:val="28"/>
          <w:lang w:val="uk-UA"/>
        </w:rPr>
        <w:t>До основних переваг використання нейронних мереж для моделювання підприємства відносяться:</w:t>
      </w:r>
    </w:p>
    <w:p w:rsidR="00382529" w:rsidRPr="00382529" w:rsidRDefault="00382529" w:rsidP="00361EBC">
      <w:pPr>
        <w:pStyle w:val="a5"/>
        <w:spacing w:line="360" w:lineRule="auto"/>
        <w:ind w:firstLine="709"/>
        <w:jc w:val="both"/>
        <w:rPr>
          <w:rFonts w:ascii="Times New Roman" w:hAnsi="Times New Roman" w:cs="Times New Roman"/>
          <w:sz w:val="28"/>
          <w:szCs w:val="28"/>
          <w:lang w:val="uk-UA"/>
        </w:rPr>
      </w:pPr>
      <w:r w:rsidRPr="00382529">
        <w:rPr>
          <w:rFonts w:ascii="Times New Roman" w:hAnsi="Times New Roman" w:cs="Times New Roman"/>
          <w:sz w:val="28"/>
          <w:szCs w:val="28"/>
          <w:lang w:val="uk-UA"/>
        </w:rPr>
        <w:t>- можливість відтворення порівняно складних нелінійних залежностей;</w:t>
      </w:r>
    </w:p>
    <w:p w:rsidR="00382529" w:rsidRPr="00382529" w:rsidRDefault="00382529" w:rsidP="00361EBC">
      <w:pPr>
        <w:pStyle w:val="a5"/>
        <w:spacing w:line="360" w:lineRule="auto"/>
        <w:ind w:firstLine="709"/>
        <w:jc w:val="both"/>
        <w:rPr>
          <w:rFonts w:ascii="Times New Roman" w:hAnsi="Times New Roman" w:cs="Times New Roman"/>
          <w:sz w:val="28"/>
          <w:szCs w:val="28"/>
          <w:lang w:val="uk-UA"/>
        </w:rPr>
      </w:pPr>
      <w:r w:rsidRPr="00382529">
        <w:rPr>
          <w:rFonts w:ascii="Times New Roman" w:hAnsi="Times New Roman" w:cs="Times New Roman"/>
          <w:sz w:val="28"/>
          <w:szCs w:val="28"/>
          <w:lang w:val="uk-UA"/>
        </w:rPr>
        <w:t xml:space="preserve">- відсутність вимог до оволодіння навичками традиційного програмування, оскільки </w:t>
      </w:r>
      <w:proofErr w:type="spellStart"/>
      <w:r w:rsidRPr="00382529">
        <w:rPr>
          <w:rFonts w:ascii="Times New Roman" w:hAnsi="Times New Roman" w:cs="Times New Roman"/>
          <w:sz w:val="28"/>
          <w:szCs w:val="28"/>
          <w:lang w:val="uk-UA"/>
        </w:rPr>
        <w:t>нейромережі</w:t>
      </w:r>
      <w:proofErr w:type="spellEnd"/>
      <w:r w:rsidRPr="00382529">
        <w:rPr>
          <w:rFonts w:ascii="Times New Roman" w:hAnsi="Times New Roman" w:cs="Times New Roman"/>
          <w:sz w:val="28"/>
          <w:szCs w:val="28"/>
          <w:lang w:val="uk-UA"/>
        </w:rPr>
        <w:t xml:space="preserve"> самонавчальні вирішувати різні завдання;</w:t>
      </w:r>
    </w:p>
    <w:p w:rsidR="00835AAE" w:rsidRDefault="00382529" w:rsidP="00835AAE">
      <w:pPr>
        <w:pStyle w:val="a5"/>
        <w:spacing w:line="360" w:lineRule="auto"/>
        <w:ind w:firstLine="709"/>
        <w:jc w:val="both"/>
        <w:rPr>
          <w:rFonts w:ascii="Times New Roman" w:hAnsi="Times New Roman" w:cs="Times New Roman"/>
          <w:sz w:val="28"/>
          <w:szCs w:val="28"/>
          <w:lang w:val="uk-UA"/>
        </w:rPr>
      </w:pPr>
      <w:r w:rsidRPr="00382529">
        <w:rPr>
          <w:rFonts w:ascii="Times New Roman" w:hAnsi="Times New Roman" w:cs="Times New Roman"/>
          <w:sz w:val="28"/>
          <w:szCs w:val="28"/>
          <w:lang w:val="uk-UA"/>
        </w:rPr>
        <w:t>- висока швидкодія (особливо у випадку апаратної реалізації з використанням переваг масового паралельного обробки);</w:t>
      </w:r>
    </w:p>
    <w:p w:rsidR="00F9499E" w:rsidRPr="00A02A54" w:rsidRDefault="00835AAE" w:rsidP="00835AAE">
      <w:pPr>
        <w:pStyle w:val="a5"/>
        <w:spacing w:line="360" w:lineRule="auto"/>
        <w:ind w:firstLine="709"/>
        <w:jc w:val="both"/>
        <w:rPr>
          <w:rFonts w:ascii="Times New Roman" w:hAnsi="Times New Roman" w:cs="Times New Roman"/>
          <w:sz w:val="28"/>
          <w:szCs w:val="28"/>
          <w:lang w:val="uk-UA"/>
        </w:rPr>
      </w:pPr>
      <w:r w:rsidRPr="00835AAE">
        <w:rPr>
          <w:rFonts w:ascii="Times New Roman" w:hAnsi="Times New Roman" w:cs="Times New Roman"/>
          <w:sz w:val="28"/>
          <w:szCs w:val="28"/>
          <w:lang w:val="uk-UA"/>
        </w:rPr>
        <w:t>Ще одна серйозна перевага використання</w:t>
      </w:r>
      <w:r w:rsidR="00382529" w:rsidRPr="00835AAE">
        <w:rPr>
          <w:rFonts w:ascii="Times New Roman" w:hAnsi="Times New Roman" w:cs="Times New Roman"/>
          <w:sz w:val="28"/>
          <w:szCs w:val="28"/>
          <w:lang w:val="uk-UA"/>
        </w:rPr>
        <w:t xml:space="preserve"> нейронних мереж полягає в тому, що експерт не є заручником вибору математичної моделі поведінки часового ряду. Побудова </w:t>
      </w:r>
      <w:proofErr w:type="spellStart"/>
      <w:r w:rsidR="00382529" w:rsidRPr="00835AAE">
        <w:rPr>
          <w:rFonts w:ascii="Times New Roman" w:hAnsi="Times New Roman" w:cs="Times New Roman"/>
          <w:sz w:val="28"/>
          <w:szCs w:val="28"/>
          <w:lang w:val="uk-UA"/>
        </w:rPr>
        <w:t>нейромережевої</w:t>
      </w:r>
      <w:proofErr w:type="spellEnd"/>
      <w:r w:rsidR="00382529" w:rsidRPr="00835AAE">
        <w:rPr>
          <w:rFonts w:ascii="Times New Roman" w:hAnsi="Times New Roman" w:cs="Times New Roman"/>
          <w:sz w:val="28"/>
          <w:szCs w:val="28"/>
          <w:lang w:val="uk-UA"/>
        </w:rPr>
        <w:t xml:space="preserve"> моделі відбувається </w:t>
      </w:r>
      <w:proofErr w:type="spellStart"/>
      <w:r w:rsidR="00382529" w:rsidRPr="00835AAE">
        <w:rPr>
          <w:rFonts w:ascii="Times New Roman" w:hAnsi="Times New Roman" w:cs="Times New Roman"/>
          <w:sz w:val="28"/>
          <w:szCs w:val="28"/>
          <w:lang w:val="uk-UA"/>
        </w:rPr>
        <w:t>адаптивно</w:t>
      </w:r>
      <w:proofErr w:type="spellEnd"/>
      <w:r w:rsidR="00382529" w:rsidRPr="00835AAE">
        <w:rPr>
          <w:rFonts w:ascii="Times New Roman" w:hAnsi="Times New Roman" w:cs="Times New Roman"/>
          <w:sz w:val="28"/>
          <w:szCs w:val="28"/>
          <w:lang w:val="uk-UA"/>
        </w:rPr>
        <w:t xml:space="preserve"> під </w:t>
      </w:r>
      <w:r w:rsidR="00382529" w:rsidRPr="00835AAE">
        <w:rPr>
          <w:rFonts w:ascii="Times New Roman" w:hAnsi="Times New Roman" w:cs="Times New Roman"/>
          <w:sz w:val="28"/>
          <w:szCs w:val="28"/>
          <w:lang w:val="uk-UA"/>
        </w:rPr>
        <w:lastRenderedPageBreak/>
        <w:t>час навчання, без участі експерта. При цьому нейронної мережі пред'являються</w:t>
      </w:r>
      <w:r w:rsidR="00382529" w:rsidRPr="00A02A54">
        <w:rPr>
          <w:rFonts w:ascii="Times New Roman" w:hAnsi="Times New Roman" w:cs="Times New Roman"/>
          <w:sz w:val="28"/>
          <w:szCs w:val="28"/>
          <w:lang w:val="uk-UA"/>
        </w:rPr>
        <w:t xml:space="preserve"> приклади з бази даних і вона сама підлаштовується під ці дані </w:t>
      </w:r>
      <w:r w:rsidR="00C3085F" w:rsidRPr="00A02A54">
        <w:rPr>
          <w:rFonts w:ascii="Times New Roman" w:hAnsi="Times New Roman" w:cs="Times New Roman"/>
          <w:sz w:val="28"/>
          <w:szCs w:val="28"/>
          <w:lang w:val="uk-UA"/>
        </w:rPr>
        <w:t>[</w:t>
      </w:r>
      <w:r w:rsidR="006C579D">
        <w:rPr>
          <w:rFonts w:ascii="Times New Roman" w:hAnsi="Times New Roman" w:cs="Times New Roman"/>
          <w:sz w:val="28"/>
          <w:szCs w:val="28"/>
          <w:lang w:val="uk-UA"/>
        </w:rPr>
        <w:t>2</w:t>
      </w:r>
      <w:r w:rsidR="00382529" w:rsidRPr="00A02A54">
        <w:rPr>
          <w:rFonts w:ascii="Times New Roman" w:hAnsi="Times New Roman" w:cs="Times New Roman"/>
          <w:sz w:val="28"/>
          <w:szCs w:val="28"/>
          <w:lang w:val="uk-UA"/>
        </w:rPr>
        <w:t>].</w:t>
      </w:r>
    </w:p>
    <w:p w:rsidR="00382529" w:rsidRPr="00382529" w:rsidRDefault="00382529" w:rsidP="00361EBC">
      <w:pPr>
        <w:pStyle w:val="a6"/>
        <w:spacing w:before="0" w:after="0"/>
      </w:pPr>
      <w:r w:rsidRPr="00382529">
        <w:t>Робота з нейронними мережами здійснюється в такій послідовності:</w:t>
      </w:r>
    </w:p>
    <w:p w:rsidR="00382529" w:rsidRPr="00382529" w:rsidRDefault="00382529" w:rsidP="009D1A9E">
      <w:pPr>
        <w:pStyle w:val="a6"/>
        <w:numPr>
          <w:ilvl w:val="0"/>
          <w:numId w:val="1"/>
        </w:numPr>
        <w:tabs>
          <w:tab w:val="left" w:pos="284"/>
          <w:tab w:val="left" w:pos="709"/>
          <w:tab w:val="left" w:pos="851"/>
        </w:tabs>
        <w:spacing w:before="0" w:after="0"/>
        <w:ind w:left="0" w:firstLine="567"/>
      </w:pPr>
      <w:r w:rsidRPr="00382529">
        <w:t>Вибір архітектури та ініціалізація структури за допомогою відповідної функції.</w:t>
      </w:r>
    </w:p>
    <w:p w:rsidR="00382529" w:rsidRPr="00382529" w:rsidRDefault="00382529" w:rsidP="009D1A9E">
      <w:pPr>
        <w:pStyle w:val="a6"/>
        <w:numPr>
          <w:ilvl w:val="0"/>
          <w:numId w:val="1"/>
        </w:numPr>
        <w:tabs>
          <w:tab w:val="left" w:pos="284"/>
          <w:tab w:val="left" w:pos="709"/>
          <w:tab w:val="left" w:pos="851"/>
        </w:tabs>
        <w:spacing w:before="0" w:after="0"/>
        <w:ind w:left="0" w:firstLine="567"/>
      </w:pPr>
      <w:r w:rsidRPr="00382529">
        <w:t>Навчання нейронної мережі за допомогою одного з алгоритмів.</w:t>
      </w:r>
    </w:p>
    <w:p w:rsidR="00382529" w:rsidRPr="00382529" w:rsidRDefault="00382529" w:rsidP="009D1A9E">
      <w:pPr>
        <w:pStyle w:val="a6"/>
        <w:numPr>
          <w:ilvl w:val="0"/>
          <w:numId w:val="1"/>
        </w:numPr>
        <w:tabs>
          <w:tab w:val="left" w:pos="284"/>
          <w:tab w:val="left" w:pos="709"/>
          <w:tab w:val="left" w:pos="851"/>
        </w:tabs>
        <w:spacing w:before="0" w:after="0"/>
        <w:ind w:left="0" w:firstLine="567"/>
      </w:pPr>
      <w:r w:rsidRPr="00382529">
        <w:t>Використання навченої мережі (зас</w:t>
      </w:r>
      <w:r w:rsidR="009D1A9E">
        <w:t xml:space="preserve">тосування до вхідних даних, </w:t>
      </w:r>
      <w:proofErr w:type="spellStart"/>
      <w:r w:rsidR="009D1A9E">
        <w:t>серіалізаці</w:t>
      </w:r>
      <w:r w:rsidRPr="00382529">
        <w:t>я</w:t>
      </w:r>
      <w:proofErr w:type="spellEnd"/>
      <w:r w:rsidRPr="00382529">
        <w:t xml:space="preserve"> і т.д.).</w:t>
      </w:r>
    </w:p>
    <w:p w:rsidR="00382529" w:rsidRPr="00382529" w:rsidRDefault="00382529" w:rsidP="00361EBC">
      <w:pPr>
        <w:pStyle w:val="a6"/>
        <w:spacing w:before="0" w:after="0"/>
      </w:pPr>
      <w:r w:rsidRPr="00382529">
        <w:t xml:space="preserve">Приймаючи рішення про структуру НМ, варто вибирати  кількість схованих шарів, кількість нейронів у кожнім шарі, функцію активації нейронів. Різний вплив на кінцевий результат навчання має і модифікація методу навчання зворотного поширення. Визначити оптимальну НМ можна на підставі експериментів, порівнюючи кількісні показники навчання. </w:t>
      </w:r>
    </w:p>
    <w:p w:rsidR="00382529" w:rsidRPr="00382529" w:rsidRDefault="00382529" w:rsidP="00361EBC">
      <w:pPr>
        <w:pStyle w:val="a6"/>
        <w:spacing w:before="0" w:after="0"/>
      </w:pPr>
      <w:r w:rsidRPr="00382529">
        <w:t>Коли необхідно спрогнозувати величину вихідних показників ліквідності підприємства залежності  від декількох параметрів, то НМ виступає в ролі класифікатора, тобто вона не намагається спрогнозувати наступне значення конкретної суми, а на підставі  вже сформованої в результаті навчання множини фінансових показників підприємства за минулий час і зовнішнього впливу світового ринку намагається вибрати найбільше придатний стан для вихідних параметрів. Таким чином, задача зводиться до того, щоб навчити мережу давати деяке значення на виході, при подачі на вхід сукупності вхідних параметрів, від яких залежить рішення задачі. Тобто ми подаємо на входи мережі вектор значень рівня інфляції за деякий проміжок часу, вектор значень поточних активів та пасивів підприємства, вектор значень цін на матеріал виробництва, вектор значень обсягу виробництва підприємства та вектор значень курсів валют за деякий проміжок часу. Після навчання мережі подаємо на вхід групу показників, що не зустрічалась у навчальній множині, а як прогнозовану величину одержимо вихідні показ</w:t>
      </w:r>
      <w:r w:rsidR="00C3085F">
        <w:t>ники ліквідності підприємства [</w:t>
      </w:r>
      <w:r w:rsidRPr="00382529">
        <w:t>3].</w:t>
      </w:r>
    </w:p>
    <w:p w:rsidR="00382529" w:rsidRPr="00382529" w:rsidRDefault="00382529" w:rsidP="00361EBC">
      <w:pPr>
        <w:pStyle w:val="a6"/>
        <w:spacing w:before="0" w:after="0"/>
      </w:pPr>
      <w:r w:rsidRPr="00382529">
        <w:t>Критерієм зупинки навчання можна вважати досягнення визначеної точності, або здійснення визначеного числа циклів навчання.</w:t>
      </w:r>
    </w:p>
    <w:p w:rsidR="00382529" w:rsidRDefault="00382529" w:rsidP="00361EBC">
      <w:pPr>
        <w:pStyle w:val="a6"/>
        <w:spacing w:before="0" w:after="0"/>
      </w:pPr>
      <w:r w:rsidRPr="00382529">
        <w:t xml:space="preserve">При створенні навчальних програм були використані функції ALGLIB, </w:t>
      </w:r>
      <w:r w:rsidRPr="00382529">
        <w:lastRenderedPageBreak/>
        <w:t xml:space="preserve">зазначені в таблиці </w:t>
      </w:r>
      <w:r w:rsidR="00361EBC">
        <w:t>2</w:t>
      </w:r>
      <w:r w:rsidRPr="00382529">
        <w:t>.</w:t>
      </w:r>
    </w:p>
    <w:p w:rsidR="00382529" w:rsidRPr="00382529" w:rsidRDefault="00382529" w:rsidP="00382529">
      <w:pPr>
        <w:pStyle w:val="a6"/>
        <w:spacing w:before="0" w:after="0" w:line="240" w:lineRule="auto"/>
      </w:pPr>
    </w:p>
    <w:p w:rsidR="00382529" w:rsidRDefault="00361EBC" w:rsidP="00361EBC">
      <w:pPr>
        <w:pStyle w:val="a6"/>
        <w:spacing w:before="0" w:after="0" w:line="240" w:lineRule="auto"/>
        <w:ind w:firstLine="0"/>
      </w:pPr>
      <w:r>
        <w:t>Таблиця 2</w:t>
      </w:r>
      <w:r w:rsidR="00382529" w:rsidRPr="00382529">
        <w:t xml:space="preserve"> –  Функції ALGLIB, </w:t>
      </w:r>
      <w:r w:rsidR="009D1A9E">
        <w:t>що застосо</w:t>
      </w:r>
      <w:r w:rsidR="00382529" w:rsidRPr="00382529">
        <w:t>вані при вирішенні задачі</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7336"/>
      </w:tblGrid>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Функція</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jc w:val="center"/>
              <w:rPr>
                <w:sz w:val="24"/>
                <w:szCs w:val="24"/>
              </w:rPr>
            </w:pPr>
            <w:r w:rsidRPr="009D1A9E">
              <w:rPr>
                <w:sz w:val="24"/>
                <w:szCs w:val="24"/>
              </w:rPr>
              <w:t>Призначення</w:t>
            </w:r>
          </w:p>
        </w:tc>
      </w:tr>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mlpcreate1()</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Створення нейронної мережі з одним прихованим шаром, з нелінійною функцією активації, лінійним вихідним шаром. Ваги в мережі заповнюються невеликими випадковими значеннями</w:t>
            </w:r>
          </w:p>
        </w:tc>
      </w:tr>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mlpcreate2()</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 xml:space="preserve">Створення нейронної мережі з двома прихованими шарами, з нелінійною функцією активації, лінійним вихідним шаром. Ваги в мережі заповнюються невеликими випадковими значеннями </w:t>
            </w:r>
          </w:p>
        </w:tc>
      </w:tr>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proofErr w:type="spellStart"/>
            <w:r w:rsidRPr="009D1A9E">
              <w:rPr>
                <w:sz w:val="24"/>
                <w:szCs w:val="24"/>
              </w:rPr>
              <w:t>mlptraines</w:t>
            </w:r>
            <w:proofErr w:type="spellEnd"/>
            <w:r w:rsidRPr="009D1A9E">
              <w:rPr>
                <w:sz w:val="24"/>
                <w:szCs w:val="24"/>
              </w:rPr>
              <w:t>()</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 xml:space="preserve">Навчання нейронної мережі за допомогою ранньої зупинки (базовий алгоритм - L-BFGS з </w:t>
            </w:r>
            <w:proofErr w:type="spellStart"/>
            <w:r w:rsidRPr="009D1A9E">
              <w:rPr>
                <w:sz w:val="24"/>
                <w:szCs w:val="24"/>
              </w:rPr>
              <w:t>регуляризацією</w:t>
            </w:r>
            <w:proofErr w:type="spellEnd"/>
            <w:r w:rsidRPr="009D1A9E">
              <w:rPr>
                <w:sz w:val="24"/>
                <w:szCs w:val="24"/>
              </w:rPr>
              <w:t>).</w:t>
            </w:r>
          </w:p>
        </w:tc>
      </w:tr>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proofErr w:type="spellStart"/>
            <w:r w:rsidRPr="009D1A9E">
              <w:rPr>
                <w:sz w:val="24"/>
                <w:szCs w:val="24"/>
              </w:rPr>
              <w:t>mlptrainlbfgs</w:t>
            </w:r>
            <w:proofErr w:type="spellEnd"/>
            <w:r w:rsidRPr="009D1A9E">
              <w:rPr>
                <w:sz w:val="24"/>
                <w:szCs w:val="24"/>
              </w:rPr>
              <w:t>()</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 xml:space="preserve">Навчання нейронної мережі за допомогою L-BFGS алгоритму </w:t>
            </w:r>
            <w:proofErr w:type="spellStart"/>
            <w:r w:rsidRPr="009D1A9E">
              <w:rPr>
                <w:sz w:val="24"/>
                <w:szCs w:val="24"/>
              </w:rPr>
              <w:t>регуляризації</w:t>
            </w:r>
            <w:proofErr w:type="spellEnd"/>
            <w:r w:rsidRPr="009D1A9E">
              <w:rPr>
                <w:sz w:val="24"/>
                <w:szCs w:val="24"/>
              </w:rPr>
              <w:t>. Підпрограма навчання нейронної мережі з перезавантаженням у випадкових позиціях. Алгоритм добре підходить для задач будь-якої розмірності (вимоги до пам'яті і крок складності є лінійними відносно номеру ваги).</w:t>
            </w:r>
          </w:p>
        </w:tc>
      </w:tr>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proofErr w:type="spellStart"/>
            <w:r w:rsidRPr="009D1A9E">
              <w:rPr>
                <w:sz w:val="24"/>
                <w:szCs w:val="24"/>
              </w:rPr>
              <w:t>mlptrainlm</w:t>
            </w:r>
            <w:proofErr w:type="spellEnd"/>
            <w:r w:rsidRPr="009D1A9E">
              <w:rPr>
                <w:sz w:val="24"/>
                <w:szCs w:val="24"/>
              </w:rPr>
              <w:t>()</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 xml:space="preserve">Навчання нейронної Мережі з використанням модифікації </w:t>
            </w:r>
            <w:proofErr w:type="spellStart"/>
            <w:r w:rsidRPr="009D1A9E">
              <w:rPr>
                <w:sz w:val="24"/>
                <w:szCs w:val="24"/>
              </w:rPr>
              <w:t>Левенберга-Марквардт</w:t>
            </w:r>
            <w:proofErr w:type="spellEnd"/>
            <w:r w:rsidRPr="009D1A9E">
              <w:rPr>
                <w:sz w:val="24"/>
                <w:szCs w:val="24"/>
              </w:rPr>
              <w:t xml:space="preserve"> з точним </w:t>
            </w:r>
            <w:proofErr w:type="spellStart"/>
            <w:r w:rsidRPr="009D1A9E">
              <w:rPr>
                <w:sz w:val="24"/>
                <w:szCs w:val="24"/>
              </w:rPr>
              <w:t>Гессенским</w:t>
            </w:r>
            <w:proofErr w:type="spellEnd"/>
            <w:r w:rsidRPr="009D1A9E">
              <w:rPr>
                <w:sz w:val="24"/>
                <w:szCs w:val="24"/>
              </w:rPr>
              <w:t xml:space="preserve"> розрахунком і </w:t>
            </w:r>
            <w:proofErr w:type="spellStart"/>
            <w:r w:rsidRPr="009D1A9E">
              <w:rPr>
                <w:sz w:val="24"/>
                <w:szCs w:val="24"/>
              </w:rPr>
              <w:t>регулярізацією</w:t>
            </w:r>
            <w:proofErr w:type="spellEnd"/>
            <w:r w:rsidRPr="009D1A9E">
              <w:rPr>
                <w:sz w:val="24"/>
                <w:szCs w:val="24"/>
              </w:rPr>
              <w:t>. Підпрограма навчання нейронної мережі з перезавантаженням у випадкових позиціях. Алгоритм добро підходить для невеликих і середніх завдань (соті частки ваг).</w:t>
            </w:r>
          </w:p>
        </w:tc>
      </w:tr>
      <w:tr w:rsidR="00382529" w:rsidRPr="00382529" w:rsidTr="00382529">
        <w:trPr>
          <w:cantSplit/>
          <w:trHeight w:val="480"/>
        </w:trPr>
        <w:tc>
          <w:tcPr>
            <w:tcW w:w="2024"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proofErr w:type="spellStart"/>
            <w:r w:rsidRPr="009D1A9E">
              <w:rPr>
                <w:sz w:val="24"/>
                <w:szCs w:val="24"/>
              </w:rPr>
              <w:t>mlpprocess</w:t>
            </w:r>
            <w:proofErr w:type="spellEnd"/>
            <w:r w:rsidRPr="009D1A9E">
              <w:rPr>
                <w:sz w:val="24"/>
                <w:szCs w:val="24"/>
              </w:rPr>
              <w:t>()</w:t>
            </w:r>
          </w:p>
        </w:tc>
        <w:tc>
          <w:tcPr>
            <w:tcW w:w="7336" w:type="dxa"/>
            <w:tcBorders>
              <w:top w:val="single" w:sz="4" w:space="0" w:color="auto"/>
              <w:left w:val="single" w:sz="4" w:space="0" w:color="auto"/>
              <w:bottom w:val="single" w:sz="4" w:space="0" w:color="auto"/>
              <w:right w:val="single" w:sz="4" w:space="0" w:color="auto"/>
            </w:tcBorders>
            <w:hideMark/>
          </w:tcPr>
          <w:p w:rsidR="00382529" w:rsidRPr="009D1A9E" w:rsidRDefault="00382529" w:rsidP="00382529">
            <w:pPr>
              <w:pStyle w:val="a6"/>
              <w:spacing w:before="0" w:after="0" w:line="240" w:lineRule="auto"/>
              <w:ind w:firstLine="0"/>
              <w:rPr>
                <w:sz w:val="24"/>
                <w:szCs w:val="24"/>
              </w:rPr>
            </w:pPr>
            <w:r w:rsidRPr="009D1A9E">
              <w:rPr>
                <w:sz w:val="24"/>
                <w:szCs w:val="24"/>
              </w:rPr>
              <w:t>Моделювання  НМ</w:t>
            </w:r>
          </w:p>
        </w:tc>
      </w:tr>
    </w:tbl>
    <w:p w:rsidR="00361EBC" w:rsidRDefault="00361EBC" w:rsidP="00382529">
      <w:pPr>
        <w:pStyle w:val="a6"/>
        <w:spacing w:before="0" w:after="0" w:line="240" w:lineRule="auto"/>
      </w:pPr>
    </w:p>
    <w:p w:rsidR="00382529" w:rsidRPr="00382529" w:rsidRDefault="00382529" w:rsidP="00361EBC">
      <w:pPr>
        <w:pStyle w:val="a6"/>
        <w:spacing w:before="0" w:after="0"/>
      </w:pPr>
      <w:r w:rsidRPr="00382529">
        <w:t>Послідовність створення мережі  полягала в тім, що багаторазово створювалася структура мережі, для якої змінювалися кількість шарів.</w:t>
      </w:r>
    </w:p>
    <w:p w:rsidR="00382529" w:rsidRPr="00382529" w:rsidRDefault="00382529" w:rsidP="00361EBC">
      <w:pPr>
        <w:pStyle w:val="a6"/>
        <w:spacing w:before="0" w:after="0"/>
      </w:pPr>
      <w:r w:rsidRPr="00382529">
        <w:t xml:space="preserve">У такий спосіб розроблена програма створення і навчання чотиришарової  НМ.  Проведено порівняння 3 алгоритмів навчання реалізованих у ALGLIB на 4 запусках процесу навчання  при різних початкових умовах, результати яких приведені в таблицях. В результаті досліджень шести розглянутих </w:t>
      </w:r>
      <w:proofErr w:type="spellStart"/>
      <w:r w:rsidRPr="00382529">
        <w:t>топологій</w:t>
      </w:r>
      <w:proofErr w:type="spellEnd"/>
      <w:r w:rsidRPr="00382529">
        <w:t xml:space="preserve"> НМ була обрана найкраща для вирішення даної задачі – чотиришаровий </w:t>
      </w:r>
      <w:proofErr w:type="spellStart"/>
      <w:r w:rsidRPr="00382529">
        <w:t>персептрон</w:t>
      </w:r>
      <w:proofErr w:type="spellEnd"/>
      <w:r w:rsidRPr="00382529">
        <w:t xml:space="preserve">, визначена кількість нейронів у прихованих шарах – по 5 нейронів у кожному із прихованих шарів, та найбільш оптимальний метод – навчання нейронної мережі за допомогою L-BFGS алгоритму </w:t>
      </w:r>
      <w:proofErr w:type="spellStart"/>
      <w:r w:rsidRPr="00382529">
        <w:t>регуляризації</w:t>
      </w:r>
      <w:proofErr w:type="spellEnd"/>
      <w:r w:rsidRPr="00382529">
        <w:t>.</w:t>
      </w:r>
    </w:p>
    <w:p w:rsidR="00382529" w:rsidRDefault="00835AAE" w:rsidP="00835AAE">
      <w:pPr>
        <w:tabs>
          <w:tab w:val="left" w:pos="-5245"/>
          <w:tab w:val="left" w:leader="dot" w:pos="9072"/>
        </w:tabs>
        <w:autoSpaceDE w:val="0"/>
        <w:autoSpaceDN w:val="0"/>
        <w:adjustRightInd w:val="0"/>
        <w:ind w:firstLine="709"/>
        <w:rPr>
          <w:rFonts w:cs="Times New Roman"/>
          <w:szCs w:val="28"/>
        </w:rPr>
      </w:pPr>
      <w:r>
        <w:rPr>
          <w:rFonts w:cs="Times New Roman"/>
          <w:szCs w:val="28"/>
        </w:rPr>
        <w:t>Розроблений програмний модуль</w:t>
      </w:r>
      <w:r w:rsidR="00382529" w:rsidRPr="00382529">
        <w:rPr>
          <w:rFonts w:cs="Times New Roman"/>
          <w:szCs w:val="28"/>
        </w:rPr>
        <w:t xml:space="preserve"> «Підтримка прийняття рішень»</w:t>
      </w:r>
      <w:r>
        <w:rPr>
          <w:rFonts w:cs="Times New Roman"/>
          <w:szCs w:val="28"/>
        </w:rPr>
        <w:t xml:space="preserve"> </w:t>
      </w:r>
      <w:r w:rsidR="00382529" w:rsidRPr="00382529">
        <w:rPr>
          <w:rFonts w:cs="Times New Roman"/>
          <w:szCs w:val="28"/>
        </w:rPr>
        <w:t>дозволяє за допомогою нейронних мереж побачити нелінійний зв'язок між вхідними і вихідними змінними. За допомогою історії навчити мережу и розрахувати вихідні значення подаючи на вхід вектор вхідних чинників.</w:t>
      </w:r>
      <w:r w:rsidR="00894D1E">
        <w:rPr>
          <w:rFonts w:cs="Times New Roman"/>
          <w:szCs w:val="28"/>
        </w:rPr>
        <w:t xml:space="preserve"> </w:t>
      </w:r>
      <w:r w:rsidR="00382529" w:rsidRPr="00382529">
        <w:rPr>
          <w:rFonts w:cs="Times New Roman"/>
          <w:szCs w:val="28"/>
        </w:rPr>
        <w:t>Форма підсистеми підтримка прийняття рішень відображена на рис.</w:t>
      </w:r>
      <w:r w:rsidR="00894D1E">
        <w:rPr>
          <w:rFonts w:cs="Times New Roman"/>
          <w:szCs w:val="28"/>
        </w:rPr>
        <w:t xml:space="preserve"> 2</w:t>
      </w:r>
    </w:p>
    <w:p w:rsidR="00894D1E" w:rsidRPr="00382529" w:rsidRDefault="00894D1E" w:rsidP="00894D1E">
      <w:pPr>
        <w:tabs>
          <w:tab w:val="left" w:pos="-5245"/>
        </w:tabs>
        <w:ind w:firstLine="709"/>
        <w:rPr>
          <w:rFonts w:cs="Times New Roman"/>
          <w:szCs w:val="28"/>
        </w:rPr>
      </w:pPr>
    </w:p>
    <w:p w:rsidR="00382529" w:rsidRPr="00382529" w:rsidRDefault="00382529" w:rsidP="00382529">
      <w:pPr>
        <w:tabs>
          <w:tab w:val="left" w:pos="-5245"/>
        </w:tabs>
        <w:spacing w:line="240" w:lineRule="auto"/>
        <w:jc w:val="center"/>
        <w:rPr>
          <w:rFonts w:cs="Times New Roman"/>
          <w:b/>
          <w:bCs/>
          <w:szCs w:val="28"/>
        </w:rPr>
      </w:pPr>
      <w:r w:rsidRPr="00382529">
        <w:rPr>
          <w:rFonts w:cs="Times New Roman"/>
          <w:b/>
          <w:noProof/>
          <w:szCs w:val="28"/>
          <w:lang w:eastAsia="uk-UA"/>
        </w:rPr>
        <w:lastRenderedPageBreak/>
        <w:drawing>
          <wp:inline distT="0" distB="0" distL="0" distR="0" wp14:anchorId="5AE5BA79" wp14:editId="3A2F9B82">
            <wp:extent cx="6124354" cy="3189768"/>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3189883"/>
                    </a:xfrm>
                    <a:prstGeom prst="rect">
                      <a:avLst/>
                    </a:prstGeom>
                    <a:noFill/>
                    <a:ln>
                      <a:noFill/>
                    </a:ln>
                  </pic:spPr>
                </pic:pic>
              </a:graphicData>
            </a:graphic>
          </wp:inline>
        </w:drawing>
      </w:r>
    </w:p>
    <w:p w:rsidR="00382529" w:rsidRPr="00382529" w:rsidRDefault="00894D1E" w:rsidP="00894D1E">
      <w:pPr>
        <w:tabs>
          <w:tab w:val="left" w:pos="-5245"/>
        </w:tabs>
        <w:ind w:firstLine="709"/>
        <w:jc w:val="center"/>
        <w:rPr>
          <w:rFonts w:cs="Times New Roman"/>
          <w:szCs w:val="28"/>
        </w:rPr>
      </w:pPr>
      <w:r>
        <w:rPr>
          <w:rFonts w:cs="Times New Roman"/>
          <w:szCs w:val="28"/>
        </w:rPr>
        <w:t>Рисунок 2</w:t>
      </w:r>
      <w:r w:rsidR="00382529" w:rsidRPr="00382529">
        <w:rPr>
          <w:rFonts w:cs="Times New Roman"/>
          <w:szCs w:val="28"/>
        </w:rPr>
        <w:t xml:space="preserve"> – Форма підсистеми підтримки прийняття рішень</w:t>
      </w:r>
    </w:p>
    <w:p w:rsidR="00894D1E" w:rsidRDefault="00894D1E" w:rsidP="00894D1E">
      <w:pPr>
        <w:tabs>
          <w:tab w:val="left" w:leader="dot" w:pos="9072"/>
        </w:tabs>
        <w:autoSpaceDE w:val="0"/>
        <w:autoSpaceDN w:val="0"/>
        <w:adjustRightInd w:val="0"/>
        <w:ind w:firstLine="709"/>
        <w:rPr>
          <w:rFonts w:cs="Times New Roman"/>
          <w:szCs w:val="28"/>
        </w:rPr>
      </w:pPr>
    </w:p>
    <w:p w:rsidR="00382529" w:rsidRPr="00382529" w:rsidRDefault="00382529" w:rsidP="00894D1E">
      <w:pPr>
        <w:tabs>
          <w:tab w:val="left" w:leader="dot" w:pos="9072"/>
        </w:tabs>
        <w:autoSpaceDE w:val="0"/>
        <w:autoSpaceDN w:val="0"/>
        <w:adjustRightInd w:val="0"/>
        <w:ind w:firstLine="709"/>
        <w:rPr>
          <w:rFonts w:cs="Times New Roman"/>
          <w:szCs w:val="28"/>
        </w:rPr>
      </w:pPr>
      <w:r w:rsidRPr="00382529">
        <w:rPr>
          <w:rFonts w:cs="Times New Roman"/>
          <w:szCs w:val="28"/>
        </w:rPr>
        <w:t>В результаті роботи системи були розраховані вихідні показники ACR – коефіцієнт абсолютної ліквідності, QR – коефіцієнт швидкої ліквідності, CR – коефіцієнт покриття, а також розрахована похибка від оптимальних показників.</w:t>
      </w:r>
    </w:p>
    <w:p w:rsidR="00382529" w:rsidRPr="00382529" w:rsidRDefault="0005399B" w:rsidP="00894D1E">
      <w:pPr>
        <w:tabs>
          <w:tab w:val="left" w:pos="-5245"/>
        </w:tabs>
        <w:ind w:firstLine="709"/>
        <w:rPr>
          <w:rFonts w:cs="Times New Roman"/>
          <w:szCs w:val="28"/>
        </w:rPr>
      </w:pPr>
      <w:r>
        <w:rPr>
          <w:rFonts w:cs="Times New Roman"/>
          <w:szCs w:val="28"/>
        </w:rPr>
        <w:t>На рис. 3</w:t>
      </w:r>
      <w:r w:rsidR="00382529" w:rsidRPr="00382529">
        <w:rPr>
          <w:rFonts w:cs="Times New Roman"/>
          <w:szCs w:val="28"/>
        </w:rPr>
        <w:t xml:space="preserve"> представлений графік залежностей вихідних коефіцієнтів від найбільш ліквідних активів.</w:t>
      </w:r>
    </w:p>
    <w:p w:rsidR="00382529" w:rsidRPr="00382529" w:rsidRDefault="00382529" w:rsidP="00382529">
      <w:pPr>
        <w:tabs>
          <w:tab w:val="left" w:leader="dot" w:pos="9072"/>
        </w:tabs>
        <w:autoSpaceDE w:val="0"/>
        <w:autoSpaceDN w:val="0"/>
        <w:adjustRightInd w:val="0"/>
        <w:spacing w:line="240" w:lineRule="auto"/>
        <w:jc w:val="center"/>
        <w:rPr>
          <w:rFonts w:cs="Times New Roman"/>
          <w:szCs w:val="28"/>
        </w:rPr>
      </w:pPr>
      <w:r w:rsidRPr="00382529">
        <w:rPr>
          <w:rFonts w:cs="Times New Roman"/>
          <w:noProof/>
          <w:szCs w:val="28"/>
          <w:lang w:eastAsia="uk-UA"/>
        </w:rPr>
        <w:drawing>
          <wp:inline distT="0" distB="0" distL="0" distR="0" wp14:anchorId="4F6DA51D" wp14:editId="3C64300A">
            <wp:extent cx="5752214" cy="3264195"/>
            <wp:effectExtent l="0" t="0" r="127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3264337"/>
                    </a:xfrm>
                    <a:prstGeom prst="rect">
                      <a:avLst/>
                    </a:prstGeom>
                    <a:noFill/>
                    <a:ln>
                      <a:noFill/>
                    </a:ln>
                  </pic:spPr>
                </pic:pic>
              </a:graphicData>
            </a:graphic>
          </wp:inline>
        </w:drawing>
      </w:r>
    </w:p>
    <w:p w:rsidR="00382529" w:rsidRPr="00382529" w:rsidRDefault="00894D1E" w:rsidP="00894D1E">
      <w:pPr>
        <w:tabs>
          <w:tab w:val="left" w:pos="-5245"/>
        </w:tabs>
        <w:ind w:firstLine="709"/>
        <w:jc w:val="center"/>
        <w:rPr>
          <w:rFonts w:cs="Times New Roman"/>
          <w:szCs w:val="28"/>
        </w:rPr>
      </w:pPr>
      <w:r>
        <w:rPr>
          <w:rFonts w:cs="Times New Roman"/>
          <w:szCs w:val="28"/>
        </w:rPr>
        <w:t>Рисунок 3</w:t>
      </w:r>
      <w:r w:rsidR="00382529" w:rsidRPr="00382529">
        <w:rPr>
          <w:rFonts w:cs="Times New Roman"/>
          <w:szCs w:val="28"/>
        </w:rPr>
        <w:t xml:space="preserve"> – Графік залежностей вихідних коефіцієнтів від найбільш ліквідних активів</w:t>
      </w:r>
    </w:p>
    <w:p w:rsidR="00894D1E" w:rsidRDefault="00894D1E" w:rsidP="00894D1E">
      <w:pPr>
        <w:tabs>
          <w:tab w:val="left" w:leader="dot" w:pos="9072"/>
        </w:tabs>
        <w:autoSpaceDE w:val="0"/>
        <w:autoSpaceDN w:val="0"/>
        <w:adjustRightInd w:val="0"/>
        <w:ind w:firstLine="709"/>
        <w:rPr>
          <w:rFonts w:cs="Times New Roman"/>
          <w:szCs w:val="28"/>
        </w:rPr>
      </w:pPr>
    </w:p>
    <w:p w:rsidR="00A02A54" w:rsidRPr="00F9499E" w:rsidRDefault="00923FAD" w:rsidP="007E157F">
      <w:pPr>
        <w:ind w:firstLine="567"/>
        <w:rPr>
          <w:rFonts w:eastAsia="Calibri" w:cs="Times New Roman"/>
          <w:szCs w:val="28"/>
        </w:rPr>
      </w:pPr>
      <w:r w:rsidRPr="00923FAD">
        <w:rPr>
          <w:i/>
        </w:rPr>
        <w:lastRenderedPageBreak/>
        <w:t>Висновки:</w:t>
      </w:r>
      <w:r w:rsidR="00A02A54" w:rsidRPr="00A02A54">
        <w:rPr>
          <w:color w:val="000000"/>
        </w:rPr>
        <w:t xml:space="preserve"> </w:t>
      </w:r>
      <w:r w:rsidR="00A02A54">
        <w:rPr>
          <w:color w:val="000000"/>
        </w:rPr>
        <w:t>Поліпшення платоспроможності є однією з основних задач керівництва</w:t>
      </w:r>
      <w:r w:rsidR="00F2040D">
        <w:rPr>
          <w:color w:val="000000"/>
        </w:rPr>
        <w:t xml:space="preserve"> будь-якого підприємства</w:t>
      </w:r>
      <w:r w:rsidR="00A02A54">
        <w:rPr>
          <w:color w:val="000000"/>
        </w:rPr>
        <w:t xml:space="preserve">. Вирішення даної проблеми можливо завдяки формуванню політики ліквідації незадовільної структури балансу, що комплексно підходить до фінансової реструктуризації активів та пасивів підприємства. Цей інструмент системи управління організацією в короткий період часу вивільнить додаткові фінансові ресурси, які необхідні для ведення господарської діяльності. </w:t>
      </w:r>
      <w:r w:rsidR="00F2040D">
        <w:rPr>
          <w:color w:val="000000"/>
        </w:rPr>
        <w:t>Це можливо досягти завдяки</w:t>
      </w:r>
      <w:r w:rsidR="00A02A54" w:rsidRPr="00A02A54">
        <w:rPr>
          <w:rFonts w:eastAsia="Calibri" w:cs="Times New Roman"/>
          <w:szCs w:val="28"/>
        </w:rPr>
        <w:t xml:space="preserve"> </w:t>
      </w:r>
      <w:r w:rsidR="00F2040D">
        <w:rPr>
          <w:rFonts w:eastAsia="Calibri" w:cs="Times New Roman"/>
          <w:szCs w:val="28"/>
        </w:rPr>
        <w:t>моделі</w:t>
      </w:r>
      <w:r w:rsidR="00A02A54" w:rsidRPr="00F9499E">
        <w:rPr>
          <w:rFonts w:eastAsia="Calibri" w:cs="Times New Roman"/>
          <w:szCs w:val="28"/>
        </w:rPr>
        <w:t xml:space="preserve"> прийняття рішення щодо вибору політики проведення</w:t>
      </w:r>
      <w:r w:rsidR="00A02A54">
        <w:rPr>
          <w:rFonts w:eastAsia="Calibri" w:cs="Times New Roman"/>
          <w:szCs w:val="28"/>
        </w:rPr>
        <w:t xml:space="preserve"> </w:t>
      </w:r>
      <w:r w:rsidR="00A02A54" w:rsidRPr="00F9499E">
        <w:rPr>
          <w:rFonts w:eastAsia="Calibri" w:cs="Times New Roman"/>
          <w:szCs w:val="28"/>
        </w:rPr>
        <w:t>фінансової реструктуризації</w:t>
      </w:r>
      <w:r w:rsidR="00F2040D">
        <w:rPr>
          <w:rFonts w:eastAsia="Calibri" w:cs="Times New Roman"/>
          <w:szCs w:val="28"/>
        </w:rPr>
        <w:t>, яка</w:t>
      </w:r>
      <w:r w:rsidR="00A02A54">
        <w:rPr>
          <w:rFonts w:eastAsia="Calibri" w:cs="Times New Roman"/>
          <w:szCs w:val="28"/>
        </w:rPr>
        <w:t xml:space="preserve"> підвищує рівень інформаційної забезпеченості прийняття управлінських рішень. Також, за допомогою цієї моделі </w:t>
      </w:r>
      <w:r w:rsidR="00A02A54">
        <w:t xml:space="preserve">збільшуються оперативність, обґрунтованість та зменшуються ризики прийняття управлінських рішень щодо оптимізації структури балансу. </w:t>
      </w:r>
    </w:p>
    <w:p w:rsidR="00923FAD" w:rsidRDefault="00923FAD" w:rsidP="00382529">
      <w:pPr>
        <w:spacing w:line="240" w:lineRule="auto"/>
        <w:rPr>
          <w:i/>
        </w:rPr>
      </w:pPr>
    </w:p>
    <w:p w:rsidR="00C3085F" w:rsidRDefault="00C3085F" w:rsidP="00382529">
      <w:pPr>
        <w:spacing w:line="240" w:lineRule="auto"/>
        <w:rPr>
          <w:i/>
        </w:rPr>
      </w:pPr>
    </w:p>
    <w:p w:rsidR="007C2382" w:rsidRDefault="007C2382" w:rsidP="00382529">
      <w:pPr>
        <w:spacing w:line="240" w:lineRule="auto"/>
        <w:rPr>
          <w:i/>
        </w:rPr>
      </w:pPr>
    </w:p>
    <w:p w:rsidR="007C2382" w:rsidRDefault="007C2382" w:rsidP="00382529">
      <w:pPr>
        <w:spacing w:line="240" w:lineRule="auto"/>
        <w:rPr>
          <w:i/>
        </w:rPr>
      </w:pPr>
    </w:p>
    <w:p w:rsidR="00C3085F" w:rsidRPr="006C579D" w:rsidRDefault="00C3085F" w:rsidP="006C579D">
      <w:pPr>
        <w:jc w:val="center"/>
        <w:rPr>
          <w:rFonts w:cs="Times New Roman"/>
          <w:szCs w:val="28"/>
        </w:rPr>
      </w:pPr>
      <w:r w:rsidRPr="006C579D">
        <w:rPr>
          <w:rFonts w:cs="Times New Roman"/>
          <w:szCs w:val="28"/>
        </w:rPr>
        <w:t>Літер</w:t>
      </w:r>
      <w:bookmarkStart w:id="0" w:name="_GoBack"/>
      <w:bookmarkEnd w:id="0"/>
      <w:r w:rsidRPr="006C579D">
        <w:rPr>
          <w:rFonts w:cs="Times New Roman"/>
          <w:szCs w:val="28"/>
        </w:rPr>
        <w:t>атура</w:t>
      </w:r>
    </w:p>
    <w:p w:rsidR="00C3085F" w:rsidRPr="006C579D" w:rsidRDefault="00C3085F" w:rsidP="00C3085F">
      <w:pPr>
        <w:jc w:val="left"/>
        <w:rPr>
          <w:rFonts w:cs="Times New Roman"/>
          <w:szCs w:val="28"/>
        </w:rPr>
      </w:pPr>
    </w:p>
    <w:p w:rsidR="006C579D" w:rsidRPr="006C579D" w:rsidRDefault="00C3085F" w:rsidP="00C3085F">
      <w:pPr>
        <w:rPr>
          <w:rFonts w:cs="Times New Roman"/>
          <w:szCs w:val="28"/>
        </w:rPr>
      </w:pPr>
      <w:r w:rsidRPr="006C579D">
        <w:rPr>
          <w:rFonts w:cs="Times New Roman"/>
          <w:szCs w:val="28"/>
        </w:rPr>
        <w:t>1.</w:t>
      </w:r>
      <w:r w:rsidR="006C579D" w:rsidRPr="006C579D">
        <w:rPr>
          <w:rFonts w:cs="Times New Roman"/>
          <w:szCs w:val="28"/>
        </w:rPr>
        <w:t xml:space="preserve"> Шинкаренко О.М.</w:t>
      </w:r>
      <w:r w:rsidRPr="006C579D">
        <w:rPr>
          <w:rFonts w:cs="Times New Roman"/>
          <w:szCs w:val="28"/>
        </w:rPr>
        <w:t xml:space="preserve"> </w:t>
      </w:r>
      <w:r w:rsidR="006C579D" w:rsidRPr="006C579D">
        <w:rPr>
          <w:rFonts w:cs="Times New Roman"/>
          <w:szCs w:val="28"/>
        </w:rPr>
        <w:t>Проблемні питання оптимізації структури активів та пасивів // Збірник наукових праць ЧДТУ. – 2008 р. – № 21</w:t>
      </w:r>
    </w:p>
    <w:p w:rsidR="00C3085F" w:rsidRPr="006C579D" w:rsidRDefault="006C579D" w:rsidP="00C3085F">
      <w:pPr>
        <w:rPr>
          <w:rFonts w:cs="Times New Roman"/>
          <w:szCs w:val="28"/>
        </w:rPr>
      </w:pPr>
      <w:r w:rsidRPr="006C579D">
        <w:rPr>
          <w:rFonts w:cs="Times New Roman"/>
          <w:szCs w:val="28"/>
        </w:rPr>
        <w:t xml:space="preserve">2. </w:t>
      </w:r>
      <w:r w:rsidR="00C3085F" w:rsidRPr="006C579D">
        <w:rPr>
          <w:rFonts w:cs="Times New Roman"/>
          <w:szCs w:val="28"/>
        </w:rPr>
        <w:t xml:space="preserve">Борисов Ю., </w:t>
      </w:r>
      <w:proofErr w:type="spellStart"/>
      <w:r w:rsidR="00C3085F" w:rsidRPr="006C579D">
        <w:rPr>
          <w:rFonts w:cs="Times New Roman"/>
          <w:szCs w:val="28"/>
        </w:rPr>
        <w:t>Кашкаров</w:t>
      </w:r>
      <w:proofErr w:type="spellEnd"/>
      <w:r w:rsidR="00C3085F" w:rsidRPr="006C579D">
        <w:rPr>
          <w:rFonts w:cs="Times New Roman"/>
          <w:szCs w:val="28"/>
        </w:rPr>
        <w:t xml:space="preserve"> В., </w:t>
      </w:r>
      <w:proofErr w:type="spellStart"/>
      <w:r w:rsidR="00C3085F" w:rsidRPr="006C579D">
        <w:rPr>
          <w:rFonts w:cs="Times New Roman"/>
          <w:szCs w:val="28"/>
        </w:rPr>
        <w:t>Сорокин</w:t>
      </w:r>
      <w:proofErr w:type="spellEnd"/>
      <w:r w:rsidR="00C3085F" w:rsidRPr="006C579D">
        <w:rPr>
          <w:rFonts w:cs="Times New Roman"/>
          <w:szCs w:val="28"/>
        </w:rPr>
        <w:t xml:space="preserve"> С. </w:t>
      </w:r>
      <w:proofErr w:type="spellStart"/>
      <w:r w:rsidR="00C3085F" w:rsidRPr="006C579D">
        <w:rPr>
          <w:rFonts w:cs="Times New Roman"/>
          <w:szCs w:val="28"/>
        </w:rPr>
        <w:t>Нейросетевые</w:t>
      </w:r>
      <w:proofErr w:type="spellEnd"/>
      <w:r w:rsidR="00C3085F" w:rsidRPr="006C579D">
        <w:rPr>
          <w:rFonts w:cs="Times New Roman"/>
          <w:szCs w:val="28"/>
        </w:rPr>
        <w:t xml:space="preserve"> </w:t>
      </w:r>
      <w:proofErr w:type="spellStart"/>
      <w:r w:rsidR="00C3085F" w:rsidRPr="006C579D">
        <w:rPr>
          <w:rFonts w:cs="Times New Roman"/>
          <w:szCs w:val="28"/>
        </w:rPr>
        <w:t>методы</w:t>
      </w:r>
      <w:proofErr w:type="spellEnd"/>
      <w:r w:rsidR="00C3085F" w:rsidRPr="006C579D">
        <w:rPr>
          <w:rFonts w:cs="Times New Roman"/>
          <w:szCs w:val="28"/>
        </w:rPr>
        <w:t xml:space="preserve"> </w:t>
      </w:r>
      <w:proofErr w:type="spellStart"/>
      <w:r w:rsidR="00C3085F" w:rsidRPr="006C579D">
        <w:rPr>
          <w:rFonts w:cs="Times New Roman"/>
          <w:szCs w:val="28"/>
        </w:rPr>
        <w:t>обработки</w:t>
      </w:r>
      <w:proofErr w:type="spellEnd"/>
      <w:r w:rsidR="00C3085F" w:rsidRPr="006C579D">
        <w:rPr>
          <w:rFonts w:cs="Times New Roman"/>
          <w:szCs w:val="28"/>
        </w:rPr>
        <w:t xml:space="preserve"> </w:t>
      </w:r>
      <w:proofErr w:type="spellStart"/>
      <w:r w:rsidR="00C3085F" w:rsidRPr="006C579D">
        <w:rPr>
          <w:rFonts w:cs="Times New Roman"/>
          <w:szCs w:val="28"/>
        </w:rPr>
        <w:t>информации</w:t>
      </w:r>
      <w:proofErr w:type="spellEnd"/>
      <w:r w:rsidR="00C3085F" w:rsidRPr="006C579D">
        <w:rPr>
          <w:rFonts w:cs="Times New Roman"/>
          <w:szCs w:val="28"/>
        </w:rPr>
        <w:t xml:space="preserve"> и </w:t>
      </w:r>
      <w:proofErr w:type="spellStart"/>
      <w:r w:rsidR="00C3085F" w:rsidRPr="006C579D">
        <w:rPr>
          <w:rFonts w:cs="Times New Roman"/>
          <w:szCs w:val="28"/>
        </w:rPr>
        <w:t>средства</w:t>
      </w:r>
      <w:proofErr w:type="spellEnd"/>
      <w:r w:rsidR="00C3085F" w:rsidRPr="006C579D">
        <w:rPr>
          <w:rFonts w:cs="Times New Roman"/>
          <w:szCs w:val="28"/>
        </w:rPr>
        <w:t xml:space="preserve"> </w:t>
      </w:r>
      <w:proofErr w:type="spellStart"/>
      <w:r w:rsidR="00C3085F" w:rsidRPr="006C579D">
        <w:rPr>
          <w:rFonts w:cs="Times New Roman"/>
          <w:szCs w:val="28"/>
        </w:rPr>
        <w:t>их</w:t>
      </w:r>
      <w:proofErr w:type="spellEnd"/>
      <w:r w:rsidR="00C3085F" w:rsidRPr="006C579D">
        <w:rPr>
          <w:rFonts w:cs="Times New Roman"/>
          <w:szCs w:val="28"/>
        </w:rPr>
        <w:t xml:space="preserve"> </w:t>
      </w:r>
      <w:proofErr w:type="spellStart"/>
      <w:r w:rsidR="00C3085F" w:rsidRPr="006C579D">
        <w:rPr>
          <w:rFonts w:cs="Times New Roman"/>
          <w:szCs w:val="28"/>
        </w:rPr>
        <w:t>программно-аппаратной</w:t>
      </w:r>
      <w:proofErr w:type="spellEnd"/>
      <w:r w:rsidR="00C3085F" w:rsidRPr="006C579D">
        <w:rPr>
          <w:rFonts w:cs="Times New Roman"/>
          <w:szCs w:val="28"/>
        </w:rPr>
        <w:t xml:space="preserve"> </w:t>
      </w:r>
      <w:proofErr w:type="spellStart"/>
      <w:r w:rsidR="00C3085F" w:rsidRPr="006C579D">
        <w:rPr>
          <w:rFonts w:cs="Times New Roman"/>
          <w:szCs w:val="28"/>
        </w:rPr>
        <w:t>поддержки</w:t>
      </w:r>
      <w:proofErr w:type="spellEnd"/>
      <w:r w:rsidR="00C3085F" w:rsidRPr="006C579D">
        <w:rPr>
          <w:rFonts w:cs="Times New Roman"/>
          <w:szCs w:val="28"/>
        </w:rPr>
        <w:t xml:space="preserve"> // </w:t>
      </w:r>
      <w:proofErr w:type="spellStart"/>
      <w:r w:rsidR="00C3085F" w:rsidRPr="006C579D">
        <w:rPr>
          <w:rFonts w:cs="Times New Roman"/>
          <w:szCs w:val="28"/>
        </w:rPr>
        <w:t>Открытые</w:t>
      </w:r>
      <w:proofErr w:type="spellEnd"/>
      <w:r w:rsidR="00C3085F" w:rsidRPr="006C579D">
        <w:rPr>
          <w:rFonts w:cs="Times New Roman"/>
          <w:szCs w:val="28"/>
        </w:rPr>
        <w:t xml:space="preserve"> </w:t>
      </w:r>
      <w:proofErr w:type="spellStart"/>
      <w:r w:rsidR="00C3085F" w:rsidRPr="006C579D">
        <w:rPr>
          <w:rFonts w:cs="Times New Roman"/>
          <w:szCs w:val="28"/>
        </w:rPr>
        <w:t>системы</w:t>
      </w:r>
      <w:proofErr w:type="spellEnd"/>
      <w:r w:rsidR="00C3085F" w:rsidRPr="006C579D">
        <w:rPr>
          <w:rFonts w:cs="Times New Roman"/>
          <w:szCs w:val="28"/>
        </w:rPr>
        <w:t xml:space="preserve">. </w:t>
      </w:r>
      <w:r w:rsidRPr="006C579D">
        <w:rPr>
          <w:rFonts w:cs="Times New Roman"/>
          <w:szCs w:val="28"/>
        </w:rPr>
        <w:t xml:space="preserve">– 1997 г. – </w:t>
      </w:r>
      <w:r w:rsidR="00C3085F" w:rsidRPr="006C579D">
        <w:rPr>
          <w:rFonts w:cs="Times New Roman"/>
          <w:szCs w:val="28"/>
        </w:rPr>
        <w:t>№4.</w:t>
      </w:r>
      <w:r>
        <w:rPr>
          <w:rFonts w:cs="Times New Roman"/>
          <w:szCs w:val="28"/>
        </w:rPr>
        <w:t xml:space="preserve"> – С. 45-47</w:t>
      </w:r>
    </w:p>
    <w:p w:rsidR="00C3085F" w:rsidRPr="006C579D" w:rsidRDefault="00C3085F" w:rsidP="00C3085F">
      <w:pPr>
        <w:rPr>
          <w:rFonts w:cs="Times New Roman"/>
          <w:szCs w:val="28"/>
        </w:rPr>
      </w:pPr>
      <w:r w:rsidRPr="006C579D">
        <w:rPr>
          <w:rFonts w:cs="Times New Roman"/>
          <w:szCs w:val="28"/>
        </w:rPr>
        <w:t xml:space="preserve">3. Дорош А.И., </w:t>
      </w:r>
      <w:proofErr w:type="spellStart"/>
      <w:r w:rsidRPr="006C579D">
        <w:rPr>
          <w:rFonts w:cs="Times New Roman"/>
          <w:szCs w:val="28"/>
        </w:rPr>
        <w:t>Светличная</w:t>
      </w:r>
      <w:proofErr w:type="spellEnd"/>
      <w:r w:rsidRPr="006C579D">
        <w:rPr>
          <w:rFonts w:cs="Times New Roman"/>
          <w:szCs w:val="28"/>
        </w:rPr>
        <w:t xml:space="preserve"> В.А., </w:t>
      </w:r>
      <w:proofErr w:type="spellStart"/>
      <w:r w:rsidRPr="006C579D">
        <w:rPr>
          <w:rFonts w:cs="Times New Roman"/>
          <w:szCs w:val="28"/>
        </w:rPr>
        <w:t>Андриевская</w:t>
      </w:r>
      <w:proofErr w:type="spellEnd"/>
      <w:r w:rsidRPr="006C579D">
        <w:rPr>
          <w:rFonts w:cs="Times New Roman"/>
          <w:szCs w:val="28"/>
        </w:rPr>
        <w:t xml:space="preserve"> Н.К. </w:t>
      </w:r>
      <w:proofErr w:type="spellStart"/>
      <w:r w:rsidRPr="006C579D">
        <w:rPr>
          <w:rFonts w:cs="Times New Roman"/>
          <w:szCs w:val="28"/>
        </w:rPr>
        <w:t>Функциональная</w:t>
      </w:r>
      <w:proofErr w:type="spellEnd"/>
      <w:r w:rsidRPr="006C579D">
        <w:rPr>
          <w:rFonts w:cs="Times New Roman"/>
          <w:szCs w:val="28"/>
        </w:rPr>
        <w:t xml:space="preserve"> структура </w:t>
      </w:r>
      <w:proofErr w:type="spellStart"/>
      <w:r w:rsidRPr="006C579D">
        <w:rPr>
          <w:rFonts w:cs="Times New Roman"/>
          <w:szCs w:val="28"/>
        </w:rPr>
        <w:t>системы</w:t>
      </w:r>
      <w:proofErr w:type="spellEnd"/>
      <w:r w:rsidRPr="006C579D">
        <w:rPr>
          <w:rFonts w:cs="Times New Roman"/>
          <w:szCs w:val="28"/>
        </w:rPr>
        <w:t xml:space="preserve"> </w:t>
      </w:r>
      <w:proofErr w:type="spellStart"/>
      <w:r w:rsidRPr="006C579D">
        <w:rPr>
          <w:rFonts w:cs="Times New Roman"/>
          <w:szCs w:val="28"/>
        </w:rPr>
        <w:t>поддержки</w:t>
      </w:r>
      <w:proofErr w:type="spellEnd"/>
      <w:r w:rsidRPr="006C579D">
        <w:rPr>
          <w:rFonts w:cs="Times New Roman"/>
          <w:szCs w:val="28"/>
        </w:rPr>
        <w:t xml:space="preserve"> </w:t>
      </w:r>
      <w:proofErr w:type="spellStart"/>
      <w:r w:rsidRPr="006C579D">
        <w:rPr>
          <w:rFonts w:cs="Times New Roman"/>
          <w:szCs w:val="28"/>
        </w:rPr>
        <w:t>принятия</w:t>
      </w:r>
      <w:proofErr w:type="spellEnd"/>
      <w:r w:rsidRPr="006C579D">
        <w:rPr>
          <w:rFonts w:cs="Times New Roman"/>
          <w:szCs w:val="28"/>
        </w:rPr>
        <w:t xml:space="preserve"> </w:t>
      </w:r>
      <w:proofErr w:type="spellStart"/>
      <w:r w:rsidRPr="006C579D">
        <w:rPr>
          <w:rFonts w:cs="Times New Roman"/>
          <w:szCs w:val="28"/>
        </w:rPr>
        <w:t>решения</w:t>
      </w:r>
      <w:proofErr w:type="spellEnd"/>
      <w:r w:rsidRPr="006C579D">
        <w:rPr>
          <w:rFonts w:cs="Times New Roman"/>
          <w:szCs w:val="28"/>
        </w:rPr>
        <w:t xml:space="preserve"> для задач </w:t>
      </w:r>
      <w:proofErr w:type="spellStart"/>
      <w:r w:rsidRPr="006C579D">
        <w:rPr>
          <w:rFonts w:cs="Times New Roman"/>
          <w:szCs w:val="28"/>
        </w:rPr>
        <w:t>финансовой</w:t>
      </w:r>
      <w:proofErr w:type="spellEnd"/>
      <w:r w:rsidRPr="006C579D">
        <w:rPr>
          <w:rFonts w:cs="Times New Roman"/>
          <w:szCs w:val="28"/>
        </w:rPr>
        <w:t xml:space="preserve"> </w:t>
      </w:r>
      <w:proofErr w:type="spellStart"/>
      <w:r w:rsidRPr="006C579D">
        <w:rPr>
          <w:rFonts w:cs="Times New Roman"/>
          <w:szCs w:val="28"/>
        </w:rPr>
        <w:t>реструктуризации</w:t>
      </w:r>
      <w:proofErr w:type="spellEnd"/>
      <w:r w:rsidRPr="006C579D">
        <w:rPr>
          <w:rFonts w:cs="Times New Roman"/>
          <w:szCs w:val="28"/>
        </w:rPr>
        <w:t xml:space="preserve"> </w:t>
      </w:r>
      <w:proofErr w:type="spellStart"/>
      <w:r w:rsidRPr="006C579D">
        <w:rPr>
          <w:rFonts w:cs="Times New Roman"/>
          <w:szCs w:val="28"/>
        </w:rPr>
        <w:t>предприятия</w:t>
      </w:r>
      <w:proofErr w:type="spellEnd"/>
      <w:r w:rsidR="006C579D">
        <w:rPr>
          <w:rFonts w:cs="Times New Roman"/>
          <w:szCs w:val="28"/>
        </w:rPr>
        <w:t xml:space="preserve"> </w:t>
      </w:r>
      <w:r w:rsidRPr="006C579D">
        <w:rPr>
          <w:rFonts w:cs="Times New Roman"/>
          <w:szCs w:val="28"/>
        </w:rPr>
        <w:t xml:space="preserve">// Інформаційні управляючі системи та комп’ютерний моніторинг (ІУС-2012) / </w:t>
      </w:r>
      <w:proofErr w:type="spellStart"/>
      <w:r w:rsidRPr="006C579D">
        <w:rPr>
          <w:rFonts w:cs="Times New Roman"/>
          <w:szCs w:val="28"/>
        </w:rPr>
        <w:t>Матерiали</w:t>
      </w:r>
      <w:proofErr w:type="spellEnd"/>
      <w:r w:rsidRPr="006C579D">
        <w:rPr>
          <w:rFonts w:cs="Times New Roman"/>
          <w:szCs w:val="28"/>
        </w:rPr>
        <w:t xml:space="preserve"> I</w:t>
      </w:r>
      <w:r w:rsidRPr="006C579D">
        <w:rPr>
          <w:rFonts w:cs="Times New Roman"/>
          <w:szCs w:val="28"/>
          <w:lang w:val="en-US"/>
        </w:rPr>
        <w:t>V</w:t>
      </w:r>
      <w:r w:rsidRPr="006C579D">
        <w:rPr>
          <w:rFonts w:cs="Times New Roman"/>
          <w:szCs w:val="28"/>
        </w:rPr>
        <w:t xml:space="preserve"> </w:t>
      </w:r>
      <w:proofErr w:type="spellStart"/>
      <w:r w:rsidRPr="006C579D">
        <w:rPr>
          <w:rFonts w:cs="Times New Roman"/>
          <w:szCs w:val="28"/>
        </w:rPr>
        <w:t>мiжнародної</w:t>
      </w:r>
      <w:proofErr w:type="spellEnd"/>
      <w:r w:rsidRPr="006C579D">
        <w:rPr>
          <w:rFonts w:cs="Times New Roman"/>
          <w:szCs w:val="28"/>
        </w:rPr>
        <w:t xml:space="preserve"> </w:t>
      </w:r>
      <w:proofErr w:type="spellStart"/>
      <w:r w:rsidRPr="006C579D">
        <w:rPr>
          <w:rFonts w:cs="Times New Roman"/>
          <w:szCs w:val="28"/>
        </w:rPr>
        <w:t>науково-технiчної</w:t>
      </w:r>
      <w:proofErr w:type="spellEnd"/>
      <w:r w:rsidRPr="006C579D">
        <w:rPr>
          <w:rFonts w:cs="Times New Roman"/>
          <w:szCs w:val="28"/>
        </w:rPr>
        <w:t xml:space="preserve"> </w:t>
      </w:r>
      <w:proofErr w:type="spellStart"/>
      <w:r w:rsidRPr="006C579D">
        <w:rPr>
          <w:rFonts w:cs="Times New Roman"/>
          <w:szCs w:val="28"/>
        </w:rPr>
        <w:t>конференцiї</w:t>
      </w:r>
      <w:proofErr w:type="spellEnd"/>
      <w:r w:rsidRPr="006C579D">
        <w:rPr>
          <w:rFonts w:cs="Times New Roman"/>
          <w:szCs w:val="28"/>
        </w:rPr>
        <w:t xml:space="preserve"> </w:t>
      </w:r>
      <w:proofErr w:type="spellStart"/>
      <w:r w:rsidRPr="006C579D">
        <w:rPr>
          <w:rFonts w:cs="Times New Roman"/>
          <w:szCs w:val="28"/>
        </w:rPr>
        <w:t>студентiв</w:t>
      </w:r>
      <w:proofErr w:type="spellEnd"/>
      <w:r w:rsidRPr="006C579D">
        <w:rPr>
          <w:rFonts w:cs="Times New Roman"/>
          <w:szCs w:val="28"/>
        </w:rPr>
        <w:t xml:space="preserve">, </w:t>
      </w:r>
      <w:proofErr w:type="spellStart"/>
      <w:r w:rsidRPr="006C579D">
        <w:rPr>
          <w:rFonts w:cs="Times New Roman"/>
          <w:szCs w:val="28"/>
        </w:rPr>
        <w:t>аспiрантiв</w:t>
      </w:r>
      <w:proofErr w:type="spellEnd"/>
      <w:r w:rsidRPr="006C579D">
        <w:rPr>
          <w:rFonts w:cs="Times New Roman"/>
          <w:szCs w:val="28"/>
        </w:rPr>
        <w:t xml:space="preserve"> та молодих вчених. –  Донецьк, </w:t>
      </w:r>
      <w:proofErr w:type="spellStart"/>
      <w:r w:rsidRPr="006C579D">
        <w:rPr>
          <w:rFonts w:cs="Times New Roman"/>
          <w:szCs w:val="28"/>
        </w:rPr>
        <w:t>ДонНТУ</w:t>
      </w:r>
      <w:proofErr w:type="spellEnd"/>
      <w:r w:rsidRPr="006C579D">
        <w:rPr>
          <w:rFonts w:cs="Times New Roman"/>
          <w:szCs w:val="28"/>
        </w:rPr>
        <w:t xml:space="preserve"> –  2012</w:t>
      </w:r>
    </w:p>
    <w:p w:rsidR="00C3085F" w:rsidRPr="006C579D" w:rsidRDefault="00C3085F" w:rsidP="00382529">
      <w:pPr>
        <w:spacing w:line="240" w:lineRule="auto"/>
        <w:rPr>
          <w:rFonts w:cs="Times New Roman"/>
          <w:szCs w:val="28"/>
        </w:rPr>
      </w:pPr>
    </w:p>
    <w:sectPr w:rsidR="00C3085F" w:rsidRPr="006C57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variable"/>
  </w:font>
  <w:font w:name="Lohit Hindi">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EC3"/>
    <w:multiLevelType w:val="hybridMultilevel"/>
    <w:tmpl w:val="FF4EF2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8231E5"/>
    <w:multiLevelType w:val="hybridMultilevel"/>
    <w:tmpl w:val="A836C7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F0"/>
    <w:rsid w:val="0005399B"/>
    <w:rsid w:val="001175F5"/>
    <w:rsid w:val="001956C8"/>
    <w:rsid w:val="001A5B34"/>
    <w:rsid w:val="00276501"/>
    <w:rsid w:val="00361EBC"/>
    <w:rsid w:val="00382529"/>
    <w:rsid w:val="003B2CEC"/>
    <w:rsid w:val="003F022D"/>
    <w:rsid w:val="005A7D87"/>
    <w:rsid w:val="00620AF0"/>
    <w:rsid w:val="00654E48"/>
    <w:rsid w:val="006C579D"/>
    <w:rsid w:val="007C2382"/>
    <w:rsid w:val="007E157F"/>
    <w:rsid w:val="00835AAE"/>
    <w:rsid w:val="00894D1E"/>
    <w:rsid w:val="008F1842"/>
    <w:rsid w:val="00923FAD"/>
    <w:rsid w:val="009B2BDE"/>
    <w:rsid w:val="009D1A9E"/>
    <w:rsid w:val="00A02A54"/>
    <w:rsid w:val="00AF553D"/>
    <w:rsid w:val="00B817D8"/>
    <w:rsid w:val="00B83D22"/>
    <w:rsid w:val="00BB63D2"/>
    <w:rsid w:val="00C3085F"/>
    <w:rsid w:val="00C337ED"/>
    <w:rsid w:val="00D664CB"/>
    <w:rsid w:val="00DF0318"/>
    <w:rsid w:val="00F2040D"/>
    <w:rsid w:val="00F35346"/>
    <w:rsid w:val="00F9499E"/>
    <w:rsid w:val="00FF1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F0"/>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AF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0AF0"/>
    <w:rPr>
      <w:rFonts w:ascii="Tahoma" w:hAnsi="Tahoma" w:cs="Tahoma"/>
      <w:sz w:val="16"/>
      <w:szCs w:val="16"/>
    </w:rPr>
  </w:style>
  <w:style w:type="paragraph" w:styleId="a5">
    <w:name w:val="No Spacing"/>
    <w:uiPriority w:val="1"/>
    <w:qFormat/>
    <w:rsid w:val="00382529"/>
    <w:pPr>
      <w:spacing w:after="0" w:line="240" w:lineRule="auto"/>
    </w:pPr>
    <w:rPr>
      <w:lang w:val="ru-RU"/>
    </w:rPr>
  </w:style>
  <w:style w:type="character" w:customStyle="1" w:styleId="Char">
    <w:name w:val="Отчеты Char"/>
    <w:basedOn w:val="a0"/>
    <w:link w:val="a6"/>
    <w:locked/>
    <w:rsid w:val="00382529"/>
    <w:rPr>
      <w:rFonts w:ascii="Times New Roman" w:eastAsia="Droid Sans Fallback" w:hAnsi="Times New Roman" w:cs="Lohit Hindi"/>
      <w:kern w:val="3"/>
      <w:sz w:val="28"/>
      <w:szCs w:val="28"/>
      <w:lang w:eastAsia="zh-CN" w:bidi="hi-IN"/>
    </w:rPr>
  </w:style>
  <w:style w:type="paragraph" w:customStyle="1" w:styleId="a6">
    <w:name w:val="Отчеты"/>
    <w:basedOn w:val="a"/>
    <w:link w:val="Char"/>
    <w:qFormat/>
    <w:rsid w:val="00382529"/>
    <w:pPr>
      <w:widowControl w:val="0"/>
      <w:suppressAutoHyphens/>
      <w:autoSpaceDN w:val="0"/>
      <w:spacing w:before="120" w:after="120"/>
      <w:ind w:firstLine="709"/>
    </w:pPr>
    <w:rPr>
      <w:rFonts w:eastAsia="Droid Sans Fallback" w:cs="Lohit Hindi"/>
      <w:kern w:val="3"/>
      <w:szCs w:val="28"/>
      <w:lang w:eastAsia="zh-CN" w:bidi="hi-IN"/>
    </w:rPr>
  </w:style>
  <w:style w:type="paragraph" w:customStyle="1" w:styleId="Web">
    <w:name w:val="Обычный (Web)"/>
    <w:basedOn w:val="a"/>
    <w:rsid w:val="00382529"/>
    <w:pPr>
      <w:spacing w:line="240" w:lineRule="auto"/>
      <w:ind w:firstLine="360"/>
    </w:pPr>
    <w:rPr>
      <w:rFonts w:ascii="Arial" w:eastAsia="Times New Roman" w:hAnsi="Arial" w:cs="Times New Roman"/>
      <w:color w:val="000080"/>
      <w:sz w:val="20"/>
      <w:szCs w:val="20"/>
      <w:lang w:val="ru-RU" w:eastAsia="ru-RU"/>
    </w:rPr>
  </w:style>
  <w:style w:type="table" w:styleId="a7">
    <w:name w:val="Table Grid"/>
    <w:basedOn w:val="a1"/>
    <w:rsid w:val="00382529"/>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382529"/>
    <w:pPr>
      <w:spacing w:after="200" w:line="276" w:lineRule="auto"/>
      <w:ind w:left="720"/>
      <w:contextualSpacing/>
      <w:jc w:val="left"/>
    </w:pPr>
    <w:rPr>
      <w:rFonts w:asciiTheme="minorHAnsi" w:hAnsiTheme="minorHAnsi"/>
      <w:sz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F0"/>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AF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0AF0"/>
    <w:rPr>
      <w:rFonts w:ascii="Tahoma" w:hAnsi="Tahoma" w:cs="Tahoma"/>
      <w:sz w:val="16"/>
      <w:szCs w:val="16"/>
    </w:rPr>
  </w:style>
  <w:style w:type="paragraph" w:styleId="a5">
    <w:name w:val="No Spacing"/>
    <w:uiPriority w:val="1"/>
    <w:qFormat/>
    <w:rsid w:val="00382529"/>
    <w:pPr>
      <w:spacing w:after="0" w:line="240" w:lineRule="auto"/>
    </w:pPr>
    <w:rPr>
      <w:lang w:val="ru-RU"/>
    </w:rPr>
  </w:style>
  <w:style w:type="character" w:customStyle="1" w:styleId="Char">
    <w:name w:val="Отчеты Char"/>
    <w:basedOn w:val="a0"/>
    <w:link w:val="a6"/>
    <w:locked/>
    <w:rsid w:val="00382529"/>
    <w:rPr>
      <w:rFonts w:ascii="Times New Roman" w:eastAsia="Droid Sans Fallback" w:hAnsi="Times New Roman" w:cs="Lohit Hindi"/>
      <w:kern w:val="3"/>
      <w:sz w:val="28"/>
      <w:szCs w:val="28"/>
      <w:lang w:eastAsia="zh-CN" w:bidi="hi-IN"/>
    </w:rPr>
  </w:style>
  <w:style w:type="paragraph" w:customStyle="1" w:styleId="a6">
    <w:name w:val="Отчеты"/>
    <w:basedOn w:val="a"/>
    <w:link w:val="Char"/>
    <w:qFormat/>
    <w:rsid w:val="00382529"/>
    <w:pPr>
      <w:widowControl w:val="0"/>
      <w:suppressAutoHyphens/>
      <w:autoSpaceDN w:val="0"/>
      <w:spacing w:before="120" w:after="120"/>
      <w:ind w:firstLine="709"/>
    </w:pPr>
    <w:rPr>
      <w:rFonts w:eastAsia="Droid Sans Fallback" w:cs="Lohit Hindi"/>
      <w:kern w:val="3"/>
      <w:szCs w:val="28"/>
      <w:lang w:eastAsia="zh-CN" w:bidi="hi-IN"/>
    </w:rPr>
  </w:style>
  <w:style w:type="paragraph" w:customStyle="1" w:styleId="Web">
    <w:name w:val="Обычный (Web)"/>
    <w:basedOn w:val="a"/>
    <w:rsid w:val="00382529"/>
    <w:pPr>
      <w:spacing w:line="240" w:lineRule="auto"/>
      <w:ind w:firstLine="360"/>
    </w:pPr>
    <w:rPr>
      <w:rFonts w:ascii="Arial" w:eastAsia="Times New Roman" w:hAnsi="Arial" w:cs="Times New Roman"/>
      <w:color w:val="000080"/>
      <w:sz w:val="20"/>
      <w:szCs w:val="20"/>
      <w:lang w:val="ru-RU" w:eastAsia="ru-RU"/>
    </w:rPr>
  </w:style>
  <w:style w:type="table" w:styleId="a7">
    <w:name w:val="Table Grid"/>
    <w:basedOn w:val="a1"/>
    <w:rsid w:val="00382529"/>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382529"/>
    <w:pPr>
      <w:spacing w:after="200" w:line="276" w:lineRule="auto"/>
      <w:ind w:left="720"/>
      <w:contextualSpacing/>
      <w:jc w:val="left"/>
    </w:pPr>
    <w:rPr>
      <w:rFonts w:asciiTheme="minorHAnsi" w:hAnsiTheme="minorHAns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02534">
      <w:bodyDiv w:val="1"/>
      <w:marLeft w:val="0"/>
      <w:marRight w:val="0"/>
      <w:marTop w:val="0"/>
      <w:marBottom w:val="0"/>
      <w:divBdr>
        <w:top w:val="none" w:sz="0" w:space="0" w:color="auto"/>
        <w:left w:val="none" w:sz="0" w:space="0" w:color="auto"/>
        <w:bottom w:val="none" w:sz="0" w:space="0" w:color="auto"/>
        <w:right w:val="none" w:sz="0" w:space="0" w:color="auto"/>
      </w:divBdr>
    </w:div>
    <w:div w:id="1437558491">
      <w:bodyDiv w:val="1"/>
      <w:marLeft w:val="0"/>
      <w:marRight w:val="0"/>
      <w:marTop w:val="0"/>
      <w:marBottom w:val="0"/>
      <w:divBdr>
        <w:top w:val="none" w:sz="0" w:space="0" w:color="auto"/>
        <w:left w:val="none" w:sz="0" w:space="0" w:color="auto"/>
        <w:bottom w:val="none" w:sz="0" w:space="0" w:color="auto"/>
        <w:right w:val="none" w:sz="0" w:space="0" w:color="auto"/>
      </w:divBdr>
    </w:div>
    <w:div w:id="17775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11</Pages>
  <Words>11132</Words>
  <Characters>6346</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25</cp:revision>
  <dcterms:created xsi:type="dcterms:W3CDTF">2013-01-23T11:14:00Z</dcterms:created>
  <dcterms:modified xsi:type="dcterms:W3CDTF">2013-04-09T09:04:00Z</dcterms:modified>
</cp:coreProperties>
</file>