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A3" w:rsidRPr="004719D9" w:rsidRDefault="000D26A3" w:rsidP="000D26A3">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0D26A3" w:rsidRDefault="000D26A3" w:rsidP="000D26A3"/>
    <w:p w:rsidR="000D26A3" w:rsidRDefault="000D26A3" w:rsidP="000D26A3">
      <w:pPr>
        <w:jc w:val="right"/>
        <w:rPr>
          <w:rFonts w:eastAsia="Times New Roman" w:cs="Times New Roman"/>
          <w:b/>
          <w:szCs w:val="24"/>
          <w:lang w:eastAsia="ru-RU"/>
        </w:rPr>
      </w:pPr>
      <w:r w:rsidRPr="009C6287">
        <w:rPr>
          <w:rFonts w:eastAsia="Times New Roman" w:cs="Times New Roman"/>
          <w:b/>
          <w:szCs w:val="24"/>
          <w:lang w:eastAsia="ru-RU"/>
        </w:rPr>
        <w:t>Маслова М.А.</w:t>
      </w:r>
      <w:r>
        <w:rPr>
          <w:rFonts w:eastAsia="Times New Roman" w:cs="Times New Roman"/>
          <w:b/>
          <w:szCs w:val="24"/>
          <w:lang w:eastAsia="ru-RU"/>
        </w:rPr>
        <w:t>, Балла А.</w:t>
      </w:r>
    </w:p>
    <w:p w:rsidR="000D26A3" w:rsidRPr="009C6287" w:rsidRDefault="000D26A3" w:rsidP="000D26A3">
      <w:pPr>
        <w:jc w:val="right"/>
        <w:rPr>
          <w:rFonts w:eastAsia="Times New Roman" w:cs="Times New Roman"/>
          <w:b/>
          <w:szCs w:val="24"/>
          <w:lang w:eastAsia="ru-RU"/>
        </w:rPr>
      </w:pPr>
      <w:r>
        <w:rPr>
          <w:i/>
          <w:szCs w:val="24"/>
        </w:rPr>
        <w:t>ГОУ ВПО «Донецкий национальный технический университет»</w:t>
      </w:r>
    </w:p>
    <w:p w:rsidR="000D26A3" w:rsidRPr="00533898" w:rsidRDefault="000D26A3" w:rsidP="000D26A3">
      <w:pPr>
        <w:ind w:left="1051"/>
        <w:jc w:val="right"/>
        <w:rPr>
          <w:rFonts w:eastAsia="Times New Roman" w:cs="Times New Roman"/>
          <w:szCs w:val="24"/>
          <w:lang w:eastAsia="ru-RU"/>
        </w:rPr>
      </w:pPr>
      <w:r w:rsidRPr="009C6287">
        <w:rPr>
          <w:rFonts w:eastAsia="Times New Roman" w:cs="Times New Roman"/>
          <w:b/>
          <w:szCs w:val="24"/>
          <w:lang w:eastAsia="ru-RU"/>
        </w:rPr>
        <w:t>Жильченкова В.В.</w:t>
      </w:r>
      <w:r w:rsidRPr="009C6287">
        <w:rPr>
          <w:rFonts w:eastAsia="Times New Roman" w:cs="Times New Roman"/>
          <w:szCs w:val="24"/>
          <w:lang w:eastAsia="ru-RU"/>
        </w:rPr>
        <w:t xml:space="preserve"> , к.э.н., доц</w:t>
      </w:r>
      <w:r>
        <w:rPr>
          <w:rFonts w:eastAsia="Times New Roman" w:cs="Times New Roman"/>
          <w:szCs w:val="24"/>
          <w:lang w:eastAsia="ru-RU"/>
        </w:rPr>
        <w:t>ент</w:t>
      </w:r>
      <w:r w:rsidRPr="009C6287">
        <w:rPr>
          <w:rFonts w:eastAsia="Times New Roman" w:cs="Times New Roman"/>
          <w:szCs w:val="24"/>
          <w:lang w:eastAsia="ru-RU"/>
        </w:rPr>
        <w:t>,</w:t>
      </w:r>
    </w:p>
    <w:p w:rsidR="000D26A3" w:rsidRDefault="000D26A3" w:rsidP="000D26A3">
      <w:pPr>
        <w:jc w:val="right"/>
        <w:rPr>
          <w:i/>
          <w:szCs w:val="24"/>
        </w:rPr>
      </w:pPr>
      <w:r>
        <w:rPr>
          <w:i/>
          <w:szCs w:val="24"/>
        </w:rPr>
        <w:t>ГОУ ВПО «Донецкий национальный технический университет»</w:t>
      </w:r>
    </w:p>
    <w:p w:rsidR="000D26A3" w:rsidRPr="00533898" w:rsidRDefault="000D26A3" w:rsidP="000D26A3">
      <w:pPr>
        <w:jc w:val="left"/>
        <w:rPr>
          <w:rFonts w:eastAsia="Times New Roman" w:cs="Times New Roman"/>
          <w:i/>
          <w:szCs w:val="24"/>
          <w:lang w:eastAsia="ru-RU"/>
        </w:rPr>
      </w:pPr>
    </w:p>
    <w:p w:rsidR="000D26A3" w:rsidRPr="00533898" w:rsidRDefault="000D26A3" w:rsidP="000D26A3">
      <w:pPr>
        <w:jc w:val="left"/>
        <w:rPr>
          <w:rFonts w:eastAsia="Times New Roman" w:cs="Times New Roman"/>
          <w:szCs w:val="24"/>
          <w:lang w:eastAsia="ru-RU"/>
        </w:rPr>
      </w:pPr>
    </w:p>
    <w:p w:rsidR="000D26A3" w:rsidRPr="000B0EBD" w:rsidRDefault="000D26A3" w:rsidP="000D26A3">
      <w:pPr>
        <w:jc w:val="center"/>
        <w:rPr>
          <w:rFonts w:eastAsia="Times New Roman" w:cs="Times New Roman"/>
          <w:b/>
          <w:caps/>
          <w:szCs w:val="24"/>
          <w:lang w:eastAsia="ru-RU"/>
        </w:rPr>
      </w:pPr>
      <w:r w:rsidRPr="000B0EBD">
        <w:rPr>
          <w:rFonts w:eastAsia="Times New Roman" w:cs="Times New Roman"/>
          <w:b/>
          <w:caps/>
          <w:szCs w:val="24"/>
          <w:lang w:eastAsia="ru-RU"/>
        </w:rPr>
        <w:t>управление затратами промышленного предприятия</w:t>
      </w:r>
    </w:p>
    <w:p w:rsidR="000D26A3" w:rsidRPr="000B0EBD" w:rsidRDefault="000D26A3" w:rsidP="000D26A3">
      <w:pPr>
        <w:jc w:val="center"/>
        <w:rPr>
          <w:rFonts w:eastAsia="Times New Roman" w:cs="Times New Roman"/>
          <w:b/>
          <w:szCs w:val="24"/>
          <w:lang w:eastAsia="ru-RU"/>
        </w:rPr>
      </w:pPr>
    </w:p>
    <w:p w:rsidR="000D26A3" w:rsidRDefault="000D26A3" w:rsidP="000D26A3">
      <w:pPr>
        <w:autoSpaceDE w:val="0"/>
        <w:autoSpaceDN w:val="0"/>
        <w:adjustRightInd w:val="0"/>
        <w:ind w:firstLine="567"/>
        <w:rPr>
          <w:rFonts w:eastAsia="ArialMT" w:cs="Times New Roman"/>
          <w:i/>
          <w:szCs w:val="24"/>
          <w:lang w:eastAsia="ru-RU"/>
        </w:rPr>
      </w:pPr>
      <w:r w:rsidRPr="000B0EBD">
        <w:rPr>
          <w:rFonts w:eastAsia="ArialMT" w:cs="Times New Roman"/>
          <w:i/>
          <w:szCs w:val="24"/>
          <w:lang w:eastAsia="ru-RU"/>
        </w:rPr>
        <w:t>В статье проведен анализ основных подходов к управлению затратами промышленного предприятия и приведено обоснование целесообразности реализации стратегического управления затратами, как элемента комплексного механизма управления затратами промышленного предприятия.</w:t>
      </w:r>
    </w:p>
    <w:p w:rsidR="000D26A3" w:rsidRPr="000B0EBD" w:rsidRDefault="000D26A3" w:rsidP="000D26A3">
      <w:pPr>
        <w:autoSpaceDE w:val="0"/>
        <w:autoSpaceDN w:val="0"/>
        <w:adjustRightInd w:val="0"/>
        <w:ind w:firstLine="567"/>
        <w:rPr>
          <w:rFonts w:eastAsia="Times New Roman" w:cs="Times New Roman"/>
          <w:i/>
          <w:szCs w:val="24"/>
          <w:highlight w:val="yellow"/>
          <w:lang w:eastAsia="ru-RU"/>
        </w:rPr>
      </w:pPr>
    </w:p>
    <w:p w:rsidR="000D26A3" w:rsidRDefault="000D26A3" w:rsidP="000D26A3">
      <w:pPr>
        <w:suppressAutoHyphens/>
        <w:ind w:firstLine="567"/>
        <w:rPr>
          <w:rFonts w:eastAsia="Times New Roman" w:cs="Times New Roman"/>
          <w:caps/>
          <w:szCs w:val="24"/>
          <w:lang w:eastAsia="ru-RU"/>
        </w:rPr>
      </w:pPr>
      <w:r>
        <w:rPr>
          <w:b/>
          <w:szCs w:val="24"/>
        </w:rPr>
        <w:t>Ключевые слова:</w:t>
      </w:r>
      <w:r>
        <w:rPr>
          <w:szCs w:val="24"/>
        </w:rPr>
        <w:t xml:space="preserve"> </w:t>
      </w:r>
      <w:r w:rsidRPr="00533898">
        <w:rPr>
          <w:rFonts w:eastAsia="Times New Roman" w:cs="Times New Roman"/>
          <w:szCs w:val="24"/>
          <w:lang w:eastAsia="ru-RU"/>
        </w:rPr>
        <w:t>затраты предприятия, промышленное предприятие, управление затратами, рыночные условия.</w:t>
      </w:r>
    </w:p>
    <w:p w:rsidR="000D26A3" w:rsidRPr="00533898" w:rsidRDefault="000D26A3" w:rsidP="000D26A3">
      <w:pPr>
        <w:suppressAutoHyphens/>
        <w:ind w:firstLine="567"/>
        <w:rPr>
          <w:rFonts w:eastAsia="Times New Roman" w:cs="Times New Roman"/>
          <w:caps/>
          <w:szCs w:val="21"/>
          <w:shd w:val="clear" w:color="auto" w:fill="FDFDFD"/>
          <w:lang w:val="en-US" w:eastAsia="ru-RU"/>
        </w:rPr>
      </w:pPr>
      <w:r>
        <w:rPr>
          <w:b/>
          <w:szCs w:val="24"/>
          <w:lang w:val="en-US"/>
        </w:rPr>
        <w:t>Keywords:</w:t>
      </w:r>
      <w:r w:rsidRPr="008B2BE8">
        <w:rPr>
          <w:b/>
          <w:szCs w:val="24"/>
          <w:lang w:val="en-US"/>
        </w:rPr>
        <w:t xml:space="preserve"> </w:t>
      </w:r>
      <w:r w:rsidRPr="00533898">
        <w:rPr>
          <w:rFonts w:eastAsia="Times New Roman" w:cs="Times New Roman"/>
          <w:szCs w:val="24"/>
          <w:lang w:val="en-US" w:eastAsia="ru-RU"/>
        </w:rPr>
        <w:t>cost management of industrial enterprise</w:t>
      </w:r>
      <w:r w:rsidRPr="008B2BE8">
        <w:rPr>
          <w:rFonts w:eastAsia="Times New Roman" w:cs="Times New Roman"/>
          <w:szCs w:val="24"/>
          <w:lang w:val="en-US" w:eastAsia="ru-RU"/>
        </w:rPr>
        <w:t xml:space="preserve">, </w:t>
      </w:r>
      <w:r w:rsidRPr="00533898">
        <w:rPr>
          <w:rFonts w:eastAsia="Times New Roman" w:cs="Times New Roman"/>
          <w:szCs w:val="24"/>
          <w:lang w:val="en-US" w:eastAsia="ru-RU"/>
        </w:rPr>
        <w:t>industrial enterprise, cost management, market conditions.</w:t>
      </w:r>
    </w:p>
    <w:p w:rsidR="000D26A3" w:rsidRPr="00533898" w:rsidRDefault="000D26A3" w:rsidP="000D26A3">
      <w:pPr>
        <w:ind w:firstLine="567"/>
        <w:rPr>
          <w:rFonts w:eastAsia="Times New Roman" w:cs="Times New Roman"/>
          <w:szCs w:val="24"/>
          <w:lang w:val="en-US" w:eastAsia="ru-RU"/>
        </w:rPr>
      </w:pPr>
    </w:p>
    <w:p w:rsidR="000D26A3" w:rsidRPr="00533898" w:rsidRDefault="000D26A3" w:rsidP="000D26A3">
      <w:pPr>
        <w:ind w:firstLine="567"/>
        <w:rPr>
          <w:rFonts w:eastAsia="Times New Roman" w:cs="Times New Roman"/>
          <w:szCs w:val="24"/>
          <w:lang w:eastAsia="ru-RU"/>
        </w:rPr>
      </w:pPr>
      <w:r>
        <w:rPr>
          <w:rFonts w:cs="Times New Roman"/>
          <w:b/>
          <w:color w:val="000000"/>
          <w:szCs w:val="24"/>
          <w:shd w:val="clear" w:color="auto" w:fill="FFFFFF"/>
        </w:rPr>
        <w:t xml:space="preserve">Постановка проблемы. </w:t>
      </w:r>
      <w:r w:rsidRPr="00533898">
        <w:rPr>
          <w:rFonts w:eastAsia="Times New Roman" w:cs="Times New Roman"/>
          <w:szCs w:val="24"/>
          <w:lang w:eastAsia="ru-RU"/>
        </w:rPr>
        <w:t xml:space="preserve">В настоящее время проблема качественного управления затратами промышленных предприятий стоит весьма остро. Экономический кризис, последствия которого успели ощутить на себе все участники рынка показал, что рациональное управление затратами, а также экономное распределение собственных ресурсов – является гарантом финансовой устойчивости. Существующие западные методики, не могут быть применены на практике отечественными предприятиями, поскольку нуждаются в последующей адаптации. Таким образом, проблема управления затратами промышленного предприятия сегодня является достаточно актуальной. </w:t>
      </w:r>
    </w:p>
    <w:p w:rsidR="000D26A3" w:rsidRPr="00533898" w:rsidRDefault="000D26A3" w:rsidP="000D26A3">
      <w:pPr>
        <w:ind w:firstLine="567"/>
        <w:rPr>
          <w:rFonts w:eastAsia="Times New Roman" w:cs="Times New Roman"/>
          <w:szCs w:val="24"/>
          <w:lang w:eastAsia="ru-RU"/>
        </w:rPr>
      </w:pPr>
      <w:r>
        <w:rPr>
          <w:rFonts w:cs="Times New Roman"/>
          <w:b/>
          <w:color w:val="000000"/>
          <w:szCs w:val="24"/>
          <w:shd w:val="clear" w:color="auto" w:fill="FFFFFF"/>
        </w:rPr>
        <w:t>Анализ последних исследований и публикаций.</w:t>
      </w:r>
      <w:r w:rsidRPr="00533898">
        <w:rPr>
          <w:rFonts w:eastAsia="Times New Roman" w:cs="Times New Roman"/>
          <w:szCs w:val="24"/>
          <w:lang w:eastAsia="ru-RU"/>
        </w:rPr>
        <w:t xml:space="preserve"> Исследование вопросов управления затратами предприятия проводилось такими учеными как: Н.В. Войтоловский, В.Д. Морозова, Н.В. Таныгина,  А.Ф. Ионова,  Г. Клейнер, М.Ю. Медведев, Ю.И. Ребрин, В.К. Скляренко, Л.Ш. Лозовский, Е.Б. Стародубцева и другие. Вместе с тем, изучение научных работ указанных авторов показало, что до настоящего времени основные методологические и прикладные проблемы разработки методов оптимизации затрат для принятия эффективных управленческих решений, оказались за рамками системных исследований. А уже существующие научные разработки не адаптированы к практике хозяйственной деятельности промышленных предприятий в посткризисный период, что, несомненно, оказывает огромное влияние на развитие экономической среды в целом.</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 xml:space="preserve"> Проведенные исследования показали, что основной проблемой для промышленных предприятий является управление затратами при высоком уровне инфляции и достаточно высоком уровне конкуренции современных предприятий.</w:t>
      </w:r>
    </w:p>
    <w:p w:rsidR="000D26A3" w:rsidRPr="00533898" w:rsidRDefault="000D26A3" w:rsidP="000D26A3">
      <w:pPr>
        <w:widowControl w:val="0"/>
        <w:ind w:firstLine="567"/>
        <w:rPr>
          <w:rFonts w:eastAsia="Times New Roman" w:cs="Times New Roman"/>
          <w:szCs w:val="24"/>
          <w:lang w:eastAsia="ru-RU"/>
        </w:rPr>
      </w:pPr>
      <w:r>
        <w:rPr>
          <w:rFonts w:cs="Times New Roman"/>
          <w:b/>
          <w:color w:val="000000"/>
          <w:szCs w:val="24"/>
          <w:shd w:val="clear" w:color="auto" w:fill="FFFFFF"/>
        </w:rPr>
        <w:t xml:space="preserve">Цель статьи. </w:t>
      </w:r>
      <w:r w:rsidRPr="00533898">
        <w:rPr>
          <w:rFonts w:eastAsia="Times New Roman" w:cs="Times New Roman"/>
          <w:szCs w:val="24"/>
          <w:lang w:eastAsia="ru-RU"/>
        </w:rPr>
        <w:t>Цель статьи заключается в определении понятия затрат промышленного предприятия и предложений по управлению ими в современных рыночных условиях хозяйствования.</w:t>
      </w:r>
    </w:p>
    <w:p w:rsidR="000D26A3" w:rsidRPr="00533898" w:rsidRDefault="000D26A3" w:rsidP="000D26A3">
      <w:pPr>
        <w:widowControl w:val="0"/>
        <w:ind w:firstLine="567"/>
        <w:rPr>
          <w:rFonts w:eastAsia="Times New Roman" w:cs="Times New Roman"/>
          <w:szCs w:val="24"/>
          <w:lang w:eastAsia="ru-RU"/>
        </w:rPr>
      </w:pPr>
      <w:r>
        <w:rPr>
          <w:rFonts w:cs="Times New Roman"/>
          <w:b/>
          <w:szCs w:val="24"/>
        </w:rPr>
        <w:t xml:space="preserve">Изложение основного материала исследования.  </w:t>
      </w:r>
      <w:r w:rsidRPr="00533898">
        <w:rPr>
          <w:rFonts w:eastAsia="Times New Roman" w:cs="Times New Roman"/>
          <w:szCs w:val="24"/>
          <w:lang w:eastAsia="ru-RU"/>
        </w:rPr>
        <w:t xml:space="preserve">Затраты – это денежная оценка стоимости материальных, трудовых, финансовых, природных, информационных и других видов ресурсов на производство и реализацию продукции за определенный период времени [7, c. 90]. Расходы – это затраты определенного периода времени, документально подтвержденные, экономически оправданные (обоснованные), полностью перенесшие свою стоимость на реализованную за этот период продукцию [7, c. 91]. А.Ф. Ионова </w:t>
      </w:r>
      <w:r w:rsidRPr="00533898">
        <w:rPr>
          <w:rFonts w:eastAsia="Times New Roman" w:cs="Times New Roman"/>
          <w:szCs w:val="24"/>
          <w:lang w:eastAsia="ru-RU"/>
        </w:rPr>
        <w:lastRenderedPageBreak/>
        <w:t>отмечает следующее «расходы периода – это текущие затраты, которые не поддаются инвентаризации, относятся к периоду, а не к определенному объему производства и связаны с получением в течение периода услуг». К таким расходам относятся коммерческие и управленческие расходы. Они не учитываются при определении производственной себестоимости продукции. Расходы на продукт и расходы периода формируют полную себестоимость [2, c. 162]. В отличие от затрат расходы не могут быть в состоянии запасоемкости, не могут относиться к активам предприятия. Они отражаются при расчете прибыли предприятия в отчете о прибылях и убытках.</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Понятие «затраты» шире понятия «расходы», однако при определенных условиях они могут совпадать. Понятие «издержки» используется в теории и практике в качестве понятия «затраты» применительно к производству продукции (работ, услуг) в целом или его отдельным стадиям. Некоторые авторы рассматривают понятия «затраты на производство» и «издержки производства» как идентичные, однако это не соответствует действительности. Понятие «издержки» шире понятия «затраты» [7, c. 92]. Издержки – это совокупность различных видов затрат на производство и продажу продукции в целом или ее отдельных частей.</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Для более четкого понимания понятия затрат предприятия рассмотрим определение данной дефиниции разными специалистами в данной области (табл.1) можно выделить основные проблемы, связанные с совершенствованием данной системы управления. Первая проблема связана непосредственно с многообразием различных видов расходов, поэтому требуется дополнительное изучение их классификационных особенностей для дальнейшего обобщения, с целью оптимизации постановки управленческого учета. Вторая проблема заключается непосредственно в изменениях состава самих затрат, т.е. ее можно охарактеризовать понятием «динамизм затрат». Следующая проблема до сих пор остается не до конца решенной, т.к. заключается в сложности, а порой даже в невозможности точного измерения состава затрат, что оказывает существенное влияние и на трудности осуществления учетных операций. Но, и последняя проблема, которая имеет место в системе управления затратами, определяется неоднозначным влиянием затрат на финансовый результат экономического субъекта в целом.</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Учитывая накопленный зарубежный и российский опыт управления затратами, В связи с этим управление затратами требует дополнительных исследований и разработок, направленных  на преодоление  выше обозначенных  проблем. Следует  отметить, что под управлением затратами на предприятиях принято понимать комплекс всех функций управления, обеспечивающих эффективное использование различных видов производственных ресурсов, которые необходимы для успешного функционирования промышленного предприятия. Подобные функции и их характеристики, относительно управления затратами, представлены в табл. 2.</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Исходя из представленной таблицы, можно сформировать основные направления совершенствования системы управления затратами предприятия. Такие направления целесообразно рассматривать с точки зрения самих функций управления.</w:t>
      </w:r>
      <w:r w:rsidRPr="00533898">
        <w:rPr>
          <w:rFonts w:eastAsia="Times New Roman" w:cs="Times New Roman"/>
          <w:szCs w:val="24"/>
          <w:lang w:eastAsia="ru-RU"/>
        </w:rPr>
        <w:br/>
        <w:t xml:space="preserve">Кроме того, немаловажное значение в совершенствовании системы управления затратами имеет непосредственно определенный тип производственной деятельности предприятия. </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Подобная классификация дает возможность рассмотреть порядок формирования себестоимости продукции, определить места возникновения затрат и их характер, а также определить влияние тех или иных затрат на расходы предприятия в целом. Учитывая рассмотренные функции управления затратами и многообразие типов промышленного производства следует сделать вывод о необходимости централизации управления затратами на предприятии.</w:t>
      </w:r>
    </w:p>
    <w:p w:rsidR="000D26A3" w:rsidRPr="00533898" w:rsidRDefault="000D26A3" w:rsidP="000D26A3">
      <w:pPr>
        <w:ind w:firstLine="567"/>
        <w:jc w:val="right"/>
        <w:rPr>
          <w:rFonts w:eastAsia="Times New Roman" w:cs="Times New Roman"/>
          <w:szCs w:val="24"/>
          <w:lang w:eastAsia="ru-RU"/>
        </w:rPr>
      </w:pPr>
    </w:p>
    <w:p w:rsidR="000D26A3" w:rsidRPr="00533898" w:rsidRDefault="000D26A3" w:rsidP="000D26A3">
      <w:pPr>
        <w:ind w:firstLine="567"/>
        <w:jc w:val="right"/>
        <w:rPr>
          <w:rFonts w:eastAsia="Times New Roman" w:cs="Times New Roman"/>
          <w:szCs w:val="24"/>
          <w:lang w:eastAsia="ru-RU"/>
        </w:rPr>
      </w:pPr>
      <w:r w:rsidRPr="00533898">
        <w:rPr>
          <w:rFonts w:eastAsia="Times New Roman" w:cs="Times New Roman"/>
          <w:szCs w:val="24"/>
          <w:lang w:eastAsia="ru-RU"/>
        </w:rPr>
        <w:br w:type="page"/>
      </w:r>
      <w:r w:rsidRPr="00533898">
        <w:rPr>
          <w:rFonts w:eastAsia="Times New Roman" w:cs="Times New Roman"/>
          <w:szCs w:val="24"/>
          <w:lang w:eastAsia="ru-RU"/>
        </w:rPr>
        <w:lastRenderedPageBreak/>
        <w:t>Таблица 1</w:t>
      </w:r>
    </w:p>
    <w:p w:rsidR="000D26A3" w:rsidRPr="008B2BE8" w:rsidRDefault="000D26A3" w:rsidP="000D26A3">
      <w:pPr>
        <w:ind w:firstLine="709"/>
        <w:jc w:val="center"/>
        <w:rPr>
          <w:rFonts w:eastAsia="Times New Roman" w:cs="Times New Roman"/>
          <w:b/>
          <w:szCs w:val="24"/>
          <w:lang w:eastAsia="ru-RU"/>
        </w:rPr>
      </w:pPr>
      <w:r w:rsidRPr="008B2BE8">
        <w:rPr>
          <w:rFonts w:eastAsia="Times New Roman" w:cs="Times New Roman"/>
          <w:b/>
          <w:szCs w:val="24"/>
          <w:lang w:eastAsia="ru-RU"/>
        </w:rPr>
        <w:t>Подходы к определению понятия затрат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176"/>
        <w:gridCol w:w="4096"/>
      </w:tblGrid>
      <w:tr w:rsidR="000D26A3" w:rsidRPr="00533898" w:rsidTr="008A07C0">
        <w:tc>
          <w:tcPr>
            <w:tcW w:w="2088"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 xml:space="preserve">Критерии сравнения </w:t>
            </w:r>
          </w:p>
        </w:tc>
        <w:tc>
          <w:tcPr>
            <w:tcW w:w="3669"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 xml:space="preserve">Дефиниция </w:t>
            </w:r>
          </w:p>
        </w:tc>
        <w:tc>
          <w:tcPr>
            <w:tcW w:w="4096"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Источник</w:t>
            </w:r>
          </w:p>
        </w:tc>
      </w:tr>
      <w:tr w:rsidR="000D26A3" w:rsidRPr="00533898" w:rsidTr="008A07C0">
        <w:tc>
          <w:tcPr>
            <w:tcW w:w="2088"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 xml:space="preserve">Стоимостной </w:t>
            </w:r>
          </w:p>
        </w:tc>
        <w:tc>
          <w:tcPr>
            <w:tcW w:w="3669"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Затраты - выраженные в денежной форме расходы предприятий, предпринимателей, частных производителей на производство, обращение, сбыт продукции.</w:t>
            </w:r>
          </w:p>
        </w:tc>
        <w:tc>
          <w:tcPr>
            <w:tcW w:w="4096" w:type="dxa"/>
          </w:tcPr>
          <w:p w:rsidR="000D26A3" w:rsidRPr="00533898" w:rsidRDefault="000D26A3" w:rsidP="008A07C0">
            <w:pPr>
              <w:rPr>
                <w:rFonts w:eastAsia="Times New Roman" w:cs="Times New Roman"/>
                <w:szCs w:val="24"/>
                <w:lang w:val="en-US" w:eastAsia="ru-RU"/>
              </w:rPr>
            </w:pPr>
            <w:r w:rsidRPr="00533898">
              <w:rPr>
                <w:rFonts w:eastAsia="Times New Roman" w:cs="Times New Roman"/>
                <w:szCs w:val="24"/>
                <w:lang w:eastAsia="ru-RU"/>
              </w:rPr>
              <w:t>Райзберг Б.А., Лозовский Л.Ш., Стародубцева Е.Б. Современный экономический словарь. — 2-е изд., испр. М.: ИНФРА-М, 2010 [5]</w:t>
            </w:r>
          </w:p>
        </w:tc>
      </w:tr>
      <w:tr w:rsidR="000D26A3" w:rsidRPr="00533898" w:rsidTr="008A07C0">
        <w:tc>
          <w:tcPr>
            <w:tcW w:w="2088"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 xml:space="preserve">Понятийный </w:t>
            </w:r>
          </w:p>
        </w:tc>
        <w:tc>
          <w:tcPr>
            <w:tcW w:w="3669"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Соотношение таких понятий как «выплаты», «издержки», «расходы», формируют определение категории затраты в динамике.</w:t>
            </w:r>
          </w:p>
        </w:tc>
        <w:tc>
          <w:tcPr>
            <w:tcW w:w="4096"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Медведев, М. Ю. Бухгалтерский словарь / М. Ю. Медведев. – М. : ТК «Велби» ; Проспект, 2012. – 240 с. [4]</w:t>
            </w:r>
          </w:p>
          <w:p w:rsidR="000D26A3" w:rsidRPr="00533898" w:rsidRDefault="000D26A3" w:rsidP="008A07C0">
            <w:pPr>
              <w:rPr>
                <w:rFonts w:eastAsia="Times New Roman" w:cs="Times New Roman"/>
                <w:szCs w:val="24"/>
                <w:lang w:eastAsia="ru-RU"/>
              </w:rPr>
            </w:pPr>
          </w:p>
        </w:tc>
      </w:tr>
      <w:tr w:rsidR="000D26A3" w:rsidRPr="000D26A3" w:rsidTr="008A07C0">
        <w:tc>
          <w:tcPr>
            <w:tcW w:w="2088"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 xml:space="preserve">Объемный </w:t>
            </w:r>
          </w:p>
        </w:tc>
        <w:tc>
          <w:tcPr>
            <w:tcW w:w="3669" w:type="dxa"/>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Затраты — размер ресурсов (для упрощения измеренный в денежной форме), использованных в процессе хозяйственной деятельности за определенный временной этап</w:t>
            </w:r>
          </w:p>
        </w:tc>
        <w:tc>
          <w:tcPr>
            <w:tcW w:w="4096" w:type="dxa"/>
          </w:tcPr>
          <w:p w:rsidR="000D26A3" w:rsidRPr="00533898" w:rsidRDefault="000D26A3" w:rsidP="008A07C0">
            <w:pPr>
              <w:rPr>
                <w:rFonts w:eastAsia="Times New Roman" w:cs="Times New Roman"/>
                <w:szCs w:val="24"/>
                <w:lang w:val="en-US" w:eastAsia="ru-RU"/>
              </w:rPr>
            </w:pPr>
            <w:r w:rsidRPr="00533898">
              <w:rPr>
                <w:rFonts w:eastAsia="Times New Roman" w:cs="Times New Roman"/>
                <w:szCs w:val="24"/>
                <w:lang w:val="en-US" w:eastAsia="ru-RU"/>
              </w:rPr>
              <w:t xml:space="preserve">Kistner K.-P., Steven M.: BetriebswirtschaftlehreimGrundstudium II, Physica-Verlag </w:t>
            </w:r>
            <w:smartTag w:uri="urn:schemas-microsoft-com:office:smarttags" w:element="City">
              <w:smartTag w:uri="urn:schemas-microsoft-com:office:smarttags" w:element="place">
                <w:r w:rsidRPr="00533898">
                  <w:rPr>
                    <w:rFonts w:eastAsia="Times New Roman" w:cs="Times New Roman"/>
                    <w:szCs w:val="24"/>
                    <w:lang w:val="en-US" w:eastAsia="ru-RU"/>
                  </w:rPr>
                  <w:t>Heidelberg</w:t>
                </w:r>
              </w:smartTag>
            </w:smartTag>
            <w:r w:rsidRPr="00533898">
              <w:rPr>
                <w:rFonts w:eastAsia="Times New Roman" w:cs="Times New Roman"/>
                <w:szCs w:val="24"/>
                <w:lang w:val="en-US" w:eastAsia="ru-RU"/>
              </w:rPr>
              <w:t>, 2007 [8]</w:t>
            </w:r>
          </w:p>
        </w:tc>
      </w:tr>
      <w:tr w:rsidR="000D26A3" w:rsidRPr="00533898" w:rsidTr="008A07C0">
        <w:tc>
          <w:tcPr>
            <w:tcW w:w="2088"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 xml:space="preserve">Потребительский </w:t>
            </w:r>
          </w:p>
        </w:tc>
        <w:tc>
          <w:tcPr>
            <w:tcW w:w="3669"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Затраты организации - общий объем ее текущих издержек, включающий как производственное потребление, так и непроизводственное потребление.</w:t>
            </w:r>
          </w:p>
        </w:tc>
        <w:tc>
          <w:tcPr>
            <w:tcW w:w="4096" w:type="dxa"/>
          </w:tcPr>
          <w:p w:rsidR="000D26A3" w:rsidRPr="00533898" w:rsidRDefault="000D26A3" w:rsidP="008A07C0">
            <w:pPr>
              <w:rPr>
                <w:rFonts w:eastAsia="Times New Roman" w:cs="Times New Roman"/>
                <w:szCs w:val="24"/>
                <w:lang w:val="en-US" w:eastAsia="ru-RU"/>
              </w:rPr>
            </w:pPr>
            <w:r w:rsidRPr="00533898">
              <w:rPr>
                <w:rFonts w:eastAsia="Times New Roman" w:cs="Times New Roman"/>
                <w:szCs w:val="24"/>
                <w:lang w:eastAsia="ru-RU"/>
              </w:rPr>
              <w:t>Ребрин Ю. .И. Управление качеством Учебное пособие. Таганрог: Изд-во ТРТУ, 2014.</w:t>
            </w:r>
            <w:r w:rsidRPr="00533898">
              <w:rPr>
                <w:rFonts w:eastAsia="Times New Roman" w:cs="Times New Roman"/>
                <w:szCs w:val="24"/>
                <w:lang w:val="en-US" w:eastAsia="ru-RU"/>
              </w:rPr>
              <w:t xml:space="preserve"> [</w:t>
            </w:r>
            <w:r w:rsidRPr="00533898">
              <w:rPr>
                <w:rFonts w:eastAsia="Times New Roman" w:cs="Times New Roman"/>
                <w:szCs w:val="24"/>
                <w:lang w:eastAsia="ru-RU"/>
              </w:rPr>
              <w:t>6</w:t>
            </w:r>
            <w:r w:rsidRPr="00533898">
              <w:rPr>
                <w:rFonts w:eastAsia="Times New Roman" w:cs="Times New Roman"/>
                <w:szCs w:val="24"/>
                <w:lang w:val="en-US" w:eastAsia="ru-RU"/>
              </w:rPr>
              <w:t>]</w:t>
            </w:r>
          </w:p>
        </w:tc>
      </w:tr>
      <w:tr w:rsidR="000D26A3" w:rsidRPr="00533898" w:rsidTr="008A07C0">
        <w:tc>
          <w:tcPr>
            <w:tcW w:w="2088"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 xml:space="preserve">Регенерационный </w:t>
            </w:r>
          </w:p>
        </w:tc>
        <w:tc>
          <w:tcPr>
            <w:tcW w:w="3669" w:type="dxa"/>
          </w:tcPr>
          <w:p w:rsidR="000D26A3" w:rsidRPr="00533898" w:rsidRDefault="000D26A3" w:rsidP="008A07C0">
            <w:pPr>
              <w:rPr>
                <w:rFonts w:eastAsia="Times New Roman" w:cs="Times New Roman"/>
                <w:szCs w:val="24"/>
                <w:lang w:eastAsia="ru-RU"/>
              </w:rPr>
            </w:pPr>
            <w:r w:rsidRPr="00533898">
              <w:rPr>
                <w:rFonts w:eastAsia="Times New Roman" w:cs="Times New Roman"/>
                <w:szCs w:val="24"/>
                <w:lang w:eastAsia="ru-RU"/>
              </w:rPr>
              <w:t>Понятие затрат и результатов автоматически предполагает существование некоторого процесса регенерации результатов с помощью затрат ресурсов, и понятие эффективности, соответственно, может применяться только для таких систем.</w:t>
            </w:r>
          </w:p>
        </w:tc>
        <w:tc>
          <w:tcPr>
            <w:tcW w:w="4096" w:type="dxa"/>
          </w:tcPr>
          <w:p w:rsidR="000D26A3" w:rsidRPr="00533898" w:rsidRDefault="000D26A3" w:rsidP="008A07C0">
            <w:pPr>
              <w:rPr>
                <w:rFonts w:eastAsia="Times New Roman" w:cs="Times New Roman"/>
                <w:szCs w:val="24"/>
                <w:lang w:val="en-US" w:eastAsia="ru-RU"/>
              </w:rPr>
            </w:pPr>
            <w:r w:rsidRPr="00533898">
              <w:rPr>
                <w:rFonts w:eastAsia="Times New Roman" w:cs="Times New Roman"/>
                <w:szCs w:val="24"/>
                <w:lang w:eastAsia="ru-RU"/>
              </w:rPr>
              <w:t xml:space="preserve">Клейнер Г. Эффективность мезоэкономических систем переходного пери- ода // Проблемы теории и практики управления, № 6, 2012. </w:t>
            </w:r>
            <w:r w:rsidRPr="00533898">
              <w:rPr>
                <w:rFonts w:eastAsia="Times New Roman" w:cs="Times New Roman"/>
                <w:szCs w:val="24"/>
                <w:lang w:val="en-US" w:eastAsia="ru-RU"/>
              </w:rPr>
              <w:t>[</w:t>
            </w:r>
            <w:r w:rsidRPr="00533898">
              <w:rPr>
                <w:rFonts w:eastAsia="Times New Roman" w:cs="Times New Roman"/>
                <w:szCs w:val="24"/>
                <w:lang w:eastAsia="ru-RU"/>
              </w:rPr>
              <w:t>3</w:t>
            </w:r>
            <w:r w:rsidRPr="00533898">
              <w:rPr>
                <w:rFonts w:eastAsia="Times New Roman" w:cs="Times New Roman"/>
                <w:szCs w:val="24"/>
                <w:lang w:val="en-US" w:eastAsia="ru-RU"/>
              </w:rPr>
              <w:t>]</w:t>
            </w:r>
          </w:p>
        </w:tc>
      </w:tr>
    </w:tbl>
    <w:p w:rsidR="000D26A3" w:rsidRPr="00533898" w:rsidRDefault="000D26A3" w:rsidP="000D26A3">
      <w:pPr>
        <w:ind w:firstLine="709"/>
        <w:rPr>
          <w:rFonts w:eastAsia="Times New Roman" w:cs="Times New Roman"/>
          <w:szCs w:val="24"/>
          <w:lang w:eastAsia="ru-RU"/>
        </w:rPr>
      </w:pP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Таким образом, логично будет осуществление процесса управления затратами проводить в рамках отдельного подразделения. По сути, таким подразделением может стать подразделение контроллинга. В данном случае контроллинг рассматривается не только с точки зрения проведения контрольных мероприятий, но и с позиций помощи в обеспечении и совершенствовании всех функций управления затратами. При этом следует учитывать, что система контроллинга может как обеспечивать стратегическое развитие, так и решать оперативные задачи финансово-хозяйственной деятельности предприятия, в частности, проблемы, связанные с управлением затратами.</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 xml:space="preserve">Рассмотрим возможное решение проблемы в рамках системы контроллинга, связанной с неоднозначным влиянием затрат на финансовый результат экономического субъекта. Изначально контроллинг развивался на основе принципов «директ-костинга», но </w:t>
      </w:r>
      <w:r w:rsidRPr="00533898">
        <w:rPr>
          <w:rFonts w:eastAsia="Times New Roman" w:cs="Times New Roman"/>
          <w:szCs w:val="24"/>
          <w:lang w:eastAsia="ru-RU"/>
        </w:rPr>
        <w:lastRenderedPageBreak/>
        <w:t>далее он стал включать в себя и элементы «стандарт-кост» и других различных новых методов и систем управления затратами. Сейчас во внутрифирменных системах учета на предприятиях утверждается новая ориентация, в рамках которой предлагаются новые процедуры определения и регулирования производственных расходов.</w:t>
      </w:r>
    </w:p>
    <w:p w:rsidR="000D26A3" w:rsidRPr="00533898" w:rsidRDefault="000D26A3" w:rsidP="000D26A3">
      <w:pPr>
        <w:ind w:firstLine="567"/>
        <w:jc w:val="right"/>
        <w:rPr>
          <w:rFonts w:eastAsia="Times New Roman" w:cs="Times New Roman"/>
          <w:szCs w:val="24"/>
          <w:lang w:eastAsia="ru-RU"/>
        </w:rPr>
      </w:pPr>
      <w:r w:rsidRPr="00533898">
        <w:rPr>
          <w:rFonts w:eastAsia="Times New Roman" w:cs="Times New Roman"/>
          <w:szCs w:val="24"/>
          <w:lang w:eastAsia="ru-RU"/>
        </w:rPr>
        <w:t>Таблица 2</w:t>
      </w:r>
    </w:p>
    <w:p w:rsidR="000D26A3" w:rsidRPr="008B2BE8" w:rsidRDefault="000D26A3" w:rsidP="000D26A3">
      <w:pPr>
        <w:ind w:firstLine="567"/>
        <w:jc w:val="center"/>
        <w:rPr>
          <w:rFonts w:eastAsia="Times New Roman" w:cs="Times New Roman"/>
          <w:b/>
          <w:szCs w:val="24"/>
          <w:lang w:eastAsia="ru-RU"/>
        </w:rPr>
      </w:pPr>
      <w:r w:rsidRPr="008B2BE8">
        <w:rPr>
          <w:rFonts w:eastAsia="Times New Roman" w:cs="Times New Roman"/>
          <w:b/>
          <w:szCs w:val="24"/>
          <w:lang w:eastAsia="ru-RU"/>
        </w:rPr>
        <w:t>Основные функции управления затратами и их краткая характеристика [1, c.194]</w:t>
      </w:r>
    </w:p>
    <w:p w:rsidR="000D26A3" w:rsidRPr="00533898" w:rsidRDefault="000D26A3" w:rsidP="000D26A3">
      <w:pPr>
        <w:ind w:firstLine="709"/>
        <w:jc w:val="center"/>
        <w:rPr>
          <w:rFonts w:eastAsia="Times New Roman" w:cs="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572"/>
      </w:tblGrid>
      <w:tr w:rsidR="000D26A3" w:rsidRPr="00533898" w:rsidTr="008A07C0">
        <w:tc>
          <w:tcPr>
            <w:tcW w:w="2808" w:type="dxa"/>
            <w:vAlign w:val="center"/>
          </w:tcPr>
          <w:p w:rsidR="000D26A3" w:rsidRPr="00533898" w:rsidRDefault="000D26A3" w:rsidP="008A07C0">
            <w:pPr>
              <w:jc w:val="center"/>
              <w:rPr>
                <w:rFonts w:eastAsia="Times New Roman" w:cs="Times New Roman"/>
                <w:bCs/>
                <w:szCs w:val="24"/>
                <w:lang w:eastAsia="ru-RU"/>
              </w:rPr>
            </w:pPr>
            <w:r w:rsidRPr="00533898">
              <w:rPr>
                <w:rFonts w:eastAsia="Times New Roman" w:cs="Times New Roman"/>
                <w:bCs/>
                <w:szCs w:val="24"/>
                <w:lang w:eastAsia="ru-RU"/>
              </w:rPr>
              <w:t>Функция управления затратами</w:t>
            </w:r>
          </w:p>
        </w:tc>
        <w:tc>
          <w:tcPr>
            <w:tcW w:w="6763" w:type="dxa"/>
            <w:vAlign w:val="center"/>
          </w:tcPr>
          <w:p w:rsidR="000D26A3" w:rsidRPr="00533898" w:rsidRDefault="000D26A3" w:rsidP="008A07C0">
            <w:pPr>
              <w:jc w:val="center"/>
              <w:rPr>
                <w:rFonts w:eastAsia="Times New Roman" w:cs="Times New Roman"/>
                <w:bCs/>
                <w:szCs w:val="24"/>
                <w:lang w:eastAsia="ru-RU"/>
              </w:rPr>
            </w:pPr>
            <w:r w:rsidRPr="00533898">
              <w:rPr>
                <w:rFonts w:eastAsia="Times New Roman" w:cs="Times New Roman"/>
                <w:bCs/>
                <w:szCs w:val="24"/>
                <w:lang w:eastAsia="ru-RU"/>
              </w:rPr>
              <w:t>Краткая характеристика</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Планирование и прогнозирование затрат</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Различают стратегическое и оперативное планирование и прогнозирование</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Организация управления затратами</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Определяет центры ответственности, документооборот и информационные потоки</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Регулирование и координация</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Предоставляет возможность определить различные отклонения между плановыми и фактическими результатами, принять срочные оперативные решения</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Стимулирование и активизация</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Оказание воздействий на участников производственного цикла для достижения показателей, определенных плановыми заданиями</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Учет</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Подготовка информации для принятия управленческих решений</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Анализ</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Проведение оценки эффективности использования различных производственных затрат, формирование аналитических показателей для принятия управленческих решений и подготовки планов и бюджетов</w:t>
            </w:r>
          </w:p>
        </w:tc>
      </w:tr>
      <w:tr w:rsidR="000D26A3" w:rsidRPr="00533898" w:rsidTr="008A07C0">
        <w:tc>
          <w:tcPr>
            <w:tcW w:w="2808"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Мониторинг и контроль</w:t>
            </w:r>
          </w:p>
        </w:tc>
        <w:tc>
          <w:tcPr>
            <w:tcW w:w="6763" w:type="dxa"/>
            <w:vAlign w:val="center"/>
          </w:tcPr>
          <w:p w:rsidR="000D26A3" w:rsidRPr="00533898" w:rsidRDefault="000D26A3" w:rsidP="008A07C0">
            <w:pPr>
              <w:jc w:val="left"/>
              <w:rPr>
                <w:rFonts w:eastAsia="Times New Roman" w:cs="Times New Roman"/>
                <w:szCs w:val="24"/>
                <w:lang w:eastAsia="ru-RU"/>
              </w:rPr>
            </w:pPr>
            <w:r w:rsidRPr="00533898">
              <w:rPr>
                <w:rFonts w:eastAsia="Times New Roman" w:cs="Times New Roman"/>
                <w:szCs w:val="24"/>
                <w:lang w:eastAsia="ru-RU"/>
              </w:rPr>
              <w:t>Осуществление обратной связи между плановыми заданиями и фактом. Выявление отклонений от запланированных решений и показателей</w:t>
            </w:r>
          </w:p>
        </w:tc>
      </w:tr>
    </w:tbl>
    <w:p w:rsidR="000D26A3" w:rsidRPr="00533898" w:rsidRDefault="000D26A3" w:rsidP="000D26A3">
      <w:pPr>
        <w:autoSpaceDE w:val="0"/>
        <w:autoSpaceDN w:val="0"/>
        <w:adjustRightInd w:val="0"/>
        <w:ind w:firstLine="709"/>
        <w:rPr>
          <w:rFonts w:eastAsia="Times New Roman" w:cs="Times New Roman"/>
          <w:color w:val="000000"/>
          <w:szCs w:val="24"/>
          <w:lang w:eastAsia="ru-RU"/>
        </w:rPr>
      </w:pP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Основной интерес представляют следующие методы: на основе жизненного цикла выпускаемой продукции; на базе запланированных расходов; на основе затрат по отдельным процессам; на основе сравнения с лучшими финансово-экономическими показателями конкурирующих предприятий; стратегическое управление затратами. Эти методы интенсивно обсуждаются в специальной литературе и находят все более широкое применение на предприятиях, в первую очередь, на американских и японских. При этом применение той или иной системы зависит напрямую, от поставленных целей и задач предприятия. В зависимости от выбора системы управления затратами формируется и финансовый результат.</w:t>
      </w:r>
    </w:p>
    <w:p w:rsidR="000D26A3" w:rsidRPr="00533898" w:rsidRDefault="000D26A3" w:rsidP="000D26A3">
      <w:pPr>
        <w:widowControl w:val="0"/>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 xml:space="preserve">Таким образом, для определения той или иной системы управления затратами на предприятии еще раз подтверждается необходимость создания центрального подразделения, которое могло бы анализировать возможности применения той или иной системы, разрабатывать процедуры перехода на новые методы и методики управления затратами, т.е. осуществлять комплексное управление затратами. Следует также отметить, что в совокупности функций подразделения контроллинга можно выделить и сервисную функцию, в частности, предоставления необходимой информации для управления и непосредственно функцию принятия решений или, точнее, методологию принятия решений и их координацию. Информационное обслуживание контроллинга обеспечивается с помощью системы планирования, нормирования, учета и контроля, ориентированных на достижение цели конечного результата деятельности предприятия. </w:t>
      </w:r>
    </w:p>
    <w:p w:rsidR="000D26A3" w:rsidRPr="00533898" w:rsidRDefault="000D26A3" w:rsidP="000D26A3">
      <w:pPr>
        <w:widowControl w:val="0"/>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Информация должна содержать заданные (нормативные, плановые) и фактические данные, отклонения, выявляемые средствами учета в разрезе его подразделений.</w:t>
      </w:r>
      <w:r w:rsidRPr="00533898">
        <w:rPr>
          <w:rFonts w:eastAsia="Times New Roman" w:cs="Times New Roman"/>
          <w:szCs w:val="24"/>
          <w:lang w:eastAsia="ru-RU"/>
        </w:rPr>
        <w:br/>
      </w:r>
      <w:r w:rsidRPr="00533898">
        <w:rPr>
          <w:rFonts w:eastAsia="Times New Roman" w:cs="Times New Roman"/>
          <w:szCs w:val="24"/>
          <w:lang w:eastAsia="ru-RU"/>
        </w:rPr>
        <w:lastRenderedPageBreak/>
        <w:t xml:space="preserve">Управляющая функция контроллинга состоит в использовании данных анализа отклонений, ставок покрытия, общих резервов деятельности для принятия решений по управлению. Такие решения принимаются на всех уровнях управления предприятием, и весьма важной задачей подразделения контроллинга является координация целей различных уровней, средств и методов их реализации, с тем, чтобы в максимальной степени обеспечить достижение конечной цели предприятия [7, </w:t>
      </w:r>
      <w:r w:rsidRPr="00533898">
        <w:rPr>
          <w:rFonts w:eastAsia="Times New Roman" w:cs="Times New Roman"/>
          <w:szCs w:val="24"/>
          <w:lang w:val="en-US" w:eastAsia="ru-RU"/>
        </w:rPr>
        <w:t>c</w:t>
      </w:r>
      <w:r w:rsidRPr="00533898">
        <w:rPr>
          <w:rFonts w:eastAsia="Times New Roman" w:cs="Times New Roman"/>
          <w:szCs w:val="24"/>
          <w:lang w:eastAsia="ru-RU"/>
        </w:rPr>
        <w:t>.92]. Подобное подразделение контроллинга, по нашему мнению, призвано разрабатывать и проводить следующие мероприятия:</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1. Формирование стратегических планов развития промышленного предприятия.</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2. Осуществление корректировок в организационной структуре хозяйствующего субъекта.</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3. Определение центров ответственности, центров затрат, центров прибыли и инвест/иций.</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4. Создание системы бюджетирования и оперативного планирования, в том числе расходов предприятия.</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5. Создание системы мотивации работников предприятия, направленной на выполнение планов и бюджетов, сокращение брака в производстве, способствующей развитию творческого подхода к выполнению определенных заданий.</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6. Создание и внедрение локальных внутренних документов, таких как положение о базах распределения затрат, методики оценки незавершенного производства и т.д.</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7. Совершенствование информационных систем и автоматизация предприятия.</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8. Создание системы внутреннего контроля и осуществление мониторинга по различным направлениям управления затратами предприятия.</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Хотя в последнем пункте основных мероприятий системы контроллинга затрат определено создание внутреннего контроля организации, но проводить контрольные процедуры будет целесообразно на подготовительном этапе внедрения системы контроллинга, т.к. с их помощью на подготовительном этапе можно выявить слабые и сильные стороны организации управления затратами. Проведение подготовительного этапа предоставит возможность: провести анализ смет, проверку центров затрат и ответственности; оценить синхронность расходования и поступления материальных ценностей; определить имеющиеся отклонения в показателях от нормативных, проанализировать причины этих отклонений; определить тенденции показателей во временном отрезке, а также оценить эффективность стратегического и оперативного управления центрами затрат и сметами.  Предприятие должно учитывать две составляющих в деле управления затратами – внутреннюю и внешнюю. Первая составляющая в основном влияет на величину производственной себестоимости, а внешняя – на себестоимость реализованной продукции [6, c. 104].</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Для решения проблемы снижения издержек производства и реализации продукции на предприятии должна быть разработана общая концепция (программа), которая должна ежегодно корректироваться с учетом изменившихся на предприятии обстоятельств. Эта программа должна носить комплексный характер, т.е. должна читывать все факторы, которые влияют на снижение издержек производства и реализацию продукции.</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Содержание и сущность комплексной программы по снижению издержек производства зависят от специфики предприятия, текущего состояния и перспективы его развития. Но в общем плане в ней должны быть отражены следующие моменты:</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1. Комплекс мероприятий по более рациональному использованию материальных ресурсов (внедрение новой техники и безотходной технологии, позволяющей более экономно расходовать сырье, материалы, топливо и энергию; совершенствование нормативной базы предприятия; внедрение и использование более прогрессивных материалов; использование отходов производства; улучшение качества продукции и снижение процента брака и др.).</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lastRenderedPageBreak/>
        <w:t>2. Мероприятия, связанные с определением и поддержанием оптимального размера предприятия, позволяющие минимизировать затраты в зависимости от объема производства.</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3. Мероприятия, связанные с улучшением использования основных фондов (освобождение предприятия от излишних машин и оборудования; сдача имущества предприятия в аренду; улучшение качества обслуживания и ремонта основных средств; обеспечение большей загрузки машин и оборудования; повышение уровня квалификации персонала, обслуживающего машины и оборудование; применение ускоренной амортизации и др.).</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4. Мероприятия, связанные с улучшением использования рабочей силы (определение и поддержание оптимальной численности персонала; повышение уровня квалификации; обеспечение опережающего роста производительности труда по сравнению со средней заработной платой; применение прогрессивных систем и форм оплаты труда; улучшение условий труда; механизация и автоматизация всех производственных процессов; обеспечение мотивации высокопроизводительного труда и др.);</w:t>
      </w:r>
    </w:p>
    <w:p w:rsidR="000D26A3" w:rsidRPr="00533898" w:rsidRDefault="000D26A3" w:rsidP="000D26A3">
      <w:pPr>
        <w:autoSpaceDE w:val="0"/>
        <w:autoSpaceDN w:val="0"/>
        <w:adjustRightInd w:val="0"/>
        <w:ind w:firstLine="567"/>
        <w:rPr>
          <w:rFonts w:eastAsia="Times New Roman" w:cs="Times New Roman"/>
          <w:szCs w:val="24"/>
          <w:lang w:eastAsia="ru-RU"/>
        </w:rPr>
      </w:pPr>
      <w:r w:rsidRPr="00533898">
        <w:rPr>
          <w:rFonts w:eastAsia="Times New Roman" w:cs="Times New Roman"/>
          <w:szCs w:val="24"/>
          <w:lang w:eastAsia="ru-RU"/>
        </w:rPr>
        <w:t>5. Мероприятия, связанные с совершенствованием организации производства и труда (углубление концентрации, специализации; кооперирования, комбинирования и диверсификации производства; внедрение бригадной формы организации производства и труда; совершенствование организационной структуры управления фирмой и др.).</w:t>
      </w:r>
    </w:p>
    <w:p w:rsidR="000D26A3" w:rsidRPr="00533898" w:rsidRDefault="000D26A3" w:rsidP="000D26A3">
      <w:pPr>
        <w:ind w:firstLine="567"/>
        <w:rPr>
          <w:rFonts w:eastAsia="Times New Roman" w:cs="Times New Roman"/>
          <w:szCs w:val="24"/>
          <w:lang w:eastAsia="ru-RU"/>
        </w:rPr>
      </w:pPr>
      <w:r>
        <w:rPr>
          <w:b/>
          <w:szCs w:val="28"/>
        </w:rPr>
        <w:t xml:space="preserve">Выводы. </w:t>
      </w:r>
      <w:r w:rsidRPr="00533898">
        <w:rPr>
          <w:rFonts w:eastAsia="Times New Roman" w:cs="Times New Roman"/>
          <w:szCs w:val="24"/>
          <w:lang w:eastAsia="ru-RU"/>
        </w:rPr>
        <w:t>Таким образом, группировка затрат может служить предпосылкой пере</w:t>
      </w:r>
      <w:r w:rsidRPr="00533898">
        <w:rPr>
          <w:rFonts w:eastAsia="Times New Roman" w:cs="Times New Roman"/>
          <w:szCs w:val="24"/>
          <w:lang w:eastAsia="ru-RU"/>
        </w:rPr>
        <w:softHyphen/>
        <w:t>хода к планированию по центрам затрат . Это – клю</w:t>
      </w:r>
      <w:r w:rsidRPr="00533898">
        <w:rPr>
          <w:rFonts w:eastAsia="Times New Roman" w:cs="Times New Roman"/>
          <w:szCs w:val="24"/>
          <w:lang w:eastAsia="ru-RU"/>
        </w:rPr>
        <w:softHyphen/>
        <w:t>чевой момент во всей системе бюджетирования и управления затра</w:t>
      </w:r>
      <w:r w:rsidRPr="00533898">
        <w:rPr>
          <w:rFonts w:eastAsia="Times New Roman" w:cs="Times New Roman"/>
          <w:szCs w:val="24"/>
          <w:lang w:eastAsia="ru-RU"/>
        </w:rPr>
        <w:softHyphen/>
        <w:t>тами. Главный принцип отнесения затрат –распределение по местам их возникновения. Тогда затраты «ложатся» на тот центр затрат, руководитель которого выступил с инициативой понести данные расходы. Каждый центр затрат имеет свой уникальный номер и ответ</w:t>
      </w:r>
      <w:r w:rsidRPr="00533898">
        <w:rPr>
          <w:rFonts w:eastAsia="Times New Roman" w:cs="Times New Roman"/>
          <w:szCs w:val="24"/>
          <w:lang w:eastAsia="ru-RU"/>
        </w:rPr>
        <w:softHyphen/>
        <w:t>ственное лицо. Центр затрат должен являться допол</w:t>
      </w:r>
      <w:r w:rsidRPr="00533898">
        <w:rPr>
          <w:rFonts w:eastAsia="Times New Roman" w:cs="Times New Roman"/>
          <w:szCs w:val="24"/>
          <w:lang w:eastAsia="ru-RU"/>
        </w:rPr>
        <w:softHyphen/>
        <w:t>нительной областью анализа и предусматриваться в системе отчет</w:t>
      </w:r>
      <w:r w:rsidRPr="00533898">
        <w:rPr>
          <w:rFonts w:eastAsia="Times New Roman" w:cs="Times New Roman"/>
          <w:szCs w:val="24"/>
          <w:lang w:eastAsia="ru-RU"/>
        </w:rPr>
        <w:softHyphen/>
        <w:t>ности при использовании счетов отчета о прибылях и убытках. Программа по снижению издержек производства должна иметь четкий механизм ее реализации. Следует также подчеркнуть, что планирование и реализация только отдельных мероприятий по снижению издержек производство хотя и дают определенный эффект, но не решают проблемы в целом.</w:t>
      </w:r>
    </w:p>
    <w:p w:rsidR="000D26A3" w:rsidRPr="00D3057E" w:rsidRDefault="000D26A3" w:rsidP="000D26A3">
      <w:pPr>
        <w:ind w:firstLine="567"/>
        <w:jc w:val="center"/>
        <w:rPr>
          <w:rFonts w:eastAsia="Times New Roman" w:cs="Times New Roman"/>
          <w:b/>
          <w:color w:val="000000"/>
          <w:szCs w:val="24"/>
          <w:highlight w:val="yellow"/>
          <w:shd w:val="clear" w:color="auto" w:fill="FFFFFF"/>
          <w:lang w:eastAsia="ru-RU"/>
        </w:rPr>
      </w:pPr>
    </w:p>
    <w:p w:rsidR="000D26A3" w:rsidRPr="00D3057E" w:rsidRDefault="000D26A3" w:rsidP="000D26A3">
      <w:pPr>
        <w:ind w:firstLine="567"/>
        <w:jc w:val="center"/>
        <w:rPr>
          <w:rFonts w:eastAsia="Times New Roman" w:cs="Times New Roman"/>
          <w:b/>
          <w:color w:val="000000"/>
          <w:szCs w:val="24"/>
          <w:shd w:val="clear" w:color="auto" w:fill="FFFFFF"/>
          <w:lang w:eastAsia="ru-RU"/>
        </w:rPr>
      </w:pPr>
      <w:r w:rsidRPr="00D3057E">
        <w:rPr>
          <w:rFonts w:eastAsia="Times New Roman" w:cs="Times New Roman"/>
          <w:b/>
          <w:color w:val="000000"/>
          <w:szCs w:val="24"/>
          <w:shd w:val="clear" w:color="auto" w:fill="FFFFFF"/>
          <w:lang w:eastAsia="ru-RU"/>
        </w:rPr>
        <w:t>Список использованной литературы</w:t>
      </w:r>
    </w:p>
    <w:p w:rsidR="000D26A3" w:rsidRPr="00533898" w:rsidRDefault="000D26A3" w:rsidP="000D26A3">
      <w:pPr>
        <w:ind w:firstLine="567"/>
        <w:jc w:val="center"/>
        <w:rPr>
          <w:rFonts w:eastAsia="Times New Roman" w:cs="Times New Roman"/>
          <w:color w:val="000000"/>
          <w:szCs w:val="24"/>
          <w:shd w:val="clear" w:color="auto" w:fill="FFFFFF"/>
          <w:lang w:eastAsia="ru-RU"/>
        </w:rPr>
      </w:pP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 xml:space="preserve">1. Войтоловский Н.В. Морозова В.Д. Таныгина М.В. Актуальные аспекты управления затратами на промышленных предприятиях // </w:t>
      </w:r>
      <w:hyperlink r:id="rId4" w:history="1">
        <w:r w:rsidRPr="00533898">
          <w:rPr>
            <w:rFonts w:eastAsia="Times New Roman" w:cs="Times New Roman"/>
            <w:szCs w:val="24"/>
            <w:lang w:eastAsia="ru-RU"/>
          </w:rPr>
          <w:t>Проблемы современной экономики</w:t>
        </w:r>
      </w:hyperlink>
      <w:r w:rsidRPr="00533898">
        <w:rPr>
          <w:rFonts w:eastAsia="Times New Roman" w:cs="Times New Roman"/>
          <w:szCs w:val="24"/>
          <w:lang w:eastAsia="ru-RU"/>
        </w:rPr>
        <w:t>. – № 3 (47),  2013. – С.194-197.</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2. Ионова А.Ф. Анализ финансово-хозяйственной деятельности организации. – М.: Бух. Учет, 2005. – 310 с.</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3. Клейнер Г. Эффективность мезоэкономических систем переходного периода // Проблемы теории и практики управления, № 6,– 2012. – С.80-85.</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4. Медведев, М.Ю. Бухгалтерский словарь / М.Ю. Медведев. – М.: ТК «Велби»; Проспект, 2012. – 240 с.</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5. Райзберг Б.А., Лозовский Л.Ш., Стародубцева Е.Б. Современный экономический словарь. – 2-е изд., испр. М.: ИНФРА-М, 2010. – 250 с.</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6. Ребрин Ю.И. Управление качеством: учебное пособие. Таганрог: Изд-во ТРТУ, 2014. – 300 с.</w:t>
      </w:r>
    </w:p>
    <w:p w:rsidR="000D26A3" w:rsidRPr="00533898" w:rsidRDefault="000D26A3" w:rsidP="000D26A3">
      <w:pPr>
        <w:ind w:firstLine="567"/>
        <w:rPr>
          <w:rFonts w:eastAsia="Times New Roman" w:cs="Times New Roman"/>
          <w:szCs w:val="24"/>
          <w:lang w:eastAsia="ru-RU"/>
        </w:rPr>
      </w:pPr>
      <w:r w:rsidRPr="00533898">
        <w:rPr>
          <w:rFonts w:eastAsia="Times New Roman" w:cs="Times New Roman"/>
          <w:szCs w:val="24"/>
          <w:lang w:eastAsia="ru-RU"/>
        </w:rPr>
        <w:t>7. Скляренко В.К. В чем разница между затратами, расходами и издержками // Финансы, №4, 2013. – С.90-92.</w:t>
      </w:r>
    </w:p>
    <w:p w:rsidR="000D26A3" w:rsidRPr="00533898" w:rsidRDefault="000D26A3" w:rsidP="000D26A3">
      <w:pPr>
        <w:ind w:firstLine="567"/>
        <w:rPr>
          <w:rFonts w:eastAsia="Times New Roman" w:cs="Times New Roman"/>
          <w:color w:val="000000"/>
          <w:sz w:val="28"/>
          <w:szCs w:val="28"/>
          <w:lang w:val="en-US" w:eastAsia="ru-RU"/>
        </w:rPr>
      </w:pPr>
      <w:r w:rsidRPr="00533898">
        <w:rPr>
          <w:rFonts w:eastAsia="Times New Roman" w:cs="Times New Roman"/>
          <w:szCs w:val="24"/>
          <w:lang w:val="en-US" w:eastAsia="ru-RU"/>
        </w:rPr>
        <w:t>8. Kistner K.P., Steven M.: BetriebswirtschaftlehreimGrundstudium II, Physica-Verlag Heidelberg, 2007.</w:t>
      </w:r>
    </w:p>
    <w:p w:rsidR="000D26A3" w:rsidRPr="0024380F" w:rsidRDefault="000D26A3" w:rsidP="000D26A3">
      <w:pPr>
        <w:jc w:val="left"/>
        <w:rPr>
          <w:rFonts w:eastAsia="Times New Roman" w:cs="Times New Roman"/>
          <w:szCs w:val="24"/>
          <w:shd w:val="clear" w:color="auto" w:fill="FFFFFF"/>
          <w:lang w:val="en-US" w:eastAsia="ru-RU"/>
        </w:rPr>
      </w:pPr>
    </w:p>
    <w:p w:rsidR="00306C3B" w:rsidRPr="000D26A3" w:rsidRDefault="000D26A3">
      <w:pPr>
        <w:rPr>
          <w:lang w:val="en-US"/>
        </w:rPr>
      </w:pPr>
      <w:bookmarkStart w:id="0" w:name="_GoBack"/>
      <w:bookmarkEnd w:id="0"/>
    </w:p>
    <w:sectPr w:rsidR="00306C3B" w:rsidRPr="000D2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A3"/>
    <w:rsid w:val="000D26A3"/>
    <w:rsid w:val="00135C18"/>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31B29E0-827A-4ABB-A0D0-3116FF0A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6A3"/>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yberleninka.ru/journal/n/problemy-sovremennoy-ekonom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2853</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2016-11-25T13:19:00Z</dcterms:created>
  <dcterms:modified xsi:type="dcterms:W3CDTF">2016-11-25T13:31:00Z</dcterms:modified>
</cp:coreProperties>
</file>