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EE3" w:rsidRPr="004719D9" w:rsidRDefault="00023EE3" w:rsidP="00023EE3">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w:t>
      </w:r>
      <w:proofErr w:type="spellStart"/>
      <w:r w:rsidRPr="004719D9">
        <w:rPr>
          <w:rFonts w:cs="Times New Roman"/>
          <w:szCs w:val="24"/>
        </w:rPr>
        <w:t>ДонНТУ</w:t>
      </w:r>
      <w:proofErr w:type="spellEnd"/>
      <w:r w:rsidRPr="004719D9">
        <w:rPr>
          <w:rFonts w:cs="Times New Roman"/>
          <w:szCs w:val="24"/>
        </w:rPr>
        <w:t>: Донецк, 201</w:t>
      </w:r>
      <w:r>
        <w:rPr>
          <w:rFonts w:cs="Times New Roman"/>
          <w:szCs w:val="24"/>
        </w:rPr>
        <w:t>6</w:t>
      </w:r>
      <w:r w:rsidRPr="004719D9">
        <w:rPr>
          <w:rFonts w:cs="Times New Roman"/>
          <w:szCs w:val="24"/>
        </w:rPr>
        <w:t xml:space="preserve"> эл. версия. </w:t>
      </w:r>
      <w:proofErr w:type="spellStart"/>
      <w:r>
        <w:rPr>
          <w:rFonts w:cs="Times New Roman"/>
          <w:szCs w:val="24"/>
        </w:rPr>
        <w:t>русск.</w:t>
      </w:r>
      <w:r w:rsidRPr="004719D9">
        <w:rPr>
          <w:rFonts w:cs="Times New Roman"/>
          <w:szCs w:val="24"/>
        </w:rPr>
        <w:t>яз</w:t>
      </w:r>
      <w:proofErr w:type="spellEnd"/>
      <w:r w:rsidRPr="004719D9">
        <w:rPr>
          <w:rFonts w:cs="Times New Roman"/>
          <w:szCs w:val="24"/>
        </w:rPr>
        <w:t>.</w:t>
      </w:r>
    </w:p>
    <w:p w:rsidR="00306C3B" w:rsidRDefault="00023EE3"/>
    <w:p w:rsidR="00023EE3" w:rsidRDefault="00023EE3"/>
    <w:p w:rsidR="00023EE3" w:rsidRPr="00CD50E2" w:rsidRDefault="00023EE3" w:rsidP="00023EE3">
      <w:pPr>
        <w:jc w:val="right"/>
        <w:rPr>
          <w:rFonts w:cs="Times New Roman"/>
          <w:b/>
          <w:szCs w:val="24"/>
        </w:rPr>
      </w:pPr>
      <w:proofErr w:type="spellStart"/>
      <w:r w:rsidRPr="00CD50E2">
        <w:rPr>
          <w:rFonts w:cs="Times New Roman"/>
          <w:b/>
          <w:szCs w:val="24"/>
        </w:rPr>
        <w:t>Шарнопольская</w:t>
      </w:r>
      <w:proofErr w:type="spellEnd"/>
      <w:r w:rsidRPr="00CD50E2">
        <w:rPr>
          <w:rFonts w:cs="Times New Roman"/>
          <w:b/>
          <w:szCs w:val="24"/>
        </w:rPr>
        <w:t xml:space="preserve"> О.Н., </w:t>
      </w:r>
      <w:r w:rsidRPr="00CD50E2">
        <w:rPr>
          <w:rFonts w:cs="Times New Roman"/>
          <w:szCs w:val="24"/>
        </w:rPr>
        <w:t>к.э.н., доцент</w:t>
      </w:r>
    </w:p>
    <w:p w:rsidR="00023EE3" w:rsidRPr="00CD50E2" w:rsidRDefault="00023EE3" w:rsidP="00023EE3">
      <w:pPr>
        <w:jc w:val="right"/>
        <w:rPr>
          <w:rFonts w:cs="Times New Roman"/>
          <w:i/>
          <w:szCs w:val="24"/>
        </w:rPr>
      </w:pPr>
      <w:r w:rsidRPr="00CD50E2">
        <w:rPr>
          <w:rFonts w:cs="Times New Roman"/>
          <w:i/>
          <w:szCs w:val="24"/>
        </w:rPr>
        <w:t>ГОУ ВПО «Донецкий национальный технический университет»</w:t>
      </w:r>
    </w:p>
    <w:p w:rsidR="00023EE3" w:rsidRDefault="00023EE3" w:rsidP="00023EE3">
      <w:pPr>
        <w:rPr>
          <w:rFonts w:cs="Times New Roman"/>
          <w:szCs w:val="24"/>
        </w:rPr>
      </w:pPr>
    </w:p>
    <w:p w:rsidR="00023EE3" w:rsidRPr="00CD50E2" w:rsidRDefault="00023EE3" w:rsidP="00023EE3">
      <w:pPr>
        <w:rPr>
          <w:rFonts w:cs="Times New Roman"/>
          <w:szCs w:val="24"/>
        </w:rPr>
      </w:pPr>
    </w:p>
    <w:p w:rsidR="00023EE3" w:rsidRDefault="00023EE3" w:rsidP="00023EE3">
      <w:pPr>
        <w:ind w:firstLine="709"/>
        <w:jc w:val="center"/>
        <w:rPr>
          <w:rFonts w:cs="Times New Roman"/>
          <w:b/>
          <w:szCs w:val="24"/>
        </w:rPr>
      </w:pPr>
      <w:r w:rsidRPr="00CD50E2">
        <w:rPr>
          <w:rFonts w:cs="Times New Roman"/>
          <w:b/>
          <w:szCs w:val="24"/>
        </w:rPr>
        <w:t>ОСОБЕННОСТИ ИННОВАЦИОННО-АНТИКРИЗИСНОГО РАЗВИТИЯ ЭКОНОМИЧЕСКИХ СИСТЕМ</w:t>
      </w:r>
    </w:p>
    <w:p w:rsidR="00023EE3" w:rsidRPr="00CD50E2" w:rsidRDefault="00023EE3" w:rsidP="00023EE3">
      <w:pPr>
        <w:ind w:firstLine="709"/>
        <w:jc w:val="center"/>
        <w:rPr>
          <w:rFonts w:cs="Times New Roman"/>
          <w:b/>
          <w:szCs w:val="24"/>
        </w:rPr>
      </w:pPr>
    </w:p>
    <w:p w:rsidR="00023EE3" w:rsidRPr="00CD50E2" w:rsidRDefault="00023EE3" w:rsidP="00023EE3">
      <w:pPr>
        <w:ind w:firstLine="709"/>
        <w:rPr>
          <w:rFonts w:cs="Times New Roman"/>
          <w:szCs w:val="24"/>
        </w:rPr>
      </w:pPr>
    </w:p>
    <w:p w:rsidR="00023EE3" w:rsidRPr="00CD50E2" w:rsidRDefault="00023EE3" w:rsidP="00023EE3">
      <w:pPr>
        <w:ind w:firstLine="709"/>
        <w:rPr>
          <w:rFonts w:cs="Times New Roman"/>
          <w:i/>
          <w:szCs w:val="24"/>
        </w:rPr>
      </w:pPr>
      <w:r w:rsidRPr="00CD50E2">
        <w:rPr>
          <w:rFonts w:cs="Times New Roman"/>
          <w:i/>
          <w:szCs w:val="24"/>
        </w:rPr>
        <w:t xml:space="preserve">В статье исследована особая роль кризиса в экономическом развитии, особенности понятийного аппарата </w:t>
      </w:r>
      <w:proofErr w:type="spellStart"/>
      <w:r w:rsidRPr="00CD50E2">
        <w:rPr>
          <w:rFonts w:cs="Times New Roman"/>
          <w:i/>
          <w:szCs w:val="24"/>
        </w:rPr>
        <w:t>инновационно</w:t>
      </w:r>
      <w:proofErr w:type="spellEnd"/>
      <w:r w:rsidRPr="00CD50E2">
        <w:rPr>
          <w:rFonts w:cs="Times New Roman"/>
          <w:i/>
          <w:szCs w:val="24"/>
        </w:rPr>
        <w:t xml:space="preserve">-антикризисного развития для дальнейшей разработки эффективных методов самоуправления, саморазвития в условиях системной многоукладности.  </w:t>
      </w:r>
    </w:p>
    <w:p w:rsidR="00023EE3" w:rsidRPr="00CD50E2" w:rsidRDefault="00023EE3" w:rsidP="00023EE3">
      <w:pPr>
        <w:ind w:firstLine="709"/>
        <w:rPr>
          <w:rFonts w:cs="Times New Roman"/>
          <w:i/>
          <w:szCs w:val="24"/>
        </w:rPr>
      </w:pPr>
    </w:p>
    <w:p w:rsidR="00023EE3" w:rsidRPr="00CD50E2" w:rsidRDefault="00023EE3" w:rsidP="00023EE3">
      <w:pPr>
        <w:ind w:firstLine="709"/>
        <w:rPr>
          <w:rFonts w:cs="Times New Roman"/>
          <w:szCs w:val="24"/>
        </w:rPr>
      </w:pPr>
      <w:r w:rsidRPr="00CD50E2">
        <w:rPr>
          <w:rFonts w:cs="Times New Roman"/>
          <w:b/>
          <w:szCs w:val="24"/>
        </w:rPr>
        <w:t>Ключевые слова:</w:t>
      </w:r>
      <w:r w:rsidRPr="00CD50E2">
        <w:rPr>
          <w:rFonts w:cs="Times New Roman"/>
          <w:szCs w:val="24"/>
        </w:rPr>
        <w:t xml:space="preserve"> развитие, кризис, инновации, антикризисное управление, антикризисное развитие.</w:t>
      </w:r>
    </w:p>
    <w:p w:rsidR="00023EE3" w:rsidRPr="00CD50E2" w:rsidRDefault="00023EE3" w:rsidP="00023EE3">
      <w:pPr>
        <w:ind w:firstLine="709"/>
        <w:rPr>
          <w:rFonts w:cs="Times New Roman"/>
          <w:szCs w:val="24"/>
          <w:lang w:val="en-US"/>
        </w:rPr>
      </w:pPr>
      <w:r w:rsidRPr="00CD50E2">
        <w:rPr>
          <w:rFonts w:cs="Times New Roman"/>
          <w:b/>
          <w:szCs w:val="24"/>
          <w:lang w:val="en-US"/>
        </w:rPr>
        <w:t>Keywords:</w:t>
      </w:r>
      <w:r w:rsidRPr="00CD50E2">
        <w:rPr>
          <w:rFonts w:cs="Times New Roman"/>
          <w:szCs w:val="24"/>
          <w:lang w:val="en-US"/>
        </w:rPr>
        <w:t xml:space="preserve"> development, crisis, innovation, crisis management, crisis development.</w:t>
      </w:r>
    </w:p>
    <w:p w:rsidR="00023EE3" w:rsidRPr="00CD50E2" w:rsidRDefault="00023EE3" w:rsidP="00023EE3">
      <w:pPr>
        <w:ind w:firstLine="709"/>
        <w:rPr>
          <w:rFonts w:cs="Times New Roman"/>
          <w:szCs w:val="24"/>
          <w:lang w:val="en-US"/>
        </w:rPr>
      </w:pPr>
    </w:p>
    <w:p w:rsidR="00023EE3" w:rsidRPr="00CD50E2" w:rsidRDefault="00023EE3" w:rsidP="00023EE3">
      <w:pPr>
        <w:ind w:firstLine="567"/>
        <w:rPr>
          <w:rFonts w:cs="Times New Roman"/>
          <w:szCs w:val="24"/>
        </w:rPr>
      </w:pPr>
      <w:r w:rsidRPr="006E6F84">
        <w:rPr>
          <w:rFonts w:cs="Times New Roman"/>
          <w:b/>
          <w:color w:val="000000"/>
          <w:szCs w:val="24"/>
          <w:shd w:val="clear" w:color="auto" w:fill="FFFFFF"/>
        </w:rPr>
        <w:t>Постановка проблемы.</w:t>
      </w:r>
      <w:r>
        <w:rPr>
          <w:rFonts w:cs="Times New Roman"/>
          <w:b/>
          <w:color w:val="000000"/>
          <w:szCs w:val="24"/>
          <w:shd w:val="clear" w:color="auto" w:fill="FFFFFF"/>
        </w:rPr>
        <w:t xml:space="preserve"> </w:t>
      </w:r>
      <w:r w:rsidRPr="00CD50E2">
        <w:rPr>
          <w:rFonts w:cs="Times New Roman"/>
          <w:szCs w:val="24"/>
        </w:rPr>
        <w:t>Хронический характер кризисов в современных мировых экономических системах представляет одну из наиболее серьезных проблем социально-экономического развития. Их последствия проявляются в нарушениях интеграционного взаимодействия, неэффективного использования экономического потенциала национальной экономики, серьезных социальных потрясениях. И поскольку кризисы являются неотъемлемым этапом развития социально-экономических систем любого уровня, то актуальность приобретают вопросы формирования методологии антикризисного развития на основе исследований современного состояния экономики и имеющегося ресурсного потенциала.</w:t>
      </w:r>
    </w:p>
    <w:p w:rsidR="00023EE3" w:rsidRPr="00CD50E2" w:rsidRDefault="00023EE3" w:rsidP="00023EE3">
      <w:pPr>
        <w:pStyle w:val="a3"/>
        <w:ind w:firstLine="709"/>
      </w:pPr>
      <w:r w:rsidRPr="00CD50E2">
        <w:t xml:space="preserve">Изучение кризиса на мировом уровне приобрело особую актуальность с научно-практической точки зрения. Системное исследование его особенностей, причин и форм проявления, последствий позволяет разрабатывать рекомендации по повышению устойчивости к кризисам и снижению их негативных социально-экономических последствий. </w:t>
      </w:r>
    </w:p>
    <w:p w:rsidR="00023EE3" w:rsidRPr="00CD50E2" w:rsidRDefault="00023EE3" w:rsidP="00023EE3">
      <w:pPr>
        <w:ind w:firstLine="709"/>
        <w:rPr>
          <w:rStyle w:val="hps"/>
          <w:szCs w:val="24"/>
        </w:rPr>
      </w:pPr>
      <w:r w:rsidRPr="006E6F84">
        <w:rPr>
          <w:rFonts w:cs="Times New Roman"/>
          <w:b/>
          <w:color w:val="000000"/>
          <w:szCs w:val="24"/>
          <w:shd w:val="clear" w:color="auto" w:fill="FFFFFF"/>
        </w:rPr>
        <w:t>Анализ последних исследований и публикаций.</w:t>
      </w:r>
      <w:r>
        <w:rPr>
          <w:rFonts w:cs="Times New Roman"/>
          <w:b/>
          <w:color w:val="000000"/>
          <w:szCs w:val="24"/>
          <w:shd w:val="clear" w:color="auto" w:fill="FFFFFF"/>
        </w:rPr>
        <w:t xml:space="preserve"> </w:t>
      </w:r>
      <w:r w:rsidRPr="00CD50E2">
        <w:rPr>
          <w:rFonts w:cs="Times New Roman"/>
          <w:szCs w:val="24"/>
        </w:rPr>
        <w:t xml:space="preserve">Теоретическим исследованием экономических кризисов в разные времена и в разные периоды времени занимались зарубежные ученые самых разных экономических школ. Среди них – А. Смит, К. Маркс, Ф. Энгельс, И. </w:t>
      </w:r>
      <w:proofErr w:type="spellStart"/>
      <w:r w:rsidRPr="00CD50E2">
        <w:rPr>
          <w:rFonts w:cs="Times New Roman"/>
          <w:szCs w:val="24"/>
        </w:rPr>
        <w:t>Шумпетер</w:t>
      </w:r>
      <w:proofErr w:type="spellEnd"/>
      <w:r w:rsidRPr="00CD50E2">
        <w:rPr>
          <w:rFonts w:cs="Times New Roman"/>
          <w:szCs w:val="24"/>
        </w:rPr>
        <w:t xml:space="preserve">, </w:t>
      </w:r>
      <w:r w:rsidRPr="00CD50E2">
        <w:rPr>
          <w:rFonts w:cs="Times New Roman"/>
          <w:bCs/>
          <w:szCs w:val="24"/>
        </w:rPr>
        <w:t xml:space="preserve">Дж. М. </w:t>
      </w:r>
      <w:proofErr w:type="spellStart"/>
      <w:r w:rsidRPr="00CD50E2">
        <w:rPr>
          <w:rFonts w:cs="Times New Roman"/>
          <w:bCs/>
          <w:szCs w:val="24"/>
        </w:rPr>
        <w:t>Кейнс</w:t>
      </w:r>
      <w:proofErr w:type="spellEnd"/>
      <w:r w:rsidRPr="00CD50E2">
        <w:rPr>
          <w:rFonts w:cs="Times New Roman"/>
          <w:bCs/>
          <w:szCs w:val="24"/>
        </w:rPr>
        <w:t xml:space="preserve">. Дж. </w:t>
      </w:r>
      <w:proofErr w:type="spellStart"/>
      <w:r w:rsidRPr="00CD50E2">
        <w:rPr>
          <w:rFonts w:cs="Times New Roman"/>
          <w:bCs/>
          <w:szCs w:val="24"/>
        </w:rPr>
        <w:t>Гэлбрейт</w:t>
      </w:r>
      <w:proofErr w:type="spellEnd"/>
      <w:r w:rsidRPr="00CD50E2">
        <w:rPr>
          <w:rFonts w:cs="Times New Roman"/>
          <w:bCs/>
          <w:szCs w:val="24"/>
        </w:rPr>
        <w:t xml:space="preserve">, Питирим Сорокин, П. </w:t>
      </w:r>
      <w:proofErr w:type="spellStart"/>
      <w:r w:rsidRPr="00CD50E2">
        <w:rPr>
          <w:rFonts w:cs="Times New Roman"/>
          <w:bCs/>
          <w:szCs w:val="24"/>
        </w:rPr>
        <w:t>Самуэльсон</w:t>
      </w:r>
      <w:proofErr w:type="spellEnd"/>
      <w:r w:rsidRPr="00CD50E2">
        <w:rPr>
          <w:rFonts w:cs="Times New Roman"/>
          <w:bCs/>
          <w:szCs w:val="24"/>
        </w:rPr>
        <w:t xml:space="preserve">, </w:t>
      </w:r>
      <w:r w:rsidRPr="00CD50E2">
        <w:rPr>
          <w:rFonts w:cs="Times New Roman"/>
          <w:szCs w:val="24"/>
        </w:rPr>
        <w:t xml:space="preserve">Т. </w:t>
      </w:r>
      <w:proofErr w:type="spellStart"/>
      <w:r w:rsidRPr="00CD50E2">
        <w:rPr>
          <w:rFonts w:cs="Times New Roman"/>
          <w:szCs w:val="24"/>
        </w:rPr>
        <w:t>Веблен</w:t>
      </w:r>
      <w:proofErr w:type="spellEnd"/>
      <w:r w:rsidRPr="00CD50E2">
        <w:rPr>
          <w:rFonts w:cs="Times New Roman"/>
          <w:szCs w:val="24"/>
        </w:rPr>
        <w:t xml:space="preserve">, У. Митчелл, Дж. М. Кларк, Дж. </w:t>
      </w:r>
      <w:proofErr w:type="spellStart"/>
      <w:r w:rsidRPr="00CD50E2">
        <w:rPr>
          <w:rFonts w:cs="Times New Roman"/>
          <w:szCs w:val="24"/>
        </w:rPr>
        <w:t>Хикс</w:t>
      </w:r>
      <w:proofErr w:type="spellEnd"/>
      <w:r w:rsidRPr="00CD50E2">
        <w:rPr>
          <w:rFonts w:cs="Times New Roman"/>
          <w:szCs w:val="24"/>
        </w:rPr>
        <w:t xml:space="preserve">, </w:t>
      </w:r>
      <w:r w:rsidRPr="00CD50E2">
        <w:rPr>
          <w:rFonts w:cs="Times New Roman"/>
          <w:bCs/>
          <w:iCs/>
          <w:szCs w:val="24"/>
        </w:rPr>
        <w:t>К</w:t>
      </w:r>
      <w:r w:rsidRPr="00CD50E2">
        <w:rPr>
          <w:rFonts w:cs="Times New Roman"/>
          <w:b/>
          <w:bCs/>
          <w:iCs/>
          <w:szCs w:val="24"/>
        </w:rPr>
        <w:t>. </w:t>
      </w:r>
      <w:proofErr w:type="spellStart"/>
      <w:r w:rsidRPr="00CD50E2">
        <w:rPr>
          <w:rFonts w:cs="Times New Roman"/>
          <w:bCs/>
          <w:iCs/>
          <w:szCs w:val="24"/>
        </w:rPr>
        <w:t>Жюгляр</w:t>
      </w:r>
      <w:proofErr w:type="spellEnd"/>
      <w:r w:rsidRPr="00CD50E2">
        <w:rPr>
          <w:rFonts w:cs="Times New Roman"/>
          <w:bCs/>
          <w:iCs/>
          <w:szCs w:val="24"/>
        </w:rPr>
        <w:t>,</w:t>
      </w:r>
      <w:r w:rsidRPr="00CD50E2">
        <w:rPr>
          <w:rFonts w:cs="Times New Roman"/>
          <w:b/>
          <w:bCs/>
          <w:iCs/>
          <w:szCs w:val="24"/>
        </w:rPr>
        <w:t xml:space="preserve"> </w:t>
      </w:r>
      <w:r w:rsidRPr="00CD50E2">
        <w:rPr>
          <w:rFonts w:cs="Times New Roman"/>
          <w:bCs/>
          <w:iCs/>
          <w:szCs w:val="24"/>
        </w:rPr>
        <w:t xml:space="preserve">Дж. </w:t>
      </w:r>
      <w:proofErr w:type="spellStart"/>
      <w:r w:rsidRPr="00CD50E2">
        <w:rPr>
          <w:rFonts w:cs="Times New Roman"/>
          <w:bCs/>
          <w:iCs/>
          <w:szCs w:val="24"/>
        </w:rPr>
        <w:t>Китчин</w:t>
      </w:r>
      <w:proofErr w:type="spellEnd"/>
      <w:r w:rsidRPr="00CD50E2">
        <w:rPr>
          <w:rFonts w:cs="Times New Roman"/>
          <w:bCs/>
          <w:iCs/>
          <w:szCs w:val="24"/>
        </w:rPr>
        <w:t xml:space="preserve">, </w:t>
      </w:r>
      <w:proofErr w:type="spellStart"/>
      <w:r w:rsidRPr="00CD50E2">
        <w:rPr>
          <w:rFonts w:cs="Times New Roman"/>
          <w:bCs/>
          <w:iCs/>
          <w:szCs w:val="24"/>
        </w:rPr>
        <w:t>Саймон</w:t>
      </w:r>
      <w:proofErr w:type="spellEnd"/>
      <w:r w:rsidRPr="00CD50E2">
        <w:rPr>
          <w:rFonts w:cs="Times New Roman"/>
          <w:bCs/>
          <w:iCs/>
          <w:szCs w:val="24"/>
        </w:rPr>
        <w:t xml:space="preserve"> Кузнец</w:t>
      </w:r>
      <w:r w:rsidRPr="00CD50E2">
        <w:rPr>
          <w:rFonts w:cs="Times New Roman"/>
          <w:szCs w:val="24"/>
        </w:rPr>
        <w:t xml:space="preserve"> и др. Большое значение для теории и практики </w:t>
      </w:r>
      <w:r w:rsidRPr="00CD50E2">
        <w:rPr>
          <w:rFonts w:cs="Times New Roman"/>
          <w:bCs/>
          <w:szCs w:val="24"/>
        </w:rPr>
        <w:t>имеют фундаментальные работы по теории экономических циклов российского ученого Н. Кондратьева [1],</w:t>
      </w:r>
      <w:r w:rsidRPr="00CD50E2">
        <w:rPr>
          <w:rFonts w:cs="Times New Roman"/>
          <w:b/>
          <w:bCs/>
          <w:szCs w:val="24"/>
        </w:rPr>
        <w:t xml:space="preserve"> </w:t>
      </w:r>
      <w:r w:rsidRPr="00CD50E2">
        <w:rPr>
          <w:rFonts w:cs="Times New Roman"/>
          <w:bCs/>
          <w:szCs w:val="24"/>
        </w:rPr>
        <w:t>а также</w:t>
      </w:r>
      <w:r w:rsidRPr="00CD50E2">
        <w:rPr>
          <w:rFonts w:cs="Times New Roman"/>
          <w:b/>
          <w:bCs/>
          <w:szCs w:val="24"/>
        </w:rPr>
        <w:t xml:space="preserve"> </w:t>
      </w:r>
      <w:r w:rsidRPr="00CD50E2">
        <w:rPr>
          <w:rFonts w:cs="Times New Roman"/>
          <w:bCs/>
          <w:szCs w:val="24"/>
        </w:rPr>
        <w:t>труды</w:t>
      </w:r>
      <w:r w:rsidRPr="00CD50E2">
        <w:rPr>
          <w:rFonts w:cs="Times New Roman"/>
          <w:b/>
          <w:bCs/>
          <w:szCs w:val="24"/>
        </w:rPr>
        <w:t xml:space="preserve"> </w:t>
      </w:r>
      <w:r w:rsidRPr="00CD50E2">
        <w:rPr>
          <w:rFonts w:cs="Times New Roman"/>
          <w:bCs/>
          <w:szCs w:val="24"/>
        </w:rPr>
        <w:t>экономиста</w:t>
      </w:r>
      <w:r w:rsidRPr="00CD50E2">
        <w:rPr>
          <w:rFonts w:cs="Times New Roman"/>
          <w:b/>
          <w:bCs/>
          <w:szCs w:val="24"/>
        </w:rPr>
        <w:t xml:space="preserve"> </w:t>
      </w:r>
      <w:r w:rsidRPr="00CD50E2">
        <w:rPr>
          <w:rFonts w:cs="Times New Roman"/>
          <w:szCs w:val="24"/>
        </w:rPr>
        <w:t xml:space="preserve">М. </w:t>
      </w:r>
      <w:proofErr w:type="spellStart"/>
      <w:r w:rsidRPr="00CD50E2">
        <w:rPr>
          <w:rFonts w:cs="Times New Roman"/>
          <w:szCs w:val="24"/>
        </w:rPr>
        <w:t>Туган</w:t>
      </w:r>
      <w:proofErr w:type="spellEnd"/>
      <w:r w:rsidRPr="00CD50E2">
        <w:rPr>
          <w:rFonts w:cs="Times New Roman"/>
          <w:szCs w:val="24"/>
        </w:rPr>
        <w:t xml:space="preserve">-Барановского </w:t>
      </w:r>
      <w:r w:rsidRPr="00CD50E2">
        <w:rPr>
          <w:rFonts w:cs="Times New Roman"/>
          <w:bCs/>
          <w:szCs w:val="24"/>
        </w:rPr>
        <w:t>[2]</w:t>
      </w:r>
      <w:r w:rsidRPr="00CD50E2">
        <w:rPr>
          <w:rFonts w:cs="Times New Roman"/>
          <w:szCs w:val="24"/>
        </w:rPr>
        <w:t xml:space="preserve">, </w:t>
      </w:r>
      <w:r w:rsidRPr="00CD50E2">
        <w:rPr>
          <w:rStyle w:val="hps"/>
          <w:szCs w:val="24"/>
        </w:rPr>
        <w:t>в</w:t>
      </w:r>
      <w:r w:rsidRPr="00CD50E2">
        <w:rPr>
          <w:rFonts w:cs="Times New Roman"/>
          <w:szCs w:val="24"/>
        </w:rPr>
        <w:t xml:space="preserve"> </w:t>
      </w:r>
      <w:r w:rsidRPr="00CD50E2">
        <w:rPr>
          <w:rStyle w:val="hps"/>
          <w:szCs w:val="24"/>
        </w:rPr>
        <w:t>которых</w:t>
      </w:r>
      <w:r w:rsidRPr="00CD50E2">
        <w:rPr>
          <w:rFonts w:cs="Times New Roman"/>
          <w:szCs w:val="24"/>
        </w:rPr>
        <w:t xml:space="preserve"> </w:t>
      </w:r>
      <w:r w:rsidRPr="00CD50E2">
        <w:rPr>
          <w:rStyle w:val="hps"/>
          <w:szCs w:val="24"/>
        </w:rPr>
        <w:t>ученый</w:t>
      </w:r>
      <w:r w:rsidRPr="00CD50E2">
        <w:rPr>
          <w:rFonts w:cs="Times New Roman"/>
          <w:szCs w:val="24"/>
        </w:rPr>
        <w:t xml:space="preserve"> </w:t>
      </w:r>
      <w:r w:rsidRPr="00CD50E2">
        <w:rPr>
          <w:rStyle w:val="hps"/>
          <w:szCs w:val="24"/>
        </w:rPr>
        <w:t>раскрывает</w:t>
      </w:r>
      <w:r w:rsidRPr="00CD50E2">
        <w:rPr>
          <w:rFonts w:cs="Times New Roman"/>
          <w:szCs w:val="24"/>
        </w:rPr>
        <w:t xml:space="preserve"> </w:t>
      </w:r>
      <w:r w:rsidRPr="00CD50E2">
        <w:rPr>
          <w:rStyle w:val="hps"/>
          <w:szCs w:val="24"/>
        </w:rPr>
        <w:t>связь</w:t>
      </w:r>
      <w:r w:rsidRPr="00CD50E2">
        <w:rPr>
          <w:rFonts w:cs="Times New Roman"/>
          <w:szCs w:val="24"/>
        </w:rPr>
        <w:t xml:space="preserve"> </w:t>
      </w:r>
      <w:r w:rsidRPr="00CD50E2">
        <w:rPr>
          <w:rStyle w:val="hps"/>
          <w:szCs w:val="24"/>
        </w:rPr>
        <w:t>промышленных</w:t>
      </w:r>
      <w:r w:rsidRPr="00CD50E2">
        <w:rPr>
          <w:rFonts w:cs="Times New Roman"/>
          <w:szCs w:val="24"/>
        </w:rPr>
        <w:t xml:space="preserve"> </w:t>
      </w:r>
      <w:r w:rsidRPr="00CD50E2">
        <w:rPr>
          <w:rStyle w:val="hps"/>
          <w:szCs w:val="24"/>
        </w:rPr>
        <w:t>циклов</w:t>
      </w:r>
      <w:r w:rsidRPr="00CD50E2">
        <w:rPr>
          <w:rFonts w:cs="Times New Roman"/>
          <w:szCs w:val="24"/>
        </w:rPr>
        <w:t xml:space="preserve"> </w:t>
      </w:r>
      <w:r w:rsidRPr="00CD50E2">
        <w:rPr>
          <w:rStyle w:val="hps"/>
          <w:szCs w:val="24"/>
        </w:rPr>
        <w:t>с периодами</w:t>
      </w:r>
      <w:r w:rsidRPr="00CD50E2">
        <w:rPr>
          <w:rFonts w:cs="Times New Roman"/>
          <w:szCs w:val="24"/>
        </w:rPr>
        <w:t xml:space="preserve"> </w:t>
      </w:r>
      <w:r w:rsidRPr="00CD50E2">
        <w:rPr>
          <w:rStyle w:val="hps"/>
          <w:szCs w:val="24"/>
        </w:rPr>
        <w:t>обновления основного</w:t>
      </w:r>
      <w:r w:rsidRPr="00CD50E2">
        <w:rPr>
          <w:rFonts w:cs="Times New Roman"/>
          <w:szCs w:val="24"/>
        </w:rPr>
        <w:t xml:space="preserve"> </w:t>
      </w:r>
      <w:r w:rsidRPr="00CD50E2">
        <w:rPr>
          <w:rStyle w:val="hps"/>
          <w:szCs w:val="24"/>
        </w:rPr>
        <w:t>капитала</w:t>
      </w:r>
      <w:r w:rsidRPr="00CD50E2">
        <w:rPr>
          <w:rFonts w:cs="Times New Roman"/>
          <w:szCs w:val="24"/>
        </w:rPr>
        <w:t xml:space="preserve">, </w:t>
      </w:r>
      <w:r w:rsidRPr="00CD50E2">
        <w:rPr>
          <w:rStyle w:val="hps"/>
          <w:szCs w:val="24"/>
        </w:rPr>
        <w:t>показывает</w:t>
      </w:r>
      <w:r w:rsidRPr="00CD50E2">
        <w:rPr>
          <w:rFonts w:cs="Times New Roman"/>
          <w:szCs w:val="24"/>
        </w:rPr>
        <w:t xml:space="preserve"> </w:t>
      </w:r>
      <w:r w:rsidRPr="00CD50E2">
        <w:rPr>
          <w:rStyle w:val="hps"/>
          <w:szCs w:val="24"/>
        </w:rPr>
        <w:t>диспропорции</w:t>
      </w:r>
      <w:r w:rsidRPr="00CD50E2">
        <w:rPr>
          <w:rFonts w:cs="Times New Roman"/>
          <w:szCs w:val="24"/>
        </w:rPr>
        <w:t xml:space="preserve"> </w:t>
      </w:r>
      <w:r w:rsidRPr="00CD50E2">
        <w:rPr>
          <w:rStyle w:val="hps"/>
          <w:szCs w:val="24"/>
        </w:rPr>
        <w:t>в развитии средств производства и</w:t>
      </w:r>
      <w:r w:rsidRPr="00CD50E2">
        <w:rPr>
          <w:rFonts w:cs="Times New Roman"/>
          <w:szCs w:val="24"/>
        </w:rPr>
        <w:t xml:space="preserve"> </w:t>
      </w:r>
      <w:r w:rsidRPr="00CD50E2">
        <w:rPr>
          <w:rStyle w:val="hps"/>
          <w:szCs w:val="24"/>
        </w:rPr>
        <w:t>предметов потребления</w:t>
      </w:r>
      <w:r w:rsidRPr="00CD50E2">
        <w:rPr>
          <w:rFonts w:cs="Times New Roman"/>
          <w:szCs w:val="24"/>
        </w:rPr>
        <w:t xml:space="preserve">, </w:t>
      </w:r>
      <w:r w:rsidRPr="00CD50E2">
        <w:rPr>
          <w:rStyle w:val="hps"/>
          <w:szCs w:val="24"/>
        </w:rPr>
        <w:t>особенности накопления</w:t>
      </w:r>
      <w:r w:rsidRPr="00CD50E2">
        <w:rPr>
          <w:rFonts w:cs="Times New Roman"/>
          <w:szCs w:val="24"/>
        </w:rPr>
        <w:t xml:space="preserve"> </w:t>
      </w:r>
      <w:r w:rsidRPr="00CD50E2">
        <w:rPr>
          <w:rStyle w:val="hps"/>
          <w:szCs w:val="24"/>
        </w:rPr>
        <w:t xml:space="preserve">в различных сферах. </w:t>
      </w:r>
    </w:p>
    <w:p w:rsidR="00023EE3" w:rsidRPr="00CD50E2" w:rsidRDefault="00023EE3" w:rsidP="00023EE3">
      <w:pPr>
        <w:ind w:firstLine="709"/>
        <w:rPr>
          <w:rFonts w:cs="Times New Roman"/>
          <w:szCs w:val="24"/>
        </w:rPr>
      </w:pPr>
      <w:r w:rsidRPr="006E6F84">
        <w:rPr>
          <w:rFonts w:cs="Times New Roman"/>
          <w:b/>
          <w:color w:val="000000"/>
          <w:szCs w:val="24"/>
          <w:shd w:val="clear" w:color="auto" w:fill="FFFFFF"/>
        </w:rPr>
        <w:t>Цель статьи.</w:t>
      </w:r>
      <w:r>
        <w:rPr>
          <w:rFonts w:cs="Times New Roman"/>
          <w:b/>
          <w:color w:val="000000"/>
          <w:szCs w:val="24"/>
          <w:shd w:val="clear" w:color="auto" w:fill="FFFFFF"/>
        </w:rPr>
        <w:t xml:space="preserve"> </w:t>
      </w:r>
      <w:r w:rsidRPr="00CD50E2">
        <w:rPr>
          <w:rFonts w:cs="Times New Roman"/>
          <w:szCs w:val="24"/>
        </w:rPr>
        <w:t>Обосновать</w:t>
      </w:r>
      <w:r>
        <w:rPr>
          <w:rFonts w:cs="Times New Roman"/>
          <w:szCs w:val="24"/>
        </w:rPr>
        <w:t xml:space="preserve"> </w:t>
      </w:r>
      <w:r w:rsidRPr="00CD50E2">
        <w:rPr>
          <w:rFonts w:cs="Times New Roman"/>
          <w:szCs w:val="24"/>
        </w:rPr>
        <w:t xml:space="preserve">особенности понятийного аппарата </w:t>
      </w:r>
      <w:proofErr w:type="spellStart"/>
      <w:r w:rsidRPr="00CD50E2">
        <w:rPr>
          <w:rFonts w:cs="Times New Roman"/>
          <w:szCs w:val="24"/>
        </w:rPr>
        <w:t>инновационно</w:t>
      </w:r>
      <w:proofErr w:type="spellEnd"/>
      <w:r w:rsidRPr="00CD50E2">
        <w:rPr>
          <w:rFonts w:cs="Times New Roman"/>
          <w:szCs w:val="24"/>
        </w:rPr>
        <w:t>-антикризисного развития для дальнейшей разработки эффективных методов самоуправления, саморазвития в условиях системной многоукладности.</w:t>
      </w:r>
    </w:p>
    <w:p w:rsidR="00023EE3" w:rsidRPr="00CD50E2" w:rsidRDefault="00023EE3" w:rsidP="00023EE3">
      <w:pPr>
        <w:ind w:firstLine="709"/>
        <w:outlineLvl w:val="3"/>
        <w:rPr>
          <w:rFonts w:cs="Times New Roman"/>
          <w:szCs w:val="24"/>
          <w:shd w:val="clear" w:color="auto" w:fill="FFFFFF"/>
        </w:rPr>
      </w:pPr>
      <w:r w:rsidRPr="006E6F84">
        <w:rPr>
          <w:rFonts w:cs="Times New Roman"/>
          <w:b/>
          <w:szCs w:val="24"/>
        </w:rPr>
        <w:t>Изложение основного материала исследования.</w:t>
      </w:r>
      <w:r>
        <w:rPr>
          <w:rFonts w:cs="Times New Roman"/>
          <w:b/>
          <w:szCs w:val="24"/>
        </w:rPr>
        <w:t xml:space="preserve"> </w:t>
      </w:r>
      <w:r w:rsidRPr="00CD50E2">
        <w:rPr>
          <w:rFonts w:cs="Times New Roman"/>
          <w:szCs w:val="24"/>
          <w:lang w:eastAsia="uk-UA"/>
        </w:rPr>
        <w:t xml:space="preserve">Развитие, как процесс закономерного изменения, перехода из одного состояния в другое, более совершенное, от старого качественного состояния к новому, от простого к сложному, от низшего к высшему </w:t>
      </w:r>
      <w:r w:rsidRPr="00CD50E2">
        <w:rPr>
          <w:rFonts w:cs="Times New Roman"/>
          <w:szCs w:val="24"/>
          <w:lang w:eastAsia="uk-UA"/>
        </w:rPr>
        <w:lastRenderedPageBreak/>
        <w:t xml:space="preserve">всегда является прогрессивным.  </w:t>
      </w:r>
      <w:r w:rsidRPr="00CD50E2">
        <w:rPr>
          <w:rFonts w:cs="Times New Roman"/>
          <w:szCs w:val="24"/>
          <w:shd w:val="clear" w:color="auto" w:fill="FFFFFF"/>
        </w:rPr>
        <w:t xml:space="preserve">По </w:t>
      </w:r>
      <w:proofErr w:type="spellStart"/>
      <w:r w:rsidRPr="00CD50E2">
        <w:rPr>
          <w:rFonts w:cs="Times New Roman"/>
          <w:szCs w:val="24"/>
          <w:shd w:val="clear" w:color="auto" w:fill="FFFFFF"/>
        </w:rPr>
        <w:t>Шумпетеру</w:t>
      </w:r>
      <w:proofErr w:type="spellEnd"/>
      <w:r w:rsidRPr="00CD50E2">
        <w:rPr>
          <w:rFonts w:cs="Times New Roman"/>
          <w:szCs w:val="24"/>
          <w:shd w:val="clear" w:color="auto" w:fill="FFFFFF"/>
        </w:rPr>
        <w:t>, экономическое развитие – это отдельное явление, совершенно отличное от того, что можно наблюдать в экономическом круговороте или в стремлении к равновесию. Это спонтанные и дискретные изменения в путях течения экономической жизни, нарушение равновесия, которые навсегда меняют и меняют прежнее состояние равновесия [3].</w:t>
      </w:r>
    </w:p>
    <w:p w:rsidR="00023EE3" w:rsidRPr="00CD50E2" w:rsidRDefault="00023EE3" w:rsidP="00023EE3">
      <w:pPr>
        <w:pStyle w:val="a3"/>
        <w:ind w:firstLine="709"/>
      </w:pPr>
      <w:r w:rsidRPr="00CD50E2">
        <w:t>Процесс экономического развития не может всегда идти прямолинейно, по восходящей линии. Развитие характеризуется неравномерностью, что вызвано противоречиями в производственно-экономической, организационно-управленческой, сбытовой деятельности системы. В этих противоречиях выражена вершина экономического развития данной системы, которой она способна достичь или уже достигла на данном этапе. Крайнее обострение противоречий приводит к кризису, как объективному этапу развития социально-экономических систем, а впоследствии при эффективном антикризисном управлении к дальнейшему развитию.  Противоречия являются источником развития через кризисы – антикризисное развитие.</w:t>
      </w:r>
    </w:p>
    <w:p w:rsidR="00023EE3" w:rsidRPr="00CD50E2" w:rsidRDefault="00023EE3" w:rsidP="00023EE3">
      <w:pPr>
        <w:pStyle w:val="Default"/>
        <w:ind w:firstLine="709"/>
        <w:jc w:val="both"/>
        <w:rPr>
          <w:color w:val="auto"/>
        </w:rPr>
      </w:pPr>
      <w:r w:rsidRPr="00CD50E2">
        <w:rPr>
          <w:color w:val="auto"/>
        </w:rPr>
        <w:t xml:space="preserve">Кризисы как предмет научных исследований рассматриваются, как правило, из-за нарушений рыночного равновесия в мировой экономике, в отдельных государствах, а также отраслях и предприятиях. При этом природа каждого кризиса находится под влиянием различных условий и факторов, обусловленных особенностями и причинами возникновения, скоростью и интенсивностью, а макроэкономическое равновесие трактуется как устойчивость системы к переходам на качественно новую ступень развития. </w:t>
      </w:r>
    </w:p>
    <w:p w:rsidR="00023EE3" w:rsidRPr="00CD50E2" w:rsidRDefault="00023EE3" w:rsidP="00023EE3">
      <w:pPr>
        <w:pStyle w:val="Default"/>
        <w:ind w:firstLine="709"/>
        <w:jc w:val="both"/>
        <w:rPr>
          <w:color w:val="auto"/>
        </w:rPr>
      </w:pPr>
      <w:r w:rsidRPr="00CD50E2">
        <w:rPr>
          <w:color w:val="auto"/>
        </w:rPr>
        <w:t>Разделяя мнение ученых [4,5,6,8,11] о циклическом характере экономического развития, следует подчеркнуть, что кризис – это перманентное явление, которое имеет периодический и циклический характер и которому подвержены все страны независимо от уровня экономического развития. Закономерные процессы накопления капитала, его последующего инвестирования в экономику повторяются, только характер и последствия их проявления – разные. При эффективном результате система приобретает возможности развиваться, улучшаясь, а при неблагоприятном - перейти к функционированию в режиме саморазрушения. Окончательный вариант развития во многом зависит от выбранной стратегии антикризисного управления.</w:t>
      </w:r>
    </w:p>
    <w:p w:rsidR="00023EE3" w:rsidRPr="00CD50E2" w:rsidRDefault="00023EE3" w:rsidP="00023EE3">
      <w:pPr>
        <w:pStyle w:val="a3"/>
        <w:ind w:firstLine="709"/>
        <w:rPr>
          <w:lang w:val="uk-UA"/>
        </w:rPr>
      </w:pPr>
      <w:r w:rsidRPr="00CD50E2">
        <w:t xml:space="preserve">Так что сам термин «кризис» не содержит отрицательного значения, который в него чаще всего вкладывают, характеризуя опасности рыночной экономики, поскольку внутри каждой экономической системы объективно возникают и зреют предпосылки для перехода на новый организационно-технический уровень, способный обеспечить дальнейшее развитие социально-экономической системы и перейти к новому циклу экономического развития [7]. Еще К. </w:t>
      </w:r>
      <w:proofErr w:type="spellStart"/>
      <w:r w:rsidRPr="00CD50E2">
        <w:t>Жюгляр</w:t>
      </w:r>
      <w:proofErr w:type="spellEnd"/>
      <w:r w:rsidRPr="00CD50E2">
        <w:t xml:space="preserve"> охарактеризовал кризис</w:t>
      </w:r>
      <w:r w:rsidRPr="00CD50E2">
        <w:rPr>
          <w:lang w:val="uk-UA"/>
        </w:rPr>
        <w:t xml:space="preserve">, </w:t>
      </w:r>
      <w:proofErr w:type="spellStart"/>
      <w:r w:rsidRPr="00CD50E2">
        <w:rPr>
          <w:lang w:val="uk-UA"/>
        </w:rPr>
        <w:t>как</w:t>
      </w:r>
      <w:proofErr w:type="spellEnd"/>
      <w:r w:rsidRPr="00CD50E2">
        <w:rPr>
          <w:lang w:val="uk-UA"/>
        </w:rPr>
        <w:t xml:space="preserve"> </w:t>
      </w:r>
      <w:proofErr w:type="spellStart"/>
      <w:r w:rsidRPr="00CD50E2">
        <w:t>оздоравливающ</w:t>
      </w:r>
      <w:r w:rsidRPr="00CD50E2">
        <w:rPr>
          <w:lang w:val="uk-UA"/>
        </w:rPr>
        <w:t>ий</w:t>
      </w:r>
      <w:proofErr w:type="spellEnd"/>
      <w:r w:rsidRPr="00CD50E2">
        <w:t xml:space="preserve"> фактор</w:t>
      </w:r>
      <w:r w:rsidRPr="00CD50E2">
        <w:rPr>
          <w:lang w:val="uk-UA"/>
        </w:rPr>
        <w:t xml:space="preserve">. </w:t>
      </w:r>
    </w:p>
    <w:p w:rsidR="00023EE3" w:rsidRPr="00CD50E2" w:rsidRDefault="00023EE3" w:rsidP="00023EE3">
      <w:pPr>
        <w:pStyle w:val="a3"/>
        <w:ind w:firstLine="709"/>
      </w:pPr>
      <w:r w:rsidRPr="00CD50E2">
        <w:t xml:space="preserve">Австрийский экономист Й. </w:t>
      </w:r>
      <w:proofErr w:type="spellStart"/>
      <w:r w:rsidRPr="00CD50E2">
        <w:t>Шумпетер</w:t>
      </w:r>
      <w:proofErr w:type="spellEnd"/>
      <w:r w:rsidRPr="00CD50E2">
        <w:t>,</w:t>
      </w:r>
      <w:r w:rsidRPr="00CD50E2">
        <w:rPr>
          <w:color w:val="000000"/>
        </w:rPr>
        <w:t xml:space="preserve"> который положил основу в теории инновационного </w:t>
      </w:r>
      <w:proofErr w:type="gramStart"/>
      <w:r w:rsidRPr="00CD50E2">
        <w:rPr>
          <w:color w:val="000000"/>
        </w:rPr>
        <w:t>развития,</w:t>
      </w:r>
      <w:r w:rsidRPr="00CD50E2">
        <w:t xml:space="preserve">  обосновал</w:t>
      </w:r>
      <w:proofErr w:type="gramEnd"/>
      <w:r w:rsidRPr="00CD50E2">
        <w:t xml:space="preserve"> концепцию, согласно которой главной движущей силой долгосрочных колебаний капиталистической экономики является волнообразная динамика технических и технологических нововведений. </w:t>
      </w:r>
      <w:r w:rsidRPr="00CD50E2">
        <w:rPr>
          <w:color w:val="000000"/>
        </w:rPr>
        <w:t xml:space="preserve">Теория инновационного развития опирается также на научные открытия М. </w:t>
      </w:r>
      <w:proofErr w:type="spellStart"/>
      <w:r w:rsidRPr="00CD50E2">
        <w:rPr>
          <w:color w:val="000000"/>
        </w:rPr>
        <w:t>Туган</w:t>
      </w:r>
      <w:proofErr w:type="spellEnd"/>
      <w:r w:rsidRPr="00CD50E2">
        <w:rPr>
          <w:color w:val="000000"/>
        </w:rPr>
        <w:t>-Барановского по утверждениям которого неравномерность и цикличность развития экономики зависит от научно-технического прогресса. По мнению М. Кондратьева, неравномерность научно-технического прогресса и накопления капитала приводит к периодичности развития экономики. Таким образом, каждый из циклов развития экономики имеет в своей основе соответствующие технологические революции и соответствующий срок внедрения их результатов.</w:t>
      </w:r>
    </w:p>
    <w:p w:rsidR="00023EE3" w:rsidRPr="00CD50E2" w:rsidRDefault="00023EE3" w:rsidP="00023EE3">
      <w:pPr>
        <w:pStyle w:val="a3"/>
        <w:ind w:firstLine="709"/>
      </w:pPr>
      <w:r w:rsidRPr="00CD50E2">
        <w:t xml:space="preserve">Именно концепция технологических укладов, разработанная С.Ю. Глазьевым [8], является одним из основных направлений современной теории инновационного развития. Каждый переход к следующему укладу сопровождается технологическим кризисом, изменение которого приводит к существенным качественным трансформациям, как в организации производства, так и в международном разделении труда. </w:t>
      </w:r>
    </w:p>
    <w:p w:rsidR="00023EE3" w:rsidRPr="00CD50E2" w:rsidRDefault="00023EE3" w:rsidP="00023EE3">
      <w:pPr>
        <w:pStyle w:val="a3"/>
        <w:ind w:firstLine="709"/>
      </w:pPr>
      <w:r w:rsidRPr="00CD50E2">
        <w:t xml:space="preserve">Все это позволяет утверждать, что выход из кризиса, эффективное и устойчивое развитие социально-экономических систем тесно связано именно с инновационным </w:t>
      </w:r>
      <w:r w:rsidRPr="00CD50E2">
        <w:lastRenderedPageBreak/>
        <w:t xml:space="preserve">развитием экономики, синергией </w:t>
      </w:r>
      <w:proofErr w:type="gramStart"/>
      <w:r w:rsidRPr="00CD50E2">
        <w:t>науки,  производства</w:t>
      </w:r>
      <w:proofErr w:type="gramEnd"/>
      <w:r w:rsidRPr="00CD50E2">
        <w:t xml:space="preserve">, финансового сектора, государства – формированием национальной инновационной системы страны. В разных государствах они существенно различаются по принципам организации и функционирования в зависимости от ресурсного потенциала и социокультурных параметров общества, но во многом зависят от модели инновационного развития государства. </w:t>
      </w:r>
    </w:p>
    <w:p w:rsidR="00023EE3" w:rsidRPr="00CD50E2" w:rsidRDefault="00023EE3" w:rsidP="00023EE3">
      <w:pPr>
        <w:ind w:firstLine="709"/>
        <w:rPr>
          <w:rFonts w:cs="Times New Roman"/>
          <w:szCs w:val="24"/>
        </w:rPr>
      </w:pPr>
      <w:r w:rsidRPr="00CD50E2">
        <w:rPr>
          <w:rFonts w:cs="Times New Roman"/>
          <w:szCs w:val="24"/>
          <w:shd w:val="clear" w:color="auto" w:fill="FAFAFA"/>
        </w:rPr>
        <w:t>Инновации создают возможности для ускорения экономического роста стран на всех этапах развития.  Однако реализация этих условий не происходит автоматически. Каждая страна должна определить такое сочетание мероприятий по активизации, которое позволит мобилизовать существующий в их экономике инновационный и творческий потенциал [9]. Согласно докладу</w:t>
      </w:r>
      <w:r w:rsidRPr="00CD50E2">
        <w:rPr>
          <w:rStyle w:val="apple-converted-space"/>
          <w:rFonts w:cs="Times New Roman"/>
          <w:szCs w:val="24"/>
          <w:shd w:val="clear" w:color="auto" w:fill="FAFAFA"/>
        </w:rPr>
        <w:t xml:space="preserve"> «Глобальный инновационный индекс 2015г.» </w:t>
      </w:r>
      <w:r w:rsidRPr="00CD50E2">
        <w:rPr>
          <w:rFonts w:cs="Times New Roman"/>
          <w:szCs w:val="24"/>
        </w:rPr>
        <w:t>в</w:t>
      </w:r>
      <w:r w:rsidRPr="00CD50E2">
        <w:rPr>
          <w:rFonts w:cs="Times New Roman"/>
          <w:szCs w:val="24"/>
          <w:shd w:val="clear" w:color="auto" w:fill="FAFAFA"/>
        </w:rPr>
        <w:t>едущими странами-</w:t>
      </w:r>
      <w:proofErr w:type="spellStart"/>
      <w:r w:rsidRPr="00CD50E2">
        <w:rPr>
          <w:rFonts w:cs="Times New Roman"/>
          <w:szCs w:val="24"/>
          <w:shd w:val="clear" w:color="auto" w:fill="FAFAFA"/>
        </w:rPr>
        <w:t>инноваторами</w:t>
      </w:r>
      <w:proofErr w:type="spellEnd"/>
      <w:r w:rsidRPr="00CD50E2">
        <w:rPr>
          <w:rFonts w:cs="Times New Roman"/>
          <w:szCs w:val="24"/>
          <w:shd w:val="clear" w:color="auto" w:fill="FAFAFA"/>
        </w:rPr>
        <w:t xml:space="preserve"> в мире являются государства с высоким уровнем дохода – Швейцария, Соединенное Королевство, Швеция, Нидерланды и США. В то время Китай, Малайзия, Вьетнам, Индия, Иордания, Кения и Уганда входят в группу стран, которые вышли в лидеры среди стран с аналогичными экономическими показателями [10]. «Во всем мире предпринимательство, лидерство и политическая воля играют большую роль в сфере инноваций. Препятствия исчезают, и динамичные </w:t>
      </w:r>
      <w:proofErr w:type="spellStart"/>
      <w:r w:rsidRPr="00CD50E2">
        <w:rPr>
          <w:rFonts w:cs="Times New Roman"/>
          <w:szCs w:val="24"/>
          <w:shd w:val="clear" w:color="auto" w:fill="FAFAFA"/>
        </w:rPr>
        <w:t>инноваторы</w:t>
      </w:r>
      <w:proofErr w:type="spellEnd"/>
      <w:r w:rsidRPr="00CD50E2">
        <w:rPr>
          <w:rFonts w:cs="Times New Roman"/>
          <w:szCs w:val="24"/>
          <w:shd w:val="clear" w:color="auto" w:fill="FAFAFA"/>
        </w:rPr>
        <w:t xml:space="preserve"> имеют более высокие показатели, чем можно было бы предположить, исходя из их доходов на душу населения.  Их опыт становится основой для воспроизведения их успехов в других станах и превращения инноваций в поистине глобальную движущую силу устойчивого роста» [9].</w:t>
      </w:r>
    </w:p>
    <w:p w:rsidR="00023EE3" w:rsidRPr="00CD50E2" w:rsidRDefault="00023EE3" w:rsidP="00023EE3">
      <w:pPr>
        <w:pStyle w:val="a3"/>
        <w:ind w:firstLine="709"/>
        <w:rPr>
          <w:rFonts w:eastAsia="TimesNewRomanPSMT"/>
        </w:rPr>
      </w:pPr>
      <w:r w:rsidRPr="00CD50E2">
        <w:t>Выдвинутая ООН концепция устойчивого развития ставит перед экономической наукой задачу поиска путей перехода от решения проблем преодоления или предсказания кризисов к обеспечению условий непрерывного поступательного развития экономики. Вместе с тем анализ теории и практики антикризисного управления свидетельствует о том, что методологические основы устойчивого развития экономических систем пока не сформированы. По мнению современного российского ученого С.Ю. Глазьева «</w:t>
      </w:r>
      <w:r w:rsidRPr="00CD50E2">
        <w:rPr>
          <w:rFonts w:eastAsia="TimesNewRomanPSMT"/>
        </w:rPr>
        <w:t xml:space="preserve">… мировое научное сообщество, поднимая проблемы предупреждения, смягчения надвигающегося мирового кризиса, обоснованного </w:t>
      </w:r>
      <w:proofErr w:type="gramStart"/>
      <w:r w:rsidRPr="00CD50E2">
        <w:rPr>
          <w:rFonts w:eastAsia="TimesNewRomanPSMT"/>
        </w:rPr>
        <w:t>объективными экономическими исследованиями</w:t>
      </w:r>
      <w:proofErr w:type="gramEnd"/>
      <w:r w:rsidRPr="00CD50E2">
        <w:rPr>
          <w:rFonts w:eastAsia="TimesNewRomanPSMT"/>
        </w:rPr>
        <w:t xml:space="preserve"> не получили должной поддержки при разработке государственных программ экономического роста с учетом тенденций и закономерностей развития экономики» [11].</w:t>
      </w:r>
    </w:p>
    <w:p w:rsidR="00023EE3" w:rsidRPr="00CD50E2" w:rsidRDefault="00023EE3" w:rsidP="00023EE3">
      <w:pPr>
        <w:pStyle w:val="a3"/>
        <w:ind w:firstLine="709"/>
      </w:pPr>
      <w:r w:rsidRPr="00CD50E2">
        <w:t xml:space="preserve">В теории и практике антикризисного управления возникает необходимость исследования существующих взаимосвязей между социально-экономическими системами различных видов и уровней, отражающих отношения системы и подсистем, а также отношения «элемент - система» [12]. </w:t>
      </w:r>
    </w:p>
    <w:p w:rsidR="00023EE3" w:rsidRPr="00CD50E2" w:rsidRDefault="00023EE3" w:rsidP="00023EE3">
      <w:pPr>
        <w:pStyle w:val="a3"/>
        <w:ind w:firstLine="709"/>
      </w:pPr>
      <w:r w:rsidRPr="00CD50E2">
        <w:t>В отличие от распространенных методологических подходов к управлению кризисами, как форме взаимодействия внешней и внутренней среды по предотвращению, диагностированию, смягчению кризисных процессов считаем целесообразным, с точки зрения стратегических целей и усиления роли практического применения, ввести вместо понятия антикризисное управление, кризис-менеджмент и пр. в методологию исследования современных экономических систем термин антикризисное развитие. Это позволит рассматривать кризис комплексно, как объективно-негативное явление, с одной стороны, без которого невозможен переход к новым формам инновационного развития – с другой.</w:t>
      </w:r>
    </w:p>
    <w:p w:rsidR="00023EE3" w:rsidRPr="00CD50E2" w:rsidRDefault="00023EE3" w:rsidP="00023EE3">
      <w:pPr>
        <w:ind w:firstLine="709"/>
        <w:rPr>
          <w:rFonts w:eastAsia="Newton-Regular" w:cs="Times New Roman"/>
          <w:szCs w:val="24"/>
        </w:rPr>
      </w:pPr>
      <w:r w:rsidRPr="00B203B5">
        <w:rPr>
          <w:b/>
          <w:szCs w:val="28"/>
        </w:rPr>
        <w:t>Выводы.</w:t>
      </w:r>
      <w:r>
        <w:rPr>
          <w:color w:val="FF0000"/>
          <w:szCs w:val="28"/>
        </w:rPr>
        <w:t xml:space="preserve"> </w:t>
      </w:r>
      <w:r w:rsidRPr="00CD50E2">
        <w:rPr>
          <w:rFonts w:cs="Times New Roman"/>
          <w:szCs w:val="24"/>
        </w:rPr>
        <w:t>Исследование</w:t>
      </w:r>
      <w:r>
        <w:rPr>
          <w:rFonts w:cs="Times New Roman"/>
          <w:szCs w:val="24"/>
        </w:rPr>
        <w:t xml:space="preserve"> </w:t>
      </w:r>
      <w:r w:rsidRPr="00CD50E2">
        <w:rPr>
          <w:rFonts w:cs="Times New Roman"/>
          <w:szCs w:val="24"/>
        </w:rPr>
        <w:t xml:space="preserve">особой роли кризиса в развитии социально-экономических систем позволило установить, что кризис в определенный этап эволюционного экономического </w:t>
      </w:r>
      <w:proofErr w:type="gramStart"/>
      <w:r w:rsidRPr="00CD50E2">
        <w:rPr>
          <w:rFonts w:cs="Times New Roman"/>
          <w:szCs w:val="24"/>
        </w:rPr>
        <w:t>развития  проявляется</w:t>
      </w:r>
      <w:proofErr w:type="gramEnd"/>
      <w:r w:rsidRPr="00CD50E2">
        <w:rPr>
          <w:rFonts w:cs="Times New Roman"/>
          <w:szCs w:val="24"/>
        </w:rPr>
        <w:t xml:space="preserve"> в противоречиях функционирования различных систем и  одновременно является толчком к развитию.  Инновации ведут к качественному социально-экономическому развитию и должны составлять основу государственных стратегических программ.   Дальнейших методологических исследований по антикризисному развитию, </w:t>
      </w:r>
      <w:proofErr w:type="gramStart"/>
      <w:r w:rsidRPr="00CD50E2">
        <w:rPr>
          <w:rFonts w:cs="Times New Roman"/>
          <w:szCs w:val="24"/>
        </w:rPr>
        <w:t>как  управляемому</w:t>
      </w:r>
      <w:proofErr w:type="gramEnd"/>
      <w:r w:rsidRPr="00CD50E2">
        <w:rPr>
          <w:rFonts w:cs="Times New Roman"/>
          <w:szCs w:val="24"/>
        </w:rPr>
        <w:t xml:space="preserve"> процессу, отвечающего целям систем и соответствующего объективным тенденциям требуют научных подходов с учетом потребностей хозяйствующих субъектов различных уровней, которые используют в своей деятельности государственные программы. </w:t>
      </w:r>
    </w:p>
    <w:p w:rsidR="00023EE3" w:rsidRPr="00CD50E2" w:rsidRDefault="00023EE3" w:rsidP="00023EE3">
      <w:pPr>
        <w:ind w:firstLine="709"/>
        <w:rPr>
          <w:rFonts w:cs="Times New Roman"/>
          <w:szCs w:val="24"/>
        </w:rPr>
      </w:pPr>
    </w:p>
    <w:p w:rsidR="00023EE3" w:rsidRDefault="00023EE3" w:rsidP="00023EE3">
      <w:pPr>
        <w:ind w:firstLine="709"/>
        <w:jc w:val="center"/>
        <w:rPr>
          <w:rFonts w:cs="Times New Roman"/>
          <w:b/>
          <w:szCs w:val="24"/>
          <w:shd w:val="clear" w:color="auto" w:fill="FFFFFF"/>
        </w:rPr>
      </w:pPr>
      <w:r w:rsidRPr="00ED44C0">
        <w:rPr>
          <w:rFonts w:cs="Times New Roman"/>
          <w:b/>
          <w:szCs w:val="24"/>
          <w:shd w:val="clear" w:color="auto" w:fill="FFFFFF"/>
        </w:rPr>
        <w:lastRenderedPageBreak/>
        <w:t>Список использованных источников</w:t>
      </w:r>
    </w:p>
    <w:p w:rsidR="00023EE3" w:rsidRPr="00CD50E2" w:rsidRDefault="00023EE3" w:rsidP="00023EE3">
      <w:pPr>
        <w:ind w:firstLine="709"/>
        <w:jc w:val="center"/>
        <w:rPr>
          <w:rFonts w:cs="Times New Roman"/>
          <w:b/>
          <w:szCs w:val="24"/>
          <w:shd w:val="clear" w:color="auto" w:fill="FFFFFF"/>
        </w:rPr>
      </w:pPr>
    </w:p>
    <w:p w:rsidR="00023EE3" w:rsidRPr="00CD50E2" w:rsidRDefault="00023EE3" w:rsidP="00023EE3">
      <w:pPr>
        <w:pStyle w:val="a5"/>
        <w:numPr>
          <w:ilvl w:val="0"/>
          <w:numId w:val="1"/>
        </w:numPr>
        <w:tabs>
          <w:tab w:val="left" w:pos="426"/>
        </w:tabs>
        <w:ind w:left="0" w:firstLine="0"/>
        <w:rPr>
          <w:rFonts w:cs="Times New Roman"/>
          <w:szCs w:val="24"/>
          <w:shd w:val="clear" w:color="auto" w:fill="FFFFFF"/>
        </w:rPr>
      </w:pPr>
      <w:r w:rsidRPr="00CD50E2">
        <w:rPr>
          <w:rFonts w:cs="Times New Roman"/>
          <w:szCs w:val="24"/>
        </w:rPr>
        <w:t>Кондратьев Н.Д. Большие циклы конъюнктуры и теория предвидения. – М.: Экономика, 2002. – 767 c.</w:t>
      </w:r>
    </w:p>
    <w:p w:rsidR="00023EE3" w:rsidRPr="00CD50E2" w:rsidRDefault="00023EE3" w:rsidP="00023EE3">
      <w:pPr>
        <w:pStyle w:val="a5"/>
        <w:numPr>
          <w:ilvl w:val="0"/>
          <w:numId w:val="1"/>
        </w:numPr>
        <w:tabs>
          <w:tab w:val="left" w:pos="426"/>
        </w:tabs>
        <w:ind w:left="0" w:firstLine="0"/>
        <w:rPr>
          <w:rFonts w:cs="Times New Roman"/>
          <w:szCs w:val="24"/>
          <w:shd w:val="clear" w:color="auto" w:fill="FFFFFF"/>
        </w:rPr>
      </w:pPr>
      <w:proofErr w:type="spellStart"/>
      <w:r w:rsidRPr="00CD50E2">
        <w:rPr>
          <w:rFonts w:cs="Times New Roman"/>
          <w:szCs w:val="24"/>
        </w:rPr>
        <w:t>Туган</w:t>
      </w:r>
      <w:proofErr w:type="spellEnd"/>
      <w:r w:rsidRPr="00CD50E2">
        <w:rPr>
          <w:rFonts w:cs="Times New Roman"/>
          <w:szCs w:val="24"/>
        </w:rPr>
        <w:t xml:space="preserve">-Барановский М.И. Промышленные кризисы в современной Англии, их причины и влияние на народную жизнь / М.И. </w:t>
      </w:r>
      <w:proofErr w:type="spellStart"/>
      <w:r w:rsidRPr="00CD50E2">
        <w:rPr>
          <w:rFonts w:cs="Times New Roman"/>
          <w:szCs w:val="24"/>
        </w:rPr>
        <w:t>Туган</w:t>
      </w:r>
      <w:proofErr w:type="spellEnd"/>
      <w:r w:rsidRPr="00CD50E2">
        <w:rPr>
          <w:rFonts w:cs="Times New Roman"/>
          <w:szCs w:val="24"/>
        </w:rPr>
        <w:t xml:space="preserve">-Барановский. – </w:t>
      </w:r>
      <w:proofErr w:type="gramStart"/>
      <w:r w:rsidRPr="00CD50E2">
        <w:rPr>
          <w:rFonts w:cs="Times New Roman"/>
          <w:szCs w:val="24"/>
        </w:rPr>
        <w:t>СПб.,</w:t>
      </w:r>
      <w:proofErr w:type="gramEnd"/>
      <w:r w:rsidRPr="00CD50E2">
        <w:rPr>
          <w:rFonts w:cs="Times New Roman"/>
          <w:szCs w:val="24"/>
        </w:rPr>
        <w:t xml:space="preserve"> 1894. – 35 с.</w:t>
      </w:r>
    </w:p>
    <w:p w:rsidR="00023EE3" w:rsidRPr="00CD50E2" w:rsidRDefault="00023EE3" w:rsidP="00023EE3">
      <w:pPr>
        <w:pStyle w:val="a5"/>
        <w:numPr>
          <w:ilvl w:val="0"/>
          <w:numId w:val="1"/>
        </w:numPr>
        <w:tabs>
          <w:tab w:val="left" w:pos="426"/>
        </w:tabs>
        <w:autoSpaceDE w:val="0"/>
        <w:autoSpaceDN w:val="0"/>
        <w:adjustRightInd w:val="0"/>
        <w:ind w:left="0" w:firstLine="0"/>
        <w:rPr>
          <w:rFonts w:cs="Times New Roman"/>
          <w:color w:val="000000"/>
          <w:szCs w:val="24"/>
        </w:rPr>
      </w:pPr>
      <w:proofErr w:type="spellStart"/>
      <w:r w:rsidRPr="00CD50E2">
        <w:rPr>
          <w:rFonts w:cs="Times New Roman"/>
          <w:color w:val="000000"/>
          <w:szCs w:val="24"/>
        </w:rPr>
        <w:t>Шумпетер</w:t>
      </w:r>
      <w:proofErr w:type="spellEnd"/>
      <w:r w:rsidRPr="00CD50E2">
        <w:rPr>
          <w:rFonts w:cs="Times New Roman"/>
          <w:color w:val="000000"/>
          <w:szCs w:val="24"/>
        </w:rPr>
        <w:t xml:space="preserve"> Й. А. Теория </w:t>
      </w:r>
      <w:proofErr w:type="spellStart"/>
      <w:r w:rsidRPr="00CD50E2">
        <w:rPr>
          <w:rFonts w:cs="Times New Roman"/>
          <w:color w:val="000000"/>
          <w:szCs w:val="24"/>
        </w:rPr>
        <w:t>зкономического</w:t>
      </w:r>
      <w:proofErr w:type="spellEnd"/>
      <w:r w:rsidRPr="00CD50E2">
        <w:rPr>
          <w:rFonts w:cs="Times New Roman"/>
          <w:color w:val="000000"/>
          <w:szCs w:val="24"/>
        </w:rPr>
        <w:t xml:space="preserve"> развития / Й. </w:t>
      </w:r>
      <w:proofErr w:type="spellStart"/>
      <w:r w:rsidRPr="00CD50E2">
        <w:rPr>
          <w:rFonts w:cs="Times New Roman"/>
          <w:color w:val="000000"/>
          <w:szCs w:val="24"/>
        </w:rPr>
        <w:t>Шумпетер</w:t>
      </w:r>
      <w:proofErr w:type="spellEnd"/>
      <w:r w:rsidRPr="00CD50E2">
        <w:rPr>
          <w:rFonts w:cs="Times New Roman"/>
          <w:color w:val="000000"/>
          <w:szCs w:val="24"/>
        </w:rPr>
        <w:t xml:space="preserve">; [пер. с нем. В.С. Автономова, М.С. </w:t>
      </w:r>
      <w:proofErr w:type="spellStart"/>
      <w:r w:rsidRPr="00CD50E2">
        <w:rPr>
          <w:rFonts w:cs="Times New Roman"/>
          <w:color w:val="000000"/>
          <w:szCs w:val="24"/>
        </w:rPr>
        <w:t>Любского</w:t>
      </w:r>
      <w:proofErr w:type="spellEnd"/>
      <w:r w:rsidRPr="00CD50E2">
        <w:rPr>
          <w:rFonts w:cs="Times New Roman"/>
          <w:color w:val="000000"/>
          <w:szCs w:val="24"/>
        </w:rPr>
        <w:t xml:space="preserve">, А.Ю. Чепуренко]. - </w:t>
      </w:r>
      <w:proofErr w:type="gramStart"/>
      <w:r w:rsidRPr="00CD50E2">
        <w:rPr>
          <w:rFonts w:cs="Times New Roman"/>
          <w:color w:val="000000"/>
          <w:szCs w:val="24"/>
        </w:rPr>
        <w:t>М. :</w:t>
      </w:r>
      <w:proofErr w:type="gramEnd"/>
      <w:r w:rsidRPr="00CD50E2">
        <w:rPr>
          <w:rFonts w:cs="Times New Roman"/>
          <w:color w:val="000000"/>
          <w:szCs w:val="24"/>
        </w:rPr>
        <w:t xml:space="preserve"> Изд-во </w:t>
      </w:r>
      <w:proofErr w:type="spellStart"/>
      <w:r w:rsidRPr="00CD50E2">
        <w:rPr>
          <w:rFonts w:cs="Times New Roman"/>
          <w:color w:val="000000"/>
          <w:szCs w:val="24"/>
        </w:rPr>
        <w:t>Прогрес</w:t>
      </w:r>
      <w:proofErr w:type="spellEnd"/>
      <w:r w:rsidRPr="00CD50E2">
        <w:rPr>
          <w:rFonts w:cs="Times New Roman"/>
          <w:color w:val="000000"/>
          <w:szCs w:val="24"/>
        </w:rPr>
        <w:t xml:space="preserve">, 1982. - 455 с. </w:t>
      </w:r>
    </w:p>
    <w:p w:rsidR="00023EE3" w:rsidRPr="00CD50E2" w:rsidRDefault="00023EE3" w:rsidP="00023EE3">
      <w:pPr>
        <w:pStyle w:val="a5"/>
        <w:numPr>
          <w:ilvl w:val="0"/>
          <w:numId w:val="1"/>
        </w:numPr>
        <w:tabs>
          <w:tab w:val="left" w:pos="426"/>
        </w:tabs>
        <w:ind w:left="0" w:firstLine="0"/>
        <w:rPr>
          <w:rFonts w:cs="Times New Roman"/>
          <w:szCs w:val="24"/>
          <w:shd w:val="clear" w:color="auto" w:fill="FFFFFF"/>
        </w:rPr>
      </w:pPr>
      <w:proofErr w:type="spellStart"/>
      <w:r w:rsidRPr="00CD50E2">
        <w:rPr>
          <w:rFonts w:cs="Times New Roman"/>
          <w:szCs w:val="24"/>
        </w:rPr>
        <w:t>Аттали</w:t>
      </w:r>
      <w:proofErr w:type="spellEnd"/>
      <w:r w:rsidRPr="00CD50E2">
        <w:rPr>
          <w:rFonts w:cs="Times New Roman"/>
          <w:szCs w:val="24"/>
        </w:rPr>
        <w:t xml:space="preserve"> Ж. Мировой экономический кризис... </w:t>
      </w:r>
      <w:proofErr w:type="gramStart"/>
      <w:r w:rsidRPr="00CD50E2">
        <w:rPr>
          <w:rFonts w:cs="Times New Roman"/>
          <w:szCs w:val="24"/>
        </w:rPr>
        <w:t>А</w:t>
      </w:r>
      <w:proofErr w:type="gramEnd"/>
      <w:r w:rsidRPr="00CD50E2">
        <w:rPr>
          <w:rFonts w:cs="Times New Roman"/>
          <w:szCs w:val="24"/>
        </w:rPr>
        <w:t xml:space="preserve"> что дальше? / Ж. </w:t>
      </w:r>
      <w:proofErr w:type="spellStart"/>
      <w:r w:rsidRPr="00CD50E2">
        <w:rPr>
          <w:rFonts w:cs="Times New Roman"/>
          <w:szCs w:val="24"/>
        </w:rPr>
        <w:t>Аттали</w:t>
      </w:r>
      <w:proofErr w:type="spellEnd"/>
      <w:r w:rsidRPr="00CD50E2">
        <w:rPr>
          <w:rFonts w:cs="Times New Roman"/>
          <w:szCs w:val="24"/>
        </w:rPr>
        <w:t xml:space="preserve">. – </w:t>
      </w:r>
      <w:proofErr w:type="gramStart"/>
      <w:r w:rsidRPr="00CD50E2">
        <w:rPr>
          <w:rFonts w:cs="Times New Roman"/>
          <w:szCs w:val="24"/>
        </w:rPr>
        <w:t>СПб.:</w:t>
      </w:r>
      <w:proofErr w:type="gramEnd"/>
      <w:r w:rsidRPr="00CD50E2">
        <w:rPr>
          <w:rFonts w:cs="Times New Roman"/>
          <w:szCs w:val="24"/>
        </w:rPr>
        <w:t xml:space="preserve"> Питер, 2009. – 176 с.</w:t>
      </w:r>
    </w:p>
    <w:p w:rsidR="00023EE3" w:rsidRPr="00CD50E2" w:rsidRDefault="00023EE3" w:rsidP="00023EE3">
      <w:pPr>
        <w:pStyle w:val="a5"/>
        <w:numPr>
          <w:ilvl w:val="0"/>
          <w:numId w:val="1"/>
        </w:numPr>
        <w:tabs>
          <w:tab w:val="left" w:pos="426"/>
        </w:tabs>
        <w:ind w:left="0" w:firstLine="0"/>
        <w:rPr>
          <w:rFonts w:cs="Times New Roman"/>
          <w:szCs w:val="24"/>
          <w:shd w:val="clear" w:color="auto" w:fill="FFFFFF"/>
        </w:rPr>
      </w:pPr>
      <w:r w:rsidRPr="00CD50E2">
        <w:rPr>
          <w:rFonts w:cs="Times New Roman"/>
          <w:szCs w:val="24"/>
        </w:rPr>
        <w:t>Леонтьев В. Экономическое эссе. Теории, исследования, факты и политика / В. Леонтьев. – М.: Политиздат, 1990. – 416 с.</w:t>
      </w:r>
    </w:p>
    <w:p w:rsidR="00023EE3" w:rsidRPr="00CD50E2" w:rsidRDefault="00023EE3" w:rsidP="00023EE3">
      <w:pPr>
        <w:pStyle w:val="a5"/>
        <w:numPr>
          <w:ilvl w:val="0"/>
          <w:numId w:val="1"/>
        </w:numPr>
        <w:tabs>
          <w:tab w:val="left" w:pos="426"/>
        </w:tabs>
        <w:ind w:left="0" w:firstLine="0"/>
        <w:rPr>
          <w:rStyle w:val="a6"/>
          <w:rFonts w:cs="Times New Roman"/>
          <w:szCs w:val="24"/>
          <w:shd w:val="clear" w:color="auto" w:fill="FFFFFF"/>
        </w:rPr>
      </w:pPr>
      <w:proofErr w:type="spellStart"/>
      <w:r w:rsidRPr="00CD50E2">
        <w:rPr>
          <w:rFonts w:cs="Times New Roman"/>
          <w:szCs w:val="24"/>
        </w:rPr>
        <w:t>Юсим</w:t>
      </w:r>
      <w:proofErr w:type="spellEnd"/>
      <w:r w:rsidRPr="00CD50E2">
        <w:rPr>
          <w:rFonts w:cs="Times New Roman"/>
          <w:szCs w:val="24"/>
        </w:rPr>
        <w:t xml:space="preserve"> В. Первопричина мировых кризисов / В. </w:t>
      </w:r>
      <w:proofErr w:type="spellStart"/>
      <w:r w:rsidRPr="00CD50E2">
        <w:rPr>
          <w:rFonts w:cs="Times New Roman"/>
          <w:szCs w:val="24"/>
        </w:rPr>
        <w:t>Юсим</w:t>
      </w:r>
      <w:proofErr w:type="spellEnd"/>
      <w:r w:rsidRPr="00CD50E2">
        <w:rPr>
          <w:rFonts w:cs="Times New Roman"/>
          <w:szCs w:val="24"/>
        </w:rPr>
        <w:t xml:space="preserve"> // Вопросы экономики. – 2009. – №1. – С. 28-39.</w:t>
      </w:r>
    </w:p>
    <w:p w:rsidR="00023EE3" w:rsidRPr="00CD50E2" w:rsidRDefault="00023EE3" w:rsidP="00023EE3">
      <w:pPr>
        <w:pStyle w:val="a5"/>
        <w:numPr>
          <w:ilvl w:val="0"/>
          <w:numId w:val="1"/>
        </w:numPr>
        <w:tabs>
          <w:tab w:val="left" w:pos="426"/>
        </w:tabs>
        <w:ind w:left="0" w:firstLine="0"/>
        <w:rPr>
          <w:rFonts w:cs="Times New Roman"/>
          <w:szCs w:val="24"/>
          <w:shd w:val="clear" w:color="auto" w:fill="FFFFFF"/>
        </w:rPr>
      </w:pPr>
      <w:proofErr w:type="spellStart"/>
      <w:r w:rsidRPr="00CD50E2">
        <w:rPr>
          <w:rFonts w:cs="Times New Roman"/>
          <w:szCs w:val="24"/>
        </w:rPr>
        <w:t>Шелегеда</w:t>
      </w:r>
      <w:proofErr w:type="spellEnd"/>
      <w:r w:rsidRPr="00CD50E2">
        <w:rPr>
          <w:rFonts w:cs="Times New Roman"/>
          <w:szCs w:val="24"/>
        </w:rPr>
        <w:t xml:space="preserve"> Б.Г., Корнев М.Н., </w:t>
      </w:r>
      <w:proofErr w:type="spellStart"/>
      <w:r w:rsidRPr="00CD50E2">
        <w:rPr>
          <w:rFonts w:cs="Times New Roman"/>
          <w:szCs w:val="24"/>
        </w:rPr>
        <w:t>Шарнопольская</w:t>
      </w:r>
      <w:proofErr w:type="spellEnd"/>
      <w:r w:rsidRPr="00CD50E2">
        <w:rPr>
          <w:rFonts w:cs="Times New Roman"/>
          <w:szCs w:val="24"/>
        </w:rPr>
        <w:t xml:space="preserve"> О.Н., </w:t>
      </w:r>
      <w:proofErr w:type="spellStart"/>
      <w:r w:rsidRPr="00CD50E2">
        <w:rPr>
          <w:rFonts w:cs="Times New Roman"/>
          <w:szCs w:val="24"/>
        </w:rPr>
        <w:t>Василишина</w:t>
      </w:r>
      <w:proofErr w:type="spellEnd"/>
      <w:r w:rsidRPr="00CD50E2">
        <w:rPr>
          <w:rFonts w:cs="Times New Roman"/>
          <w:szCs w:val="24"/>
        </w:rPr>
        <w:t xml:space="preserve"> Л.Н. О перерастании экономических кризисов в дефолт: Украина в сравнении с другими странами. </w:t>
      </w:r>
      <w:proofErr w:type="spellStart"/>
      <w:r w:rsidRPr="00CD50E2">
        <w:rPr>
          <w:rFonts w:cs="Times New Roman"/>
          <w:szCs w:val="24"/>
        </w:rPr>
        <w:t>Наукові</w:t>
      </w:r>
      <w:proofErr w:type="spellEnd"/>
      <w:r w:rsidRPr="00CD50E2">
        <w:rPr>
          <w:rFonts w:cs="Times New Roman"/>
          <w:szCs w:val="24"/>
        </w:rPr>
        <w:t xml:space="preserve"> </w:t>
      </w:r>
      <w:proofErr w:type="spellStart"/>
      <w:r w:rsidRPr="00CD50E2">
        <w:rPr>
          <w:rFonts w:cs="Times New Roman"/>
          <w:szCs w:val="24"/>
        </w:rPr>
        <w:t>праці</w:t>
      </w:r>
      <w:proofErr w:type="spellEnd"/>
      <w:r w:rsidRPr="00CD50E2">
        <w:rPr>
          <w:rFonts w:cs="Times New Roman"/>
          <w:szCs w:val="24"/>
        </w:rPr>
        <w:t xml:space="preserve"> </w:t>
      </w:r>
      <w:proofErr w:type="spellStart"/>
      <w:r w:rsidRPr="00CD50E2">
        <w:rPr>
          <w:rFonts w:cs="Times New Roman"/>
          <w:szCs w:val="24"/>
        </w:rPr>
        <w:t>Донецького</w:t>
      </w:r>
      <w:proofErr w:type="spellEnd"/>
      <w:r w:rsidRPr="00CD50E2">
        <w:rPr>
          <w:rFonts w:cs="Times New Roman"/>
          <w:szCs w:val="24"/>
        </w:rPr>
        <w:t xml:space="preserve"> </w:t>
      </w:r>
      <w:proofErr w:type="spellStart"/>
      <w:r w:rsidRPr="00CD50E2">
        <w:rPr>
          <w:rFonts w:cs="Times New Roman"/>
          <w:szCs w:val="24"/>
        </w:rPr>
        <w:t>національного</w:t>
      </w:r>
      <w:proofErr w:type="spellEnd"/>
      <w:r w:rsidRPr="00CD50E2">
        <w:rPr>
          <w:rFonts w:cs="Times New Roman"/>
          <w:szCs w:val="24"/>
        </w:rPr>
        <w:t xml:space="preserve"> </w:t>
      </w:r>
      <w:proofErr w:type="spellStart"/>
      <w:r w:rsidRPr="00CD50E2">
        <w:rPr>
          <w:rFonts w:cs="Times New Roman"/>
          <w:szCs w:val="24"/>
        </w:rPr>
        <w:t>технічного</w:t>
      </w:r>
      <w:proofErr w:type="spellEnd"/>
      <w:r w:rsidRPr="00CD50E2">
        <w:rPr>
          <w:rFonts w:cs="Times New Roman"/>
          <w:szCs w:val="24"/>
        </w:rPr>
        <w:t xml:space="preserve"> </w:t>
      </w:r>
      <w:proofErr w:type="spellStart"/>
      <w:r w:rsidRPr="00CD50E2">
        <w:rPr>
          <w:rFonts w:cs="Times New Roman"/>
          <w:szCs w:val="24"/>
        </w:rPr>
        <w:t>університету</w:t>
      </w:r>
      <w:proofErr w:type="spellEnd"/>
      <w:r w:rsidRPr="00CD50E2">
        <w:rPr>
          <w:rFonts w:cs="Times New Roman"/>
          <w:szCs w:val="24"/>
        </w:rPr>
        <w:t xml:space="preserve">. </w:t>
      </w:r>
      <w:proofErr w:type="spellStart"/>
      <w:r w:rsidRPr="00CD50E2">
        <w:rPr>
          <w:rFonts w:cs="Times New Roman"/>
          <w:szCs w:val="24"/>
        </w:rPr>
        <w:t>Серія</w:t>
      </w:r>
      <w:proofErr w:type="spellEnd"/>
      <w:r w:rsidRPr="00CD50E2">
        <w:rPr>
          <w:rFonts w:cs="Times New Roman"/>
          <w:szCs w:val="24"/>
        </w:rPr>
        <w:t xml:space="preserve">: </w:t>
      </w:r>
      <w:proofErr w:type="spellStart"/>
      <w:r w:rsidRPr="00CD50E2">
        <w:rPr>
          <w:rFonts w:cs="Times New Roman"/>
          <w:szCs w:val="24"/>
        </w:rPr>
        <w:t>економічна</w:t>
      </w:r>
      <w:proofErr w:type="spellEnd"/>
      <w:r w:rsidRPr="00CD50E2">
        <w:rPr>
          <w:rFonts w:cs="Times New Roman"/>
          <w:szCs w:val="24"/>
        </w:rPr>
        <w:t xml:space="preserve">. </w:t>
      </w:r>
      <w:proofErr w:type="spellStart"/>
      <w:r w:rsidRPr="00CD50E2">
        <w:rPr>
          <w:rFonts w:cs="Times New Roman"/>
          <w:szCs w:val="24"/>
        </w:rPr>
        <w:t>Донецьк</w:t>
      </w:r>
      <w:proofErr w:type="spellEnd"/>
      <w:r w:rsidRPr="00CD50E2">
        <w:rPr>
          <w:rFonts w:cs="Times New Roman"/>
          <w:szCs w:val="24"/>
        </w:rPr>
        <w:t>,</w:t>
      </w:r>
      <w:r w:rsidRPr="00CD50E2">
        <w:rPr>
          <w:rFonts w:cs="Times New Roman"/>
          <w:szCs w:val="24"/>
          <w:lang w:val="uk-UA"/>
        </w:rPr>
        <w:t xml:space="preserve"> </w:t>
      </w:r>
      <w:proofErr w:type="spellStart"/>
      <w:r w:rsidRPr="00CD50E2">
        <w:rPr>
          <w:rFonts w:cs="Times New Roman"/>
          <w:szCs w:val="24"/>
        </w:rPr>
        <w:t>ДонНТУ</w:t>
      </w:r>
      <w:proofErr w:type="spellEnd"/>
      <w:r w:rsidRPr="00CD50E2">
        <w:rPr>
          <w:rFonts w:cs="Times New Roman"/>
          <w:szCs w:val="24"/>
        </w:rPr>
        <w:t>, 2014 - №4, С.5-20.</w:t>
      </w:r>
    </w:p>
    <w:p w:rsidR="00023EE3" w:rsidRPr="00CD50E2" w:rsidRDefault="00023EE3" w:rsidP="00023EE3">
      <w:pPr>
        <w:pStyle w:val="a5"/>
        <w:numPr>
          <w:ilvl w:val="0"/>
          <w:numId w:val="1"/>
        </w:numPr>
        <w:tabs>
          <w:tab w:val="left" w:pos="426"/>
        </w:tabs>
        <w:ind w:left="0" w:firstLine="0"/>
        <w:rPr>
          <w:rFonts w:cs="Times New Roman"/>
          <w:szCs w:val="24"/>
          <w:shd w:val="clear" w:color="auto" w:fill="FFFFFF"/>
        </w:rPr>
      </w:pPr>
      <w:r w:rsidRPr="00CD50E2">
        <w:rPr>
          <w:rFonts w:cs="Times New Roman"/>
          <w:szCs w:val="24"/>
        </w:rPr>
        <w:t xml:space="preserve">Глазьев С. Кризис, антикризисные меры и стратегия инновационного народнохозяйственного развития в зеркале теории долгосрочной </w:t>
      </w:r>
      <w:proofErr w:type="spellStart"/>
      <w:r w:rsidRPr="00CD50E2">
        <w:rPr>
          <w:rFonts w:cs="Times New Roman"/>
          <w:szCs w:val="24"/>
        </w:rPr>
        <w:t>мегатехнологической</w:t>
      </w:r>
      <w:proofErr w:type="spellEnd"/>
      <w:r w:rsidRPr="00CD50E2">
        <w:rPr>
          <w:rFonts w:cs="Times New Roman"/>
          <w:szCs w:val="24"/>
        </w:rPr>
        <w:t xml:space="preserve"> динамики / С. Глазьев // Российский экономический журнал. – 2008. – №12. – С. 3-9</w:t>
      </w:r>
    </w:p>
    <w:p w:rsidR="00023EE3" w:rsidRPr="00CD50E2" w:rsidRDefault="00023EE3" w:rsidP="00023EE3">
      <w:pPr>
        <w:pStyle w:val="a5"/>
        <w:numPr>
          <w:ilvl w:val="0"/>
          <w:numId w:val="1"/>
        </w:numPr>
        <w:tabs>
          <w:tab w:val="left" w:pos="0"/>
          <w:tab w:val="left" w:pos="142"/>
          <w:tab w:val="left" w:pos="426"/>
        </w:tabs>
        <w:ind w:left="0" w:firstLine="0"/>
        <w:rPr>
          <w:rFonts w:cs="Times New Roman"/>
          <w:szCs w:val="24"/>
        </w:rPr>
      </w:pPr>
      <w:r w:rsidRPr="00CD50E2">
        <w:rPr>
          <w:rFonts w:cs="Times New Roman"/>
          <w:szCs w:val="24"/>
        </w:rPr>
        <w:t xml:space="preserve">Глобальный инновационный индекс 2015 г.: в рейтингах лидируют Швейцария, Соединенное Королевство, Швеция, Нидерланды и США. [Электронный ресурс]. – Режим </w:t>
      </w:r>
      <w:proofErr w:type="gramStart"/>
      <w:r w:rsidRPr="00CD50E2">
        <w:rPr>
          <w:rFonts w:cs="Times New Roman"/>
          <w:szCs w:val="24"/>
        </w:rPr>
        <w:t xml:space="preserve">доступа:  </w:t>
      </w:r>
      <w:hyperlink r:id="rId5" w:history="1">
        <w:r w:rsidRPr="00CD50E2">
          <w:rPr>
            <w:rStyle w:val="a6"/>
            <w:rFonts w:cs="Times New Roman"/>
            <w:szCs w:val="24"/>
          </w:rPr>
          <w:t>http://www.wipo.int/pressroom/ru/articles/2015/article_0010.html</w:t>
        </w:r>
        <w:proofErr w:type="gramEnd"/>
      </w:hyperlink>
    </w:p>
    <w:p w:rsidR="00023EE3" w:rsidRPr="00CD50E2" w:rsidRDefault="00023EE3" w:rsidP="00023EE3">
      <w:pPr>
        <w:pStyle w:val="a5"/>
        <w:numPr>
          <w:ilvl w:val="0"/>
          <w:numId w:val="1"/>
        </w:numPr>
        <w:tabs>
          <w:tab w:val="left" w:pos="0"/>
          <w:tab w:val="left" w:pos="142"/>
          <w:tab w:val="left" w:pos="426"/>
        </w:tabs>
        <w:ind w:left="0" w:firstLine="0"/>
        <w:rPr>
          <w:rFonts w:cs="Times New Roman"/>
          <w:szCs w:val="24"/>
        </w:rPr>
      </w:pPr>
      <w:r w:rsidRPr="00CD50E2">
        <w:rPr>
          <w:rFonts w:cs="Times New Roman"/>
          <w:szCs w:val="24"/>
          <w:lang w:val="en-US"/>
        </w:rPr>
        <w:t xml:space="preserve">The Global Innovation Index 2015 Effective Innovation Policies for Development. </w:t>
      </w:r>
      <w:r w:rsidRPr="00CD50E2">
        <w:rPr>
          <w:rFonts w:cs="Times New Roman"/>
          <w:szCs w:val="24"/>
        </w:rPr>
        <w:t xml:space="preserve">[Электронный ресурс]. – Режим </w:t>
      </w:r>
      <w:proofErr w:type="gramStart"/>
      <w:r w:rsidRPr="00CD50E2">
        <w:rPr>
          <w:rFonts w:cs="Times New Roman"/>
          <w:szCs w:val="24"/>
        </w:rPr>
        <w:t xml:space="preserve">доступа:  </w:t>
      </w:r>
      <w:hyperlink r:id="rId6" w:history="1">
        <w:r w:rsidRPr="00CD50E2">
          <w:rPr>
            <w:rStyle w:val="a6"/>
            <w:rFonts w:cs="Times New Roman"/>
            <w:szCs w:val="24"/>
          </w:rPr>
          <w:t>http://www.wipo.int/edocs/pubdocs/en/wipo_gii_2015.pdf</w:t>
        </w:r>
        <w:proofErr w:type="gramEnd"/>
      </w:hyperlink>
    </w:p>
    <w:p w:rsidR="00023EE3" w:rsidRPr="00CD50E2" w:rsidRDefault="00023EE3" w:rsidP="00023EE3">
      <w:pPr>
        <w:pStyle w:val="a5"/>
        <w:numPr>
          <w:ilvl w:val="0"/>
          <w:numId w:val="1"/>
        </w:numPr>
        <w:tabs>
          <w:tab w:val="left" w:pos="0"/>
          <w:tab w:val="left" w:pos="142"/>
          <w:tab w:val="left" w:pos="426"/>
        </w:tabs>
        <w:ind w:left="0" w:firstLine="0"/>
        <w:rPr>
          <w:rFonts w:cs="Times New Roman"/>
          <w:szCs w:val="24"/>
        </w:rPr>
      </w:pPr>
      <w:r w:rsidRPr="00CD50E2">
        <w:rPr>
          <w:rFonts w:cs="Times New Roman"/>
          <w:szCs w:val="24"/>
        </w:rPr>
        <w:t xml:space="preserve">Глазьев С.Ю. Стратегия опережающего развития России в условиях глобального кризиса. Монография. [Электронный ресурс]. – Режим </w:t>
      </w:r>
      <w:proofErr w:type="gramStart"/>
      <w:r w:rsidRPr="00CD50E2">
        <w:rPr>
          <w:rFonts w:cs="Times New Roman"/>
          <w:szCs w:val="24"/>
        </w:rPr>
        <w:t xml:space="preserve">доступа:  </w:t>
      </w:r>
      <w:hyperlink r:id="rId7" w:history="1">
        <w:r w:rsidRPr="00CD50E2">
          <w:rPr>
            <w:rStyle w:val="a6"/>
            <w:rFonts w:cs="Times New Roman"/>
            <w:szCs w:val="24"/>
          </w:rPr>
          <w:t>http://www.glazev.ru/upload/iblock/447/447bb80990661122507cb60abd78adb0.pdf</w:t>
        </w:r>
        <w:proofErr w:type="gramEnd"/>
      </w:hyperlink>
    </w:p>
    <w:p w:rsidR="00023EE3" w:rsidRPr="00CD50E2" w:rsidRDefault="00023EE3" w:rsidP="00023EE3">
      <w:pPr>
        <w:pStyle w:val="a5"/>
        <w:numPr>
          <w:ilvl w:val="0"/>
          <w:numId w:val="1"/>
        </w:numPr>
        <w:tabs>
          <w:tab w:val="left" w:pos="426"/>
        </w:tabs>
        <w:ind w:left="0" w:firstLine="0"/>
        <w:rPr>
          <w:rStyle w:val="a6"/>
          <w:rFonts w:cs="Times New Roman"/>
          <w:szCs w:val="24"/>
          <w:shd w:val="clear" w:color="auto" w:fill="FFFFFF"/>
        </w:rPr>
      </w:pPr>
      <w:proofErr w:type="spellStart"/>
      <w:r w:rsidRPr="00CD50E2">
        <w:rPr>
          <w:rFonts w:cs="Times New Roman"/>
          <w:bCs/>
          <w:kern w:val="36"/>
          <w:szCs w:val="24"/>
        </w:rPr>
        <w:t>Кислухина</w:t>
      </w:r>
      <w:proofErr w:type="spellEnd"/>
      <w:r w:rsidRPr="00CD50E2">
        <w:rPr>
          <w:rFonts w:cs="Times New Roman"/>
          <w:bCs/>
          <w:kern w:val="36"/>
          <w:szCs w:val="24"/>
        </w:rPr>
        <w:t xml:space="preserve"> Ирина Анатольевна. Концептуальные основы антикризисного управления социально-экономическими системами в условиях институциональных преобразований: автореферат </w:t>
      </w:r>
      <w:proofErr w:type="spellStart"/>
      <w:r w:rsidRPr="00CD50E2">
        <w:rPr>
          <w:rFonts w:cs="Times New Roman"/>
          <w:bCs/>
          <w:kern w:val="36"/>
          <w:szCs w:val="24"/>
        </w:rPr>
        <w:t>дис</w:t>
      </w:r>
      <w:proofErr w:type="spellEnd"/>
      <w:r w:rsidRPr="00CD50E2">
        <w:rPr>
          <w:rFonts w:cs="Times New Roman"/>
          <w:bCs/>
          <w:kern w:val="36"/>
          <w:szCs w:val="24"/>
        </w:rPr>
        <w:t xml:space="preserve">. ... доктора экономических наук: 08.00.05 / </w:t>
      </w:r>
      <w:proofErr w:type="spellStart"/>
      <w:r w:rsidRPr="00CD50E2">
        <w:rPr>
          <w:rFonts w:cs="Times New Roman"/>
          <w:bCs/>
          <w:kern w:val="36"/>
          <w:szCs w:val="24"/>
        </w:rPr>
        <w:t>Кислухина</w:t>
      </w:r>
      <w:proofErr w:type="spellEnd"/>
      <w:r w:rsidRPr="00CD50E2">
        <w:rPr>
          <w:rFonts w:cs="Times New Roman"/>
          <w:bCs/>
          <w:kern w:val="36"/>
          <w:szCs w:val="24"/>
        </w:rPr>
        <w:t xml:space="preserve"> Ирина Анатольевна; [Место защиты: </w:t>
      </w:r>
      <w:proofErr w:type="spellStart"/>
      <w:r w:rsidRPr="00CD50E2">
        <w:rPr>
          <w:rFonts w:cs="Times New Roman"/>
          <w:bCs/>
          <w:kern w:val="36"/>
          <w:szCs w:val="24"/>
        </w:rPr>
        <w:t>Сургутский</w:t>
      </w:r>
      <w:proofErr w:type="spellEnd"/>
      <w:r w:rsidRPr="00CD50E2">
        <w:rPr>
          <w:rFonts w:cs="Times New Roman"/>
          <w:bCs/>
          <w:kern w:val="36"/>
          <w:szCs w:val="24"/>
        </w:rPr>
        <w:t xml:space="preserve"> государственный университет Ханты-Мансийского автономного округа – Югры]. – Сургут, 2012. – 41 с. </w:t>
      </w:r>
    </w:p>
    <w:p w:rsidR="00023EE3" w:rsidRPr="00C81EBF" w:rsidRDefault="00023EE3" w:rsidP="00023EE3">
      <w:pPr>
        <w:pStyle w:val="a5"/>
        <w:numPr>
          <w:ilvl w:val="0"/>
          <w:numId w:val="1"/>
        </w:numPr>
        <w:tabs>
          <w:tab w:val="left" w:pos="426"/>
        </w:tabs>
        <w:ind w:left="0" w:firstLine="0"/>
        <w:rPr>
          <w:rFonts w:cs="Times New Roman"/>
          <w:szCs w:val="24"/>
          <w:shd w:val="clear" w:color="auto" w:fill="FFFFFF"/>
        </w:rPr>
      </w:pPr>
      <w:proofErr w:type="spellStart"/>
      <w:r w:rsidRPr="00CD50E2">
        <w:rPr>
          <w:rFonts w:cs="Times New Roman"/>
          <w:szCs w:val="24"/>
        </w:rPr>
        <w:t>Шарнопольская</w:t>
      </w:r>
      <w:proofErr w:type="spellEnd"/>
      <w:r w:rsidRPr="00CD50E2">
        <w:rPr>
          <w:rFonts w:cs="Times New Roman"/>
          <w:szCs w:val="24"/>
        </w:rPr>
        <w:t xml:space="preserve"> О.Н. Особенности методологического исследования развития социально-экономических систем в кризисных условиях. [Электронный ресурс]. – Режим </w:t>
      </w:r>
      <w:proofErr w:type="gramStart"/>
      <w:r w:rsidRPr="00CD50E2">
        <w:rPr>
          <w:rFonts w:cs="Times New Roman"/>
          <w:szCs w:val="24"/>
        </w:rPr>
        <w:t xml:space="preserve">доступа:  </w:t>
      </w:r>
      <w:hyperlink r:id="rId8" w:history="1">
        <w:r w:rsidRPr="00661038">
          <w:rPr>
            <w:rStyle w:val="a6"/>
            <w:rFonts w:cs="Times New Roman"/>
            <w:szCs w:val="24"/>
          </w:rPr>
          <w:t>http://ea.dgtu.donetsk.ua:8080/jspui/handle/123456789/29471</w:t>
        </w:r>
        <w:proofErr w:type="gramEnd"/>
      </w:hyperlink>
      <w:r w:rsidRPr="00CD50E2">
        <w:rPr>
          <w:rFonts w:cs="Times New Roman"/>
          <w:szCs w:val="24"/>
        </w:rPr>
        <w:t xml:space="preserve"> </w:t>
      </w:r>
    </w:p>
    <w:p w:rsidR="00023EE3" w:rsidRDefault="00023EE3">
      <w:bookmarkStart w:id="0" w:name="_GoBack"/>
      <w:bookmarkEnd w:id="0"/>
    </w:p>
    <w:sectPr w:rsidR="00023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Newton-Regular">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E4CD3"/>
    <w:multiLevelType w:val="hybridMultilevel"/>
    <w:tmpl w:val="B9DE2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E3"/>
    <w:rsid w:val="00023EE3"/>
    <w:rsid w:val="00135C18"/>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16D00-051C-4BC5-83C9-AB9B9070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EE3"/>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rsid w:val="00023EE3"/>
    <w:rPr>
      <w:rFonts w:cs="Times New Roman"/>
      <w:szCs w:val="24"/>
    </w:rPr>
  </w:style>
  <w:style w:type="paragraph" w:styleId="a5">
    <w:name w:val="List Paragraph"/>
    <w:basedOn w:val="a"/>
    <w:uiPriority w:val="34"/>
    <w:qFormat/>
    <w:rsid w:val="00023EE3"/>
    <w:pPr>
      <w:ind w:left="720"/>
      <w:contextualSpacing/>
    </w:pPr>
  </w:style>
  <w:style w:type="character" w:styleId="a6">
    <w:name w:val="Hyperlink"/>
    <w:basedOn w:val="a0"/>
    <w:uiPriority w:val="99"/>
    <w:rsid w:val="00023EE3"/>
    <w:rPr>
      <w:color w:val="0000FF"/>
      <w:u w:val="single"/>
    </w:rPr>
  </w:style>
  <w:style w:type="character" w:customStyle="1" w:styleId="apple-converted-space">
    <w:name w:val="apple-converted-space"/>
    <w:basedOn w:val="a0"/>
    <w:rsid w:val="00023EE3"/>
  </w:style>
  <w:style w:type="paragraph" w:customStyle="1" w:styleId="Default">
    <w:name w:val="Default"/>
    <w:rsid w:val="00023E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a0"/>
    <w:rsid w:val="00023EE3"/>
    <w:rPr>
      <w:rFonts w:cs="Times New Roman"/>
    </w:rPr>
  </w:style>
  <w:style w:type="character" w:customStyle="1" w:styleId="a4">
    <w:name w:val="Обычный (веб) Знак"/>
    <w:aliases w:val="Обычный (Web) Знак"/>
    <w:link w:val="a3"/>
    <w:locked/>
    <w:rsid w:val="00023E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dgtu.donetsk.ua:8080/jspui/handle/123456789/29471" TargetMode="External"/><Relationship Id="rId3" Type="http://schemas.openxmlformats.org/officeDocument/2006/relationships/settings" Target="settings.xml"/><Relationship Id="rId7" Type="http://schemas.openxmlformats.org/officeDocument/2006/relationships/hyperlink" Target="http://www.glazev.ru/upload/iblock/447/447bb80990661122507cb60abd78adb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po.int/edocs/pubdocs/en/wipo_gii_2015.pdf" TargetMode="External"/><Relationship Id="rId5" Type="http://schemas.openxmlformats.org/officeDocument/2006/relationships/hyperlink" Target="http://www.wipo.int/pressroom/ru/articles/2015/article_001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2059</Words>
  <Characters>11739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2016-11-25T13:00:00Z</dcterms:created>
  <dcterms:modified xsi:type="dcterms:W3CDTF">2016-11-25T13:02:00Z</dcterms:modified>
</cp:coreProperties>
</file>