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1EC" w:rsidRPr="004719D9" w:rsidRDefault="00A451EC" w:rsidP="00A451EC">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A451EC" w:rsidRDefault="00A451EC" w:rsidP="00A451EC"/>
    <w:p w:rsidR="00A451EC" w:rsidRDefault="00A451EC" w:rsidP="00A451EC">
      <w:pPr>
        <w:tabs>
          <w:tab w:val="left" w:pos="567"/>
        </w:tabs>
        <w:autoSpaceDE w:val="0"/>
        <w:autoSpaceDN w:val="0"/>
        <w:adjustRightInd w:val="0"/>
        <w:jc w:val="right"/>
        <w:rPr>
          <w:rFonts w:eastAsia="Times New Roman" w:cs="Times New Roman"/>
          <w:b/>
          <w:iCs/>
          <w:szCs w:val="24"/>
          <w:lang w:eastAsia="ru-RU"/>
        </w:rPr>
      </w:pPr>
      <w:r w:rsidRPr="000D2348">
        <w:rPr>
          <w:rFonts w:eastAsia="Times New Roman" w:cs="Times New Roman"/>
          <w:b/>
          <w:iCs/>
          <w:szCs w:val="24"/>
          <w:lang w:eastAsia="ru-RU"/>
        </w:rPr>
        <w:t>Бочарова А. Д.</w:t>
      </w:r>
    </w:p>
    <w:p w:rsidR="00A451EC" w:rsidRPr="00CD6677" w:rsidRDefault="00A451EC" w:rsidP="00A451EC">
      <w:pPr>
        <w:tabs>
          <w:tab w:val="left" w:pos="567"/>
        </w:tabs>
        <w:autoSpaceDE w:val="0"/>
        <w:autoSpaceDN w:val="0"/>
        <w:adjustRightInd w:val="0"/>
        <w:jc w:val="right"/>
        <w:rPr>
          <w:rFonts w:eastAsia="Times New Roman" w:cs="Times New Roman"/>
          <w:iCs/>
          <w:szCs w:val="24"/>
          <w:lang w:eastAsia="ru-RU"/>
        </w:rPr>
      </w:pPr>
      <w:r>
        <w:rPr>
          <w:i/>
          <w:szCs w:val="24"/>
        </w:rPr>
        <w:t>ГОУ ВПО «Донецкий национальный технический университет»</w:t>
      </w:r>
    </w:p>
    <w:p w:rsidR="00A451EC" w:rsidRPr="00CD6677" w:rsidRDefault="00A451EC" w:rsidP="00A451EC">
      <w:pPr>
        <w:tabs>
          <w:tab w:val="left" w:pos="567"/>
        </w:tabs>
        <w:jc w:val="right"/>
        <w:rPr>
          <w:rFonts w:eastAsia="Times New Roman" w:cs="Times New Roman"/>
          <w:iCs/>
          <w:szCs w:val="24"/>
          <w:lang w:eastAsia="ru-RU"/>
        </w:rPr>
      </w:pPr>
      <w:r w:rsidRPr="000D2348">
        <w:rPr>
          <w:rFonts w:eastAsia="Times New Roman" w:cs="Times New Roman"/>
          <w:b/>
          <w:iCs/>
          <w:szCs w:val="24"/>
          <w:lang w:eastAsia="ru-RU"/>
        </w:rPr>
        <w:t>Шумаева Е.А</w:t>
      </w:r>
      <w:r w:rsidRPr="000A47D9">
        <w:rPr>
          <w:rFonts w:eastAsia="Times New Roman" w:cs="Times New Roman"/>
          <w:b/>
          <w:iCs/>
          <w:szCs w:val="24"/>
          <w:lang w:eastAsia="ru-RU"/>
        </w:rPr>
        <w:t xml:space="preserve">., </w:t>
      </w:r>
      <w:r>
        <w:rPr>
          <w:rFonts w:eastAsia="Times New Roman" w:cs="Times New Roman"/>
          <w:iCs/>
          <w:szCs w:val="24"/>
          <w:lang w:eastAsia="ru-RU"/>
        </w:rPr>
        <w:t>к.гос.упр.</w:t>
      </w:r>
    </w:p>
    <w:p w:rsidR="00A451EC" w:rsidRPr="00CD6677" w:rsidRDefault="00A451EC" w:rsidP="00A451EC">
      <w:pPr>
        <w:tabs>
          <w:tab w:val="left" w:pos="567"/>
        </w:tabs>
        <w:jc w:val="right"/>
        <w:rPr>
          <w:rFonts w:eastAsia="Times New Roman" w:cs="Times New Roman"/>
          <w:iCs/>
          <w:szCs w:val="24"/>
          <w:lang w:eastAsia="ru-RU"/>
        </w:rPr>
      </w:pPr>
      <w:r w:rsidRPr="004B298C">
        <w:rPr>
          <w:rFonts w:eastAsia="Times New Roman" w:cs="Times New Roman"/>
          <w:iCs/>
          <w:szCs w:val="24"/>
          <w:lang w:eastAsia="ru-RU"/>
        </w:rPr>
        <w:t>доцент кафедры менеджмента и хозяйственного права</w:t>
      </w:r>
    </w:p>
    <w:p w:rsidR="00A451EC" w:rsidRDefault="00A451EC" w:rsidP="00A451EC">
      <w:pPr>
        <w:jc w:val="right"/>
        <w:rPr>
          <w:i/>
          <w:szCs w:val="24"/>
        </w:rPr>
      </w:pPr>
      <w:r>
        <w:rPr>
          <w:i/>
          <w:szCs w:val="24"/>
        </w:rPr>
        <w:t>ГОУ ВПО «Донецкий национальный технический университет»</w:t>
      </w:r>
    </w:p>
    <w:p w:rsidR="00A451EC" w:rsidRDefault="00A451EC" w:rsidP="00A451EC">
      <w:pPr>
        <w:shd w:val="clear" w:color="auto" w:fill="FFFFFF"/>
        <w:tabs>
          <w:tab w:val="left" w:pos="567"/>
        </w:tabs>
        <w:jc w:val="center"/>
        <w:rPr>
          <w:rFonts w:eastAsia="Times New Roman" w:cs="Times New Roman"/>
          <w:b/>
          <w:color w:val="000000"/>
          <w:szCs w:val="24"/>
          <w:lang w:eastAsia="ru-RU"/>
        </w:rPr>
      </w:pPr>
    </w:p>
    <w:p w:rsidR="00A451EC" w:rsidRPr="00CD6677" w:rsidRDefault="00A451EC" w:rsidP="00A451EC">
      <w:pPr>
        <w:shd w:val="clear" w:color="auto" w:fill="FFFFFF"/>
        <w:tabs>
          <w:tab w:val="left" w:pos="567"/>
        </w:tabs>
        <w:jc w:val="center"/>
        <w:rPr>
          <w:rFonts w:eastAsia="Times New Roman" w:cs="Times New Roman"/>
          <w:b/>
          <w:color w:val="000000"/>
          <w:szCs w:val="24"/>
          <w:lang w:eastAsia="ru-RU"/>
        </w:rPr>
      </w:pPr>
    </w:p>
    <w:p w:rsidR="00A451EC" w:rsidRPr="00CD6677" w:rsidRDefault="00A451EC" w:rsidP="00A451EC">
      <w:pPr>
        <w:shd w:val="clear" w:color="auto" w:fill="FFFFFF"/>
        <w:tabs>
          <w:tab w:val="left" w:pos="567"/>
        </w:tabs>
        <w:jc w:val="center"/>
        <w:rPr>
          <w:rFonts w:eastAsia="Times New Roman" w:cs="Times New Roman"/>
          <w:b/>
          <w:color w:val="000000"/>
          <w:szCs w:val="24"/>
          <w:lang w:eastAsia="ru-RU"/>
        </w:rPr>
      </w:pPr>
      <w:r w:rsidRPr="00CD6677">
        <w:rPr>
          <w:rFonts w:eastAsia="Times New Roman" w:cs="Times New Roman"/>
          <w:b/>
          <w:color w:val="000000"/>
          <w:szCs w:val="24"/>
          <w:lang w:eastAsia="ru-RU"/>
        </w:rPr>
        <w:t>М</w:t>
      </w:r>
      <w:r>
        <w:rPr>
          <w:rFonts w:eastAsia="Times New Roman" w:cs="Times New Roman"/>
          <w:b/>
          <w:color w:val="000000"/>
          <w:szCs w:val="24"/>
          <w:lang w:eastAsia="ru-RU"/>
        </w:rPr>
        <w:t xml:space="preserve">ОТИВАЦИЯ ИННОВАЦИОННОЙ ДЕЯТЕЛЬНОСТИ ПЕРСОНАЛА В  УСЛОВИЯХ РЕАЛИЗАЦИИ АНТИКРИЗИСНОЙ СТРАТЕГИИ  </w:t>
      </w:r>
    </w:p>
    <w:p w:rsidR="00A451EC" w:rsidRPr="00CD6677" w:rsidRDefault="00A451EC" w:rsidP="00A451EC">
      <w:pPr>
        <w:shd w:val="clear" w:color="auto" w:fill="FFFFFF"/>
        <w:tabs>
          <w:tab w:val="left" w:pos="567"/>
        </w:tabs>
        <w:ind w:firstLine="709"/>
        <w:jc w:val="center"/>
        <w:rPr>
          <w:rFonts w:eastAsia="Times New Roman" w:cs="Times New Roman"/>
          <w:color w:val="000000"/>
          <w:szCs w:val="24"/>
          <w:lang w:eastAsia="ru-RU"/>
        </w:rPr>
      </w:pPr>
    </w:p>
    <w:p w:rsidR="00A451EC" w:rsidRDefault="00A451EC" w:rsidP="00A451EC">
      <w:pPr>
        <w:shd w:val="clear" w:color="auto" w:fill="FFFFFF"/>
        <w:tabs>
          <w:tab w:val="left" w:pos="567"/>
        </w:tabs>
        <w:ind w:firstLine="567"/>
        <w:rPr>
          <w:rFonts w:eastAsia="Times New Roman" w:cs="Times New Roman"/>
          <w:i/>
          <w:color w:val="000000"/>
          <w:szCs w:val="24"/>
          <w:lang w:eastAsia="ru-RU"/>
        </w:rPr>
      </w:pPr>
      <w:r w:rsidRPr="000D2348">
        <w:rPr>
          <w:rFonts w:eastAsia="Times New Roman" w:cs="Times New Roman"/>
          <w:i/>
          <w:color w:val="000000"/>
          <w:szCs w:val="24"/>
          <w:lang w:eastAsia="ru-RU"/>
        </w:rPr>
        <w:t>В статье исследованы основные требования к системам мотивации инновационной деятельности персонала предприятия в условиях антикризисного управления. Проанализированы основные тенденции и направления развития мотивации инновационной деятельности при реализации антикризисных программ.</w:t>
      </w:r>
    </w:p>
    <w:p w:rsidR="00A451EC" w:rsidRPr="00CD6677" w:rsidRDefault="00A451EC" w:rsidP="00A451EC">
      <w:pPr>
        <w:shd w:val="clear" w:color="auto" w:fill="FFFFFF"/>
        <w:tabs>
          <w:tab w:val="left" w:pos="567"/>
        </w:tabs>
        <w:ind w:firstLine="567"/>
        <w:rPr>
          <w:rFonts w:eastAsia="Times New Roman" w:cs="Times New Roman"/>
          <w:color w:val="000000"/>
          <w:szCs w:val="24"/>
          <w:lang w:eastAsia="ru-RU"/>
        </w:rPr>
      </w:pPr>
    </w:p>
    <w:p w:rsidR="00A451EC" w:rsidRPr="000D2348" w:rsidRDefault="00A451EC" w:rsidP="00A451EC">
      <w:pPr>
        <w:shd w:val="clear" w:color="auto" w:fill="FFFFFF"/>
        <w:tabs>
          <w:tab w:val="left" w:pos="567"/>
        </w:tabs>
        <w:ind w:firstLine="567"/>
        <w:rPr>
          <w:rFonts w:eastAsia="Times New Roman" w:cs="Times New Roman"/>
          <w:color w:val="000000"/>
          <w:szCs w:val="24"/>
          <w:lang w:eastAsia="ru-RU"/>
        </w:rPr>
      </w:pPr>
      <w:r w:rsidRPr="000D2348">
        <w:rPr>
          <w:rFonts w:eastAsia="Times New Roman" w:cs="Times New Roman"/>
          <w:b/>
          <w:color w:val="000000"/>
          <w:szCs w:val="24"/>
          <w:lang w:eastAsia="ru-RU"/>
        </w:rPr>
        <w:t>Ключевые слова:</w:t>
      </w:r>
      <w:r w:rsidRPr="000D2348">
        <w:rPr>
          <w:rFonts w:eastAsia="Times New Roman" w:cs="Times New Roman"/>
          <w:b/>
          <w:i/>
          <w:color w:val="000000"/>
          <w:szCs w:val="24"/>
          <w:lang w:eastAsia="ru-RU"/>
        </w:rPr>
        <w:t xml:space="preserve"> </w:t>
      </w:r>
      <w:r w:rsidRPr="000D2348">
        <w:rPr>
          <w:rFonts w:eastAsia="Times New Roman" w:cs="Times New Roman"/>
          <w:color w:val="000000"/>
          <w:szCs w:val="24"/>
          <w:lang w:eastAsia="ru-RU"/>
        </w:rPr>
        <w:t xml:space="preserve">мотивация персонала, инновационная деятельность, антикризисная стратегия, антикризисное управление. </w:t>
      </w:r>
    </w:p>
    <w:p w:rsidR="00A451EC" w:rsidRPr="004B51A9" w:rsidRDefault="00A451EC" w:rsidP="00A45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color w:val="212121"/>
          <w:szCs w:val="24"/>
          <w:lang w:val="en-US" w:eastAsia="ru-RU"/>
        </w:rPr>
      </w:pPr>
      <w:r w:rsidRPr="000D2348">
        <w:rPr>
          <w:rFonts w:eastAsia="Times New Roman" w:cs="Times New Roman"/>
          <w:b/>
          <w:color w:val="000000"/>
          <w:szCs w:val="24"/>
          <w:lang w:val="en-US" w:eastAsia="ru-RU"/>
        </w:rPr>
        <w:t>keywords:</w:t>
      </w:r>
      <w:r w:rsidRPr="000D2348">
        <w:rPr>
          <w:rFonts w:eastAsia="Times New Roman" w:cs="Times New Roman"/>
          <w:color w:val="000000"/>
          <w:szCs w:val="24"/>
          <w:lang w:val="en-US" w:eastAsia="ru-RU"/>
        </w:rPr>
        <w:t xml:space="preserve"> </w:t>
      </w:r>
      <w:r w:rsidRPr="000D2348">
        <w:rPr>
          <w:rFonts w:eastAsia="Times New Roman" w:cs="Times New Roman"/>
          <w:color w:val="212121"/>
          <w:szCs w:val="24"/>
          <w:lang w:val="en-US" w:eastAsia="ru-RU"/>
        </w:rPr>
        <w:t>personnel motivation, innovation, anti-crisis strategy, crisis management.</w:t>
      </w:r>
    </w:p>
    <w:p w:rsidR="00A451EC" w:rsidRPr="004B51A9" w:rsidRDefault="00A451EC" w:rsidP="00A45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color w:val="212121"/>
          <w:szCs w:val="24"/>
          <w:lang w:val="en-US" w:eastAsia="ru-RU"/>
        </w:rPr>
      </w:pPr>
    </w:p>
    <w:p w:rsidR="00A451EC" w:rsidRPr="00CD6677" w:rsidRDefault="00A451EC" w:rsidP="00A451EC">
      <w:pPr>
        <w:ind w:firstLine="567"/>
        <w:rPr>
          <w:rFonts w:eastAsia="Times New Roman" w:cs="Times New Roman"/>
          <w:bCs/>
          <w:color w:val="000000"/>
          <w:szCs w:val="24"/>
          <w:lang w:eastAsia="ru-RU"/>
        </w:rPr>
      </w:pPr>
      <w:r>
        <w:rPr>
          <w:rFonts w:cs="Times New Roman"/>
          <w:b/>
          <w:color w:val="000000"/>
          <w:szCs w:val="24"/>
          <w:shd w:val="clear" w:color="auto" w:fill="FFFFFF"/>
        </w:rPr>
        <w:t xml:space="preserve">Постановка проблемы. </w:t>
      </w:r>
      <w:r w:rsidRPr="00CD6677">
        <w:rPr>
          <w:rFonts w:eastAsia="Times New Roman" w:cs="Times New Roman"/>
          <w:bCs/>
          <w:i/>
          <w:color w:val="000000"/>
          <w:szCs w:val="24"/>
          <w:lang w:eastAsia="ru-RU"/>
        </w:rPr>
        <w:t xml:space="preserve"> </w:t>
      </w:r>
      <w:r w:rsidRPr="00CD6677">
        <w:rPr>
          <w:rFonts w:eastAsia="Times New Roman" w:cs="Times New Roman"/>
          <w:bCs/>
          <w:color w:val="000000"/>
          <w:szCs w:val="24"/>
          <w:lang w:eastAsia="ru-RU"/>
        </w:rPr>
        <w:t>В условиях современного рынка социально-экономическая система, недооценивающая роль инновационного потенциала, ослабляет свои позиции на рынках, теряет потребителей, снижает размеры прибыли. Все это способствует возникновению кризисной ситуации, предприятие попадает в кризис неплатежеспособности (ликвидности) и как результат несостоятельность (банкротство) и крах всей системы. Таким образом, развитие инноваций и инновационного сектора соответственно должно стать приоритетным направлением, как предприятия, так и государственной политики в условиях стремления общества и государства выйти на качественно новый уровень развития. С учетом этого поиск возможных решений проблем управления инновационными процессами и проектами становится одной из важнейших задач антикризисного управления. Кроме того, необходимым становится учет такого элемента антикризисного управления, как оценка возможностей эффективного использования наработанных исследователями опыта инновационного управления.</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szCs w:val="24"/>
          <w:lang w:eastAsia="ru-RU"/>
        </w:rPr>
        <w:t>Мотивация инновационной деятельности выполняет важную задачу воздействия на поведение человека для достижения целей инновационного развития. Недостаточность мотивации инновационной деятельности работников препятствует функционированию процесса нововведения на предприятии, так как в его основе – деятельность людей, создающих, реализовывающих, внедряющих преобразования. </w:t>
      </w:r>
    </w:p>
    <w:p w:rsidR="00A451EC" w:rsidRPr="00CD6677" w:rsidRDefault="00A451EC" w:rsidP="00A451EC">
      <w:pPr>
        <w:ind w:firstLine="567"/>
        <w:rPr>
          <w:rFonts w:eastAsia="Times New Roman" w:cs="Times New Roman"/>
          <w:bCs/>
          <w:szCs w:val="24"/>
          <w:lang w:eastAsia="ru-RU"/>
        </w:rPr>
      </w:pPr>
      <w:r w:rsidRPr="00CD6677">
        <w:rPr>
          <w:rFonts w:eastAsia="Times New Roman" w:cs="Times New Roman"/>
          <w:bCs/>
          <w:szCs w:val="24"/>
          <w:lang w:eastAsia="ru-RU"/>
        </w:rPr>
        <w:t xml:space="preserve">В современном обществе деятельность некоторых предприятий и организаций показывает, что реализуемые нововведения часто отторгаются персоналом организации и сопровождаются активным сопротивлением проводимым изменениям. В результате инновационная деятельность реализуется с низкой эффективностью, превышаются временные и материальные затраты на осуществление нововведения, не достигается ожидаемый результат, многократно увеличивается риск проведения инновационной деятельности. Неподготовленность персонала организации к реализации новшеств и сопротивление им приводит к замедлению развития организации, старению методов управления, потере конкурентоспособности на рынке товаров и услуг и как результат к ухудшению социально-экономических показателей деятельности. Все это определяет актуальность и проблематику данного исследования. </w:t>
      </w:r>
    </w:p>
    <w:p w:rsidR="00A451EC" w:rsidRPr="00CD6677" w:rsidRDefault="00A451EC" w:rsidP="00A451EC">
      <w:pPr>
        <w:ind w:firstLine="567"/>
        <w:rPr>
          <w:rFonts w:eastAsia="Times New Roman" w:cs="Times New Roman"/>
          <w:bCs/>
          <w:color w:val="000000"/>
          <w:szCs w:val="24"/>
          <w:shd w:val="clear" w:color="auto" w:fill="FFFFFF"/>
          <w:lang w:eastAsia="ru-RU"/>
        </w:rPr>
      </w:pPr>
      <w:r>
        <w:rPr>
          <w:rFonts w:cs="Times New Roman"/>
          <w:b/>
          <w:color w:val="000000"/>
          <w:szCs w:val="24"/>
          <w:shd w:val="clear" w:color="auto" w:fill="FFFFFF"/>
        </w:rPr>
        <w:lastRenderedPageBreak/>
        <w:t xml:space="preserve">Анализ последних исследований и публикаций. </w:t>
      </w:r>
      <w:r w:rsidRPr="00CD6677">
        <w:rPr>
          <w:rFonts w:eastAsia="Times New Roman" w:cs="Times New Roman"/>
          <w:bCs/>
          <w:color w:val="000000"/>
          <w:szCs w:val="24"/>
          <w:shd w:val="clear" w:color="auto" w:fill="FFFFFF"/>
          <w:lang w:eastAsia="ru-RU"/>
        </w:rPr>
        <w:t>Теоретические аспекты процесса мотивации персонала в разные периоды исследованы такими авторами, как: З.Фрейд, А.Адлер, К.Хорни, А. Маслоу, Г.Олпорт, К.Роджерс, Ф. Лерш, Г.А. Мюррей, Б. Вайнер и др.</w:t>
      </w:r>
    </w:p>
    <w:p w:rsidR="00A451EC" w:rsidRPr="00CD6677" w:rsidRDefault="00A451EC" w:rsidP="00A451EC">
      <w:pPr>
        <w:ind w:firstLine="567"/>
        <w:rPr>
          <w:rFonts w:eastAsia="Times New Roman" w:cs="Times New Roman"/>
          <w:bCs/>
          <w:color w:val="000000"/>
          <w:szCs w:val="24"/>
          <w:shd w:val="clear" w:color="auto" w:fill="FFFFFF"/>
          <w:lang w:eastAsia="ru-RU"/>
        </w:rPr>
      </w:pPr>
      <w:r>
        <w:rPr>
          <w:rFonts w:cs="Times New Roman"/>
          <w:b/>
          <w:color w:val="000000"/>
          <w:szCs w:val="24"/>
          <w:shd w:val="clear" w:color="auto" w:fill="FFFFFF"/>
        </w:rPr>
        <w:t xml:space="preserve">Цель статьи. </w:t>
      </w:r>
      <w:r w:rsidRPr="00CD6677">
        <w:rPr>
          <w:rFonts w:eastAsia="Times New Roman" w:cs="Times New Roman"/>
          <w:bCs/>
          <w:i/>
          <w:color w:val="000000"/>
          <w:szCs w:val="24"/>
          <w:shd w:val="clear" w:color="auto" w:fill="FFFFFF"/>
          <w:lang w:eastAsia="ru-RU"/>
        </w:rPr>
        <w:t xml:space="preserve"> </w:t>
      </w:r>
      <w:r w:rsidRPr="00CD6677">
        <w:rPr>
          <w:rFonts w:eastAsia="Times New Roman" w:cs="Times New Roman"/>
          <w:bCs/>
          <w:color w:val="000000"/>
          <w:szCs w:val="24"/>
          <w:shd w:val="clear" w:color="auto" w:fill="FFFFFF"/>
          <w:lang w:eastAsia="ru-RU"/>
        </w:rPr>
        <w:t xml:space="preserve">Исследовать требования и системы мотивации инновационной деятельности персонала и основные направления их развития в условиях антикризисного управления. </w:t>
      </w:r>
    </w:p>
    <w:p w:rsidR="00A451EC" w:rsidRPr="00CD6677" w:rsidRDefault="00A451EC" w:rsidP="00A451EC">
      <w:pPr>
        <w:ind w:firstLine="567"/>
        <w:rPr>
          <w:rFonts w:eastAsia="Times New Roman" w:cs="Times New Roman"/>
          <w:bCs/>
          <w:color w:val="000000"/>
          <w:szCs w:val="24"/>
          <w:lang w:eastAsia="ru-RU"/>
        </w:rPr>
      </w:pPr>
      <w:r>
        <w:rPr>
          <w:rFonts w:cs="Times New Roman"/>
          <w:b/>
          <w:szCs w:val="24"/>
        </w:rPr>
        <w:t xml:space="preserve">Изложение основного материала исследования. </w:t>
      </w:r>
      <w:r w:rsidRPr="00CD6677">
        <w:rPr>
          <w:rFonts w:eastAsia="Times New Roman" w:cs="Times New Roman"/>
          <w:bCs/>
          <w:color w:val="000000"/>
          <w:szCs w:val="24"/>
          <w:lang w:eastAsia="ru-RU"/>
        </w:rPr>
        <w:t xml:space="preserve">Любая социально-экономическая система достигает своего развития, если она находится в состоянии последовательного и неуклонного развития. Развитие – это приобретение нового качества, определяющего усиление и устойчивость жизнедеятельности предприятия, ее рост. Инновационное развитие оказывает большое влияние на конкурентоспособность предприятия. [1] </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xml:space="preserve">Эффект инновационной деятельности предприятия с точки зрения его конкурентоспособности имеет три составляющие: </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xml:space="preserve">- повышение конкурентоспособности товара, создающее конкурентные преимущества на ближайшую и среднесрочную перспективу; </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xml:space="preserve">- привитие новых потребностей, создающее конкурентные преимущества на отдаленную перспективу; </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xml:space="preserve">- повышение эффективности производства, трансформирующее конкурентоспособность товарной массы в конкурентоспособность предприятия. </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Если руководство предприятия не нацелено на освоение новых технологий, позволяющих производить новые виды продукции более высокого качества и с наименьшими затратами, предприятие через определенный промежуток времени рискует стать неконкурентоспособным, что означает ослабление положений на рынках сбыта, потерю потребителей продукции и снижение размеров прибыли. Все это способствует возникновению кризисной ситуации и может послужить причиной банкротства. Кроме того, как показывает теория и подтверждает опыт, нарушение финансовой устойчивости и платежеспособности в современных условиях чаще всего является следствием неадекватности инновационной стратегии предприятия изменениям внешней среды. В результате прежняя продукция и технологии устаревают, рынки предприятия не обеспечивают прибыльности, и предприятие начинает терять платежеспособность. В данной ситуации кризисной следует считать любую ситуацию, в которой предприятие не успевает подготовиться к внешним изменениям и потеря платежеспособности, становится неизбежной. Соответственно потребность в принятии экстренных мер возникает еще до внешнего проявления трудностей. Недостаточная инновационная активность приводить к кризису не только крупных предприятий в отраслях с высокими технологиями, но и средние и малые предприятия, выступающие на динамичных рынках. Таким образом, инновационная деятельность выступает одни из радикальных средств преодоления кризисной ситуации.[2]</w:t>
      </w:r>
    </w:p>
    <w:p w:rsidR="00A451EC" w:rsidRPr="00CD6677" w:rsidRDefault="00A451EC" w:rsidP="00A451EC">
      <w:pPr>
        <w:ind w:firstLine="567"/>
        <w:rPr>
          <w:rFonts w:eastAsia="Times New Roman" w:cs="Times New Roman"/>
          <w:bCs/>
          <w:szCs w:val="24"/>
          <w:lang w:eastAsia="ru-RU"/>
        </w:rPr>
      </w:pPr>
      <w:r w:rsidRPr="00CD6677">
        <w:rPr>
          <w:rFonts w:eastAsia="Times New Roman" w:cs="Times New Roman"/>
          <w:bCs/>
          <w:szCs w:val="24"/>
          <w:lang w:eastAsia="ru-RU"/>
        </w:rPr>
        <w:t>Формирование благоприятных условий для стимулирования и активизации инновационной деятельности на предприятии в существенной мере зависит от организационных форм ее проведения. В период реализации антикризисной стратегии</w:t>
      </w:r>
      <w:r w:rsidRPr="00CD6677">
        <w:rPr>
          <w:rFonts w:eastAsia="Times New Roman" w:cs="Times New Roman"/>
          <w:bCs/>
          <w:color w:val="000000"/>
          <w:szCs w:val="24"/>
          <w:lang w:eastAsia="ru-RU"/>
        </w:rPr>
        <w:t xml:space="preserve"> предпринимаются активные попытки пересмотра классических теорий мотиваций с целью их приспособления к современной структуре потребностей. Система мотивации персонала может быть основана на самых разнообразных методах, выбор которых зависит от проработанности системы стимулирования на предприятии, общей системы управления и особенностей деятельности самого предприятия. </w:t>
      </w:r>
    </w:p>
    <w:p w:rsidR="00A451EC" w:rsidRPr="00CD6677" w:rsidRDefault="00A451EC" w:rsidP="00A451EC">
      <w:pPr>
        <w:shd w:val="clear" w:color="auto" w:fill="FFFFFF"/>
        <w:ind w:firstLine="567"/>
        <w:rPr>
          <w:rFonts w:eastAsia="Times New Roman" w:cs="Times New Roman"/>
          <w:color w:val="000000"/>
          <w:szCs w:val="24"/>
          <w:lang w:eastAsia="ru-RU"/>
        </w:rPr>
      </w:pPr>
      <w:r w:rsidRPr="00CD6677">
        <w:rPr>
          <w:rFonts w:eastAsia="Times New Roman" w:cs="Times New Roman"/>
          <w:color w:val="000000"/>
          <w:szCs w:val="24"/>
          <w:lang w:eastAsia="ru-RU"/>
        </w:rPr>
        <w:t>Основными тенденциями в развитии мотивации инновационной деятельности персонала организаций в современных условиях являются:</w:t>
      </w:r>
    </w:p>
    <w:p w:rsidR="00A451EC" w:rsidRPr="00CD6677" w:rsidRDefault="00A451EC" w:rsidP="00A451EC">
      <w:pPr>
        <w:shd w:val="clear" w:color="auto" w:fill="FFFFFF"/>
        <w:ind w:firstLine="567"/>
        <w:rPr>
          <w:rFonts w:eastAsia="Times New Roman" w:cs="Times New Roman"/>
          <w:color w:val="000000"/>
          <w:szCs w:val="24"/>
          <w:lang w:eastAsia="ru-RU"/>
        </w:rPr>
      </w:pPr>
      <w:r w:rsidRPr="00CD6677">
        <w:rPr>
          <w:rFonts w:eastAsia="Times New Roman" w:cs="Times New Roman"/>
          <w:color w:val="000000"/>
          <w:szCs w:val="24"/>
          <w:lang w:eastAsia="ru-RU"/>
        </w:rPr>
        <w:t xml:space="preserve">1. Создание инновационного климата, основанного на доверии и направленного на развитие инновационной деятельности в организации. Безусловно, инновационный климат является частью общей организационной культуры, которая оказывает на него </w:t>
      </w:r>
      <w:r w:rsidRPr="00CD6677">
        <w:rPr>
          <w:rFonts w:eastAsia="Times New Roman" w:cs="Times New Roman"/>
          <w:color w:val="000000"/>
          <w:szCs w:val="24"/>
          <w:lang w:eastAsia="ru-RU"/>
        </w:rPr>
        <w:lastRenderedPageBreak/>
        <w:t>соответствующее влияние. Чаще всего под ним обычно понимается комплекс условий, способствующий поисковым усилиям работников в выдвижении и реализации новых идей и предложений. Наиболее благоприятный инновационный климат характеризуется общей направленностью на инновационность, как на ясно выраженную цель, достигаемую общими усилиями, а также высокой степенью взаимного доверия, децентрализацией принятия решений и финансового контроля. Поскольку работа, в основе которой лежат знания, содержит множество неосязаемых аспектов, невыраженных непосредственно атрибутов и ценностей, общая позиция менеджмента и атмосфера доверия приобретают особую роль в развитии инновационной деятельности в организации.</w:t>
      </w:r>
    </w:p>
    <w:p w:rsidR="00A451EC" w:rsidRPr="00CD6677" w:rsidRDefault="00A451EC" w:rsidP="00A451EC">
      <w:pPr>
        <w:shd w:val="clear" w:color="auto" w:fill="FFFFFF"/>
        <w:ind w:firstLine="567"/>
        <w:rPr>
          <w:rFonts w:eastAsia="Times New Roman" w:cs="Times New Roman"/>
          <w:color w:val="000000"/>
          <w:szCs w:val="24"/>
          <w:lang w:eastAsia="ru-RU"/>
        </w:rPr>
      </w:pPr>
      <w:r w:rsidRPr="00CD6677">
        <w:rPr>
          <w:rFonts w:eastAsia="Times New Roman" w:cs="Times New Roman"/>
          <w:color w:val="000000"/>
          <w:szCs w:val="24"/>
          <w:lang w:eastAsia="ru-RU"/>
        </w:rPr>
        <w:t>2. Формирование системы эффективного генерирования инновационных идей и механизма аккумулирования творческих идей и предложений. Современный менеджмент стремится вооружить работников навыками нешаблонного мышления, целью которого является выработка новых идей. Для этого разрабатываются специальные программы и приглашаются специалисты для проведения особого рода тренинга. Используются также различные методы генерирования идей, в частности, «мозговой штурм». Существуют быстрота и гласность рассмотрения заявок, процедуры рассмотрения заявок четко и ясно определены, поощряется подача как индивидуальных, так и групповых предложений.</w:t>
      </w:r>
    </w:p>
    <w:p w:rsidR="00A451EC" w:rsidRPr="00CD6677" w:rsidRDefault="00A451EC" w:rsidP="00A451EC">
      <w:pPr>
        <w:shd w:val="clear" w:color="auto" w:fill="FFFFFF"/>
        <w:ind w:firstLine="567"/>
        <w:rPr>
          <w:rFonts w:eastAsia="Times New Roman" w:cs="Times New Roman"/>
          <w:color w:val="000000"/>
          <w:szCs w:val="24"/>
          <w:lang w:eastAsia="ru-RU"/>
        </w:rPr>
      </w:pPr>
      <w:r w:rsidRPr="00CD6677">
        <w:rPr>
          <w:rFonts w:eastAsia="Times New Roman" w:cs="Times New Roman"/>
          <w:color w:val="000000"/>
          <w:szCs w:val="24"/>
          <w:lang w:eastAsia="ru-RU"/>
        </w:rPr>
        <w:t>3. Развитие инновационных коммуникаций. Одна из существенных особенностей инновационного управления заключается в том, что в нем важное место занимают неформальные организации. Поддержание горизонтальных и неформальных коммуникаций, например, незапланированных деловых встреч и дискуссий, имеет важное значение, поскольку наибольшего успеха в инновационной деятельности добиваются организации, которые располагают обширной сетью каналов, методов и гибких форм ведения диалога с окружающим миром.</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4. Непрерывное организационное обучение персонала. Современные предприятия организуют обучение персонала в рамках концепции организационного обучения, которую можно определить как систему обучения, организационного развития и профессионального роста, функционирование которой направлено на решение текущих и стратегических задач компании путем достижения более высокой индивидуальной и организационной эффективности. В инновационных организациях акцент делается на развитие творческого воображения и инновационного мышления работников. [3]</w:t>
      </w:r>
    </w:p>
    <w:p w:rsidR="00A451EC" w:rsidRPr="00CD6677" w:rsidRDefault="00A451EC" w:rsidP="00A451EC">
      <w:pPr>
        <w:shd w:val="clear" w:color="auto" w:fill="FFFFFF"/>
        <w:ind w:firstLine="567"/>
        <w:rPr>
          <w:rFonts w:eastAsia="Times New Roman" w:cs="Times New Roman"/>
          <w:color w:val="000000"/>
          <w:szCs w:val="24"/>
          <w:lang w:eastAsia="ru-RU"/>
        </w:rPr>
      </w:pPr>
      <w:r w:rsidRPr="00CD6677">
        <w:rPr>
          <w:rFonts w:eastAsia="Times New Roman" w:cs="Times New Roman"/>
          <w:color w:val="000000"/>
          <w:szCs w:val="24"/>
          <w:lang w:eastAsia="ru-RU"/>
        </w:rPr>
        <w:t>Однако, в период реализации антикризисной стратегии наиболее важным является удержание ключевых сотрудников, достижения этой цели можно добиться, если своевременно информировать персонал и реализовать адекватную систему мотивации.</w:t>
      </w:r>
    </w:p>
    <w:p w:rsidR="00A451EC" w:rsidRPr="00CD6677" w:rsidRDefault="00A451EC" w:rsidP="00A451EC">
      <w:pPr>
        <w:shd w:val="clear" w:color="auto" w:fill="FFFFFF"/>
        <w:ind w:firstLine="567"/>
        <w:outlineLvl w:val="1"/>
        <w:rPr>
          <w:rFonts w:eastAsia="Times New Roman" w:cs="Times New Roman"/>
          <w:color w:val="000000"/>
          <w:szCs w:val="24"/>
          <w:lang w:eastAsia="ru-RU"/>
        </w:rPr>
      </w:pPr>
      <w:r w:rsidRPr="00CD6677">
        <w:rPr>
          <w:rFonts w:eastAsia="Times New Roman" w:cs="Times New Roman"/>
          <w:color w:val="000000"/>
          <w:szCs w:val="24"/>
          <w:lang w:eastAsia="ru-RU"/>
        </w:rPr>
        <w:t>При реализации антикризисных программ необходимо иметь в виду, что сфера трудовых отношений относится к наиболее консервативным в системе управления предприятием. Внедрение новых технологий и освоение новых видов продукции требуют от персонала гораздо меньше интеллектуальных затрат и сопровождаются меньшим эмоциональным всплеском, чем любые изменения в области управления персоналом, которые практически всеми категориями работников будут восприниматься как угроза устоявшимся традициям.</w:t>
      </w:r>
    </w:p>
    <w:p w:rsidR="00A451EC" w:rsidRPr="00CD6677" w:rsidRDefault="00A451EC" w:rsidP="00A451EC">
      <w:pPr>
        <w:shd w:val="clear" w:color="auto" w:fill="FFFFFF"/>
        <w:ind w:firstLine="567"/>
        <w:outlineLvl w:val="1"/>
        <w:rPr>
          <w:rFonts w:eastAsia="Times New Roman" w:cs="Times New Roman"/>
          <w:color w:val="000000"/>
          <w:szCs w:val="24"/>
          <w:lang w:eastAsia="ru-RU"/>
        </w:rPr>
      </w:pPr>
      <w:r w:rsidRPr="00CD6677">
        <w:rPr>
          <w:rFonts w:eastAsia="Times New Roman" w:cs="Times New Roman"/>
          <w:color w:val="000000"/>
          <w:szCs w:val="24"/>
          <w:lang w:eastAsia="ru-RU"/>
        </w:rPr>
        <w:t>Как правило, в процессе внедрения новаций в область управления трудом достаточно сложно прогнозировать источники в силу сопротивления со стороны тех или иных социальных групп. Мешает и консервативность нормативной правовой базы, регламентирующей сферу трудовых отношений, которая позволяет работникам в известных условиях саботировать выполнение тех или иных мероприятий антикризисной программы. В связи с вышеизложенным, технология внедрения новаций в области управления персоналом своим обязательным компонентом должна иметь меры предотвращения коллективных протестов.</w:t>
      </w:r>
    </w:p>
    <w:p w:rsidR="00A451EC" w:rsidRPr="00CD6677" w:rsidRDefault="00A451EC" w:rsidP="00A451EC">
      <w:pPr>
        <w:shd w:val="clear" w:color="auto" w:fill="FFFFFF"/>
        <w:ind w:firstLine="567"/>
        <w:rPr>
          <w:rFonts w:eastAsia="Times New Roman" w:cs="Times New Roman"/>
          <w:color w:val="000000"/>
          <w:szCs w:val="24"/>
          <w:lang w:eastAsia="ru-RU"/>
        </w:rPr>
      </w:pPr>
      <w:r w:rsidRPr="00CD6677">
        <w:rPr>
          <w:rFonts w:eastAsia="Times New Roman" w:cs="Times New Roman"/>
          <w:color w:val="000000"/>
          <w:szCs w:val="24"/>
          <w:lang w:eastAsia="ru-RU"/>
        </w:rPr>
        <w:t xml:space="preserve">Антикризисное управление предъявляет определённые, в отличие от регулярного управления, требования к системе управления персоналом. Главная задача, которую решает </w:t>
      </w:r>
      <w:r w:rsidRPr="00CD6677">
        <w:rPr>
          <w:rFonts w:eastAsia="Times New Roman" w:cs="Times New Roman"/>
          <w:color w:val="000000"/>
          <w:szCs w:val="24"/>
          <w:lang w:eastAsia="ru-RU"/>
        </w:rPr>
        <w:lastRenderedPageBreak/>
        <w:t>служба персонала в этих условиях - это поддержка антикризисных мер путём эффективной организации взаимодействия руководителей, специалистов и рабочих предприятия.</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Ситуация кризиса отягощена сопутствующими кадровыми проблемами, которые необходимо решать. Наиболее часто встречающиеся проблемы – это неудовлетворённость оплатой труда, отток квалифицированного персонала, социально-психологическая напряжённость.</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xml:space="preserve">При проведении антикризисной программы в области управления персоналом необходимо решить две основные задачи: удержание и вовлечение в реализацию мероприятий антикризисной программы одних сотрудников; минимизация рисков возникновения конфликтных ситуаций при увольнении других. </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Успешное решение указанных задач требует разработки и реализации комплекса мер, направленных на:</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обеспечение адекватного понимания всеми сотрудниками текущей ситуации и перспектив ее развития в соответствии с планами руководства по преодолению кризиса;</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мотивирование сотрудников на необходимые компании действия (работа в прежней или иной должности, увольнение);</w:t>
      </w:r>
    </w:p>
    <w:p w:rsidR="00A451EC" w:rsidRPr="00CD6677" w:rsidRDefault="00A451EC" w:rsidP="00A451EC">
      <w:pPr>
        <w:ind w:firstLine="567"/>
        <w:rPr>
          <w:rFonts w:eastAsia="Times New Roman" w:cs="Times New Roman"/>
          <w:bCs/>
          <w:color w:val="000000"/>
          <w:szCs w:val="24"/>
          <w:lang w:eastAsia="ru-RU"/>
        </w:rPr>
      </w:pPr>
      <w:r w:rsidRPr="00CD6677">
        <w:rPr>
          <w:rFonts w:eastAsia="Times New Roman" w:cs="Times New Roman"/>
          <w:bCs/>
          <w:color w:val="000000"/>
          <w:szCs w:val="24"/>
          <w:lang w:eastAsia="ru-RU"/>
        </w:rPr>
        <w:t>- р</w:t>
      </w:r>
      <w:r w:rsidRPr="00CD6677">
        <w:rPr>
          <w:rFonts w:eastAsia="Times New Roman" w:cs="Times New Roman"/>
          <w:bCs/>
          <w:iCs/>
          <w:color w:val="000000"/>
          <w:szCs w:val="24"/>
          <w:lang w:eastAsia="ru-RU"/>
        </w:rPr>
        <w:t>аскрытие информации о планах преодоления кризиса.</w:t>
      </w:r>
    </w:p>
    <w:p w:rsidR="00A451EC" w:rsidRPr="00CD6677" w:rsidRDefault="00A451EC" w:rsidP="00A451EC">
      <w:pPr>
        <w:shd w:val="clear" w:color="auto" w:fill="FFFFFF"/>
        <w:ind w:firstLine="567"/>
        <w:outlineLvl w:val="1"/>
        <w:rPr>
          <w:rFonts w:eastAsia="Times New Roman" w:cs="Times New Roman"/>
          <w:color w:val="000000"/>
          <w:szCs w:val="24"/>
          <w:lang w:eastAsia="ru-RU"/>
        </w:rPr>
      </w:pPr>
      <w:r w:rsidRPr="00CD6677">
        <w:rPr>
          <w:rFonts w:eastAsia="Times New Roman" w:cs="Times New Roman"/>
          <w:color w:val="000000"/>
          <w:szCs w:val="24"/>
          <w:lang w:eastAsia="ru-RU"/>
        </w:rPr>
        <w:t>Обязательным элементом плана антикризисных мероприятий в области управления персоналом должны стать привлечение персонала, профсоюзных и общественных организаций к разработке и реализации данных мероприятий. Необходимо провести обсуждение этой части программы на общем собрании или конференции трудового коллектива. У работников должно быть сформировано положительное отношение к происходящему реформированию на основе понимания необходимости и неизбежности изменений и осознания того обстоятельства, что их личная судьба зависит от того, сможет ли выжить их предприятие.</w:t>
      </w:r>
      <w:r w:rsidRPr="00CD6677">
        <w:rPr>
          <w:rFonts w:eastAsia="Times New Roman" w:cs="Times New Roman"/>
          <w:bCs/>
          <w:color w:val="000000"/>
          <w:szCs w:val="24"/>
          <w:shd w:val="clear" w:color="auto" w:fill="FFFFFF"/>
          <w:lang w:eastAsia="ru-RU"/>
        </w:rPr>
        <w:br/>
      </w:r>
      <w:r w:rsidRPr="00CD6677">
        <w:rPr>
          <w:rFonts w:eastAsia="Times New Roman" w:cs="Times New Roman"/>
          <w:bCs/>
          <w:color w:val="000000"/>
          <w:szCs w:val="24"/>
          <w:lang w:eastAsia="ru-RU"/>
        </w:rPr>
        <w:t>Антикризисное управление персоналом предполагает не только формальную организацию работы с персоналом (планирование, отбор, подбор, расстановку и т. п.), но и совокупность факторов социально-психологического, нравственного характера – демократический стиль управления, заботливое отношение к нуждам человека, учет его индивидуальных особенностей и пр.</w:t>
      </w:r>
    </w:p>
    <w:p w:rsidR="00A451EC" w:rsidRPr="00CD6677" w:rsidRDefault="00A451EC" w:rsidP="00A451EC">
      <w:pPr>
        <w:ind w:firstLine="567"/>
        <w:rPr>
          <w:rFonts w:eastAsia="Times New Roman" w:cs="Times New Roman"/>
          <w:bCs/>
          <w:color w:val="000000"/>
          <w:szCs w:val="24"/>
          <w:shd w:val="clear" w:color="auto" w:fill="FFFFFF"/>
          <w:lang w:eastAsia="ru-RU"/>
        </w:rPr>
      </w:pPr>
      <w:r w:rsidRPr="00CD6677">
        <w:rPr>
          <w:rFonts w:eastAsia="Times New Roman" w:cs="Times New Roman"/>
          <w:bCs/>
          <w:color w:val="000000"/>
          <w:szCs w:val="24"/>
          <w:shd w:val="clear" w:color="auto" w:fill="FFFFFF"/>
          <w:lang w:eastAsia="ru-RU"/>
        </w:rPr>
        <w:t>Выстраивание партнерских отношений, основанных на доверии, открытость информации и предоставление новых возможностей для карьерного и профессионального роста – основные способы удержания ценных сотрудников. С ключевыми работниками необходимо регулярно встречаться и беседовать, выявлять их потребности и предпринимать необходимые меры для того, чтобы они остались на предприятии.</w:t>
      </w:r>
    </w:p>
    <w:p w:rsidR="00A451EC" w:rsidRPr="00CD6677" w:rsidRDefault="00A451EC" w:rsidP="00A451EC">
      <w:pPr>
        <w:ind w:firstLine="567"/>
        <w:rPr>
          <w:rFonts w:eastAsia="Times New Roman" w:cs="Times New Roman"/>
          <w:bCs/>
          <w:szCs w:val="24"/>
          <w:lang w:eastAsia="ru-RU"/>
        </w:rPr>
      </w:pPr>
      <w:r>
        <w:rPr>
          <w:b/>
          <w:szCs w:val="28"/>
        </w:rPr>
        <w:t>Выводы.</w:t>
      </w:r>
      <w:r w:rsidRPr="00CD6677">
        <w:rPr>
          <w:rFonts w:eastAsia="Times New Roman" w:cs="Times New Roman"/>
          <w:bCs/>
          <w:i/>
          <w:szCs w:val="24"/>
          <w:lang w:eastAsia="ru-RU"/>
        </w:rPr>
        <w:t xml:space="preserve"> </w:t>
      </w:r>
      <w:r w:rsidRPr="00CD6677">
        <w:rPr>
          <w:rFonts w:eastAsia="Times New Roman" w:cs="Times New Roman"/>
          <w:bCs/>
          <w:szCs w:val="24"/>
          <w:lang w:eastAsia="ru-RU"/>
        </w:rPr>
        <w:t>Построение эффективной системы управления персоналом, удачный выбор концепции, мотивации, методов и стиля управления, обеспеченность предприятия трудовыми ресурсами, их рациональное использование, высокий уровень производительности труда способствуют увеличению объемов производства продукции, эффективному использованию оборудования, машин, механизмов, снижению себестоимости, проектируются на результат деятельности предприятий, которые находятся в условиях инновационной деятельности и получения ими прибыли.</w:t>
      </w:r>
    </w:p>
    <w:p w:rsidR="00A451EC" w:rsidRDefault="00A451EC" w:rsidP="00A451EC">
      <w:pPr>
        <w:ind w:firstLine="567"/>
        <w:rPr>
          <w:rFonts w:eastAsia="Times New Roman" w:cs="Times New Roman"/>
          <w:bCs/>
          <w:szCs w:val="24"/>
          <w:lang w:eastAsia="ru-RU"/>
        </w:rPr>
      </w:pPr>
    </w:p>
    <w:p w:rsidR="00A451EC" w:rsidRDefault="00A451EC" w:rsidP="00A451EC">
      <w:pPr>
        <w:ind w:firstLine="567"/>
        <w:rPr>
          <w:rFonts w:eastAsia="Times New Roman" w:cs="Times New Roman"/>
          <w:bCs/>
          <w:szCs w:val="24"/>
          <w:lang w:eastAsia="ru-RU"/>
        </w:rPr>
      </w:pPr>
    </w:p>
    <w:p w:rsidR="00A451EC" w:rsidRDefault="00A451EC" w:rsidP="00A451EC">
      <w:pPr>
        <w:pStyle w:val="a3"/>
        <w:ind w:left="1069"/>
        <w:jc w:val="center"/>
        <w:rPr>
          <w:rFonts w:cs="Times New Roman"/>
          <w:b/>
          <w:szCs w:val="24"/>
          <w:shd w:val="clear" w:color="auto" w:fill="FFFFFF"/>
        </w:rPr>
      </w:pPr>
      <w:r w:rsidRPr="00155C14">
        <w:rPr>
          <w:rFonts w:cs="Times New Roman"/>
          <w:b/>
          <w:szCs w:val="24"/>
          <w:shd w:val="clear" w:color="auto" w:fill="FFFFFF"/>
        </w:rPr>
        <w:t>Список использованных источников</w:t>
      </w:r>
    </w:p>
    <w:p w:rsidR="00A451EC" w:rsidRPr="00155C14" w:rsidRDefault="00A451EC" w:rsidP="00A451EC">
      <w:pPr>
        <w:pStyle w:val="a3"/>
        <w:ind w:left="1069"/>
        <w:rPr>
          <w:rFonts w:cs="Times New Roman"/>
          <w:b/>
          <w:szCs w:val="24"/>
          <w:shd w:val="clear" w:color="auto" w:fill="FFFFFF"/>
        </w:rPr>
      </w:pPr>
    </w:p>
    <w:p w:rsidR="00A451EC" w:rsidRPr="00CD6677" w:rsidRDefault="00A451EC" w:rsidP="00A451EC">
      <w:pPr>
        <w:numPr>
          <w:ilvl w:val="0"/>
          <w:numId w:val="1"/>
        </w:numPr>
        <w:tabs>
          <w:tab w:val="num" w:pos="120"/>
          <w:tab w:val="left" w:pos="851"/>
        </w:tabs>
        <w:ind w:left="0" w:firstLine="567"/>
        <w:rPr>
          <w:rFonts w:eastAsia="Times New Roman" w:cs="Times New Roman"/>
          <w:bCs/>
          <w:color w:val="000000"/>
          <w:szCs w:val="24"/>
          <w:lang w:eastAsia="ru-RU"/>
        </w:rPr>
      </w:pPr>
      <w:r w:rsidRPr="00CD6677">
        <w:rPr>
          <w:rFonts w:eastAsia="Times New Roman" w:cs="Times New Roman"/>
          <w:bCs/>
          <w:szCs w:val="24"/>
          <w:lang w:eastAsia="ru-RU"/>
        </w:rPr>
        <w:t>Карякин А.М. Управление персоналом: учеб. пособие.3-я редакция/Иван. гос. энер. ун-т. – Иваново, 2005.</w:t>
      </w:r>
    </w:p>
    <w:p w:rsidR="00A451EC" w:rsidRPr="00CD6677" w:rsidRDefault="00A451EC" w:rsidP="00A451EC">
      <w:pPr>
        <w:numPr>
          <w:ilvl w:val="0"/>
          <w:numId w:val="1"/>
        </w:numPr>
        <w:tabs>
          <w:tab w:val="num" w:pos="120"/>
          <w:tab w:val="left" w:pos="851"/>
        </w:tabs>
        <w:ind w:left="0" w:firstLine="567"/>
        <w:rPr>
          <w:rFonts w:eastAsia="Times New Roman" w:cs="Times New Roman"/>
          <w:bCs/>
          <w:color w:val="000000"/>
          <w:szCs w:val="24"/>
          <w:lang w:eastAsia="ru-RU"/>
        </w:rPr>
      </w:pPr>
      <w:r w:rsidRPr="00CD6677">
        <w:rPr>
          <w:rFonts w:eastAsia="Times New Roman" w:cs="Times New Roman"/>
          <w:bCs/>
          <w:szCs w:val="24"/>
          <w:lang w:eastAsia="ru-RU"/>
        </w:rPr>
        <w:t xml:space="preserve">Шамина Л.К., Минченко Л.В. Мотивация персонала в системе функций инновационного менеджмента [Текст] / Л.К. Шамина, Л.В.  Минченко // </w:t>
      </w:r>
      <w:hyperlink r:id="rId5" w:history="1">
        <w:r w:rsidRPr="00CD6677">
          <w:rPr>
            <w:rFonts w:eastAsia="Times New Roman" w:cs="Times New Roman"/>
            <w:bCs/>
            <w:color w:val="000000"/>
            <w:szCs w:val="24"/>
            <w:lang w:eastAsia="ru-RU"/>
          </w:rPr>
          <w:t>Проблемы системной модернизации экономики России: социально-политический, финансово-</w:t>
        </w:r>
        <w:r w:rsidRPr="00CD6677">
          <w:rPr>
            <w:rFonts w:eastAsia="Times New Roman" w:cs="Times New Roman"/>
            <w:bCs/>
            <w:color w:val="000000"/>
            <w:szCs w:val="24"/>
            <w:lang w:eastAsia="ru-RU"/>
          </w:rPr>
          <w:lastRenderedPageBreak/>
          <w:t>экономический и экологический аспекты</w:t>
        </w:r>
      </w:hyperlink>
      <w:r w:rsidRPr="00CD6677">
        <w:rPr>
          <w:rFonts w:eastAsia="Times New Roman" w:cs="Times New Roman"/>
          <w:bCs/>
          <w:color w:val="000000"/>
          <w:szCs w:val="24"/>
          <w:lang w:eastAsia="ru-RU"/>
        </w:rPr>
        <w:t>: сб. статей – СПб.: Институт бизнеса и права, 2010 – С. 25-27.</w:t>
      </w:r>
    </w:p>
    <w:p w:rsidR="00A451EC" w:rsidRPr="00CD6677" w:rsidRDefault="00A451EC" w:rsidP="00A451EC">
      <w:pPr>
        <w:numPr>
          <w:ilvl w:val="0"/>
          <w:numId w:val="1"/>
        </w:numPr>
        <w:tabs>
          <w:tab w:val="num" w:pos="120"/>
          <w:tab w:val="left" w:pos="851"/>
        </w:tabs>
        <w:ind w:left="0" w:firstLine="567"/>
        <w:rPr>
          <w:rFonts w:eastAsia="Times New Roman" w:cs="Times New Roman"/>
          <w:bCs/>
          <w:color w:val="000000"/>
          <w:szCs w:val="24"/>
          <w:lang w:eastAsia="ru-RU"/>
        </w:rPr>
      </w:pPr>
      <w:r w:rsidRPr="00CD6677">
        <w:rPr>
          <w:rFonts w:eastAsia="Times New Roman" w:cs="Times New Roman"/>
          <w:bCs/>
          <w:szCs w:val="24"/>
          <w:lang w:eastAsia="ru-RU"/>
        </w:rPr>
        <w:t xml:space="preserve">Шевченко В. С. Особенности управления и мотивации персонала в условиях инновационной деятельности строительного предприятия [Текст] / В. С. Шевченко // </w:t>
      </w:r>
      <w:hyperlink r:id="rId6" w:history="1">
        <w:r w:rsidRPr="00CD6677">
          <w:rPr>
            <w:rFonts w:eastAsia="Times New Roman" w:cs="Times New Roman"/>
            <w:bCs/>
            <w:color w:val="000000"/>
            <w:szCs w:val="24"/>
            <w:lang w:eastAsia="ru-RU"/>
          </w:rPr>
          <w:t>Новый университет. Серия «Экономика и право»</w:t>
        </w:r>
      </w:hyperlink>
      <w:r w:rsidRPr="00CD6677">
        <w:rPr>
          <w:rFonts w:eastAsia="Times New Roman" w:cs="Times New Roman"/>
          <w:bCs/>
          <w:color w:val="000000"/>
          <w:szCs w:val="24"/>
          <w:lang w:eastAsia="ru-RU"/>
        </w:rPr>
        <w:t>. – 2012. – № 12 (22) – С. 39-42</w:t>
      </w:r>
    </w:p>
    <w:p w:rsidR="00306C3B" w:rsidRDefault="00A451EC">
      <w:bookmarkStart w:id="0" w:name="_GoBack"/>
      <w:bookmarkEnd w:id="0"/>
    </w:p>
    <w:sectPr w:rsidR="00306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07B6C"/>
    <w:multiLevelType w:val="hybridMultilevel"/>
    <w:tmpl w:val="6478C5B6"/>
    <w:lvl w:ilvl="0" w:tplc="436E4F5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EC"/>
    <w:rsid w:val="00135C18"/>
    <w:rsid w:val="00A451EC"/>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6355A-A468-4598-8023-07B6E3F8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1EC"/>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yberleninka.ru/journal/n/novyy-universitet-seriya-ekonomika-i-pravo" TargetMode="External"/><Relationship Id="rId5" Type="http://schemas.openxmlformats.org/officeDocument/2006/relationships/hyperlink" Target="http://www.ibl.ru/konf/021210/index.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2016-11-25T13:18:00Z</dcterms:created>
  <dcterms:modified xsi:type="dcterms:W3CDTF">2016-11-25T13:21:00Z</dcterms:modified>
</cp:coreProperties>
</file>