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1FA" w:rsidRPr="004719D9" w:rsidRDefault="00B301FA" w:rsidP="00B301FA">
      <w:pPr>
        <w:rPr>
          <w:rFonts w:cs="Times New Roman"/>
          <w:szCs w:val="24"/>
        </w:rPr>
      </w:pPr>
      <w:bookmarkStart w:id="0" w:name="_GoBack"/>
      <w:bookmarkEnd w:id="0"/>
      <w:r w:rsidRPr="004719D9">
        <w:rPr>
          <w:rFonts w:cs="Times New Roman"/>
          <w:b/>
          <w:bCs/>
          <w:szCs w:val="24"/>
        </w:rPr>
        <w:t xml:space="preserve">Стратегия устойчивого развития в антикризисном управлении экономическими системами. </w:t>
      </w:r>
      <w:r w:rsidRPr="004719D9">
        <w:rPr>
          <w:rFonts w:cs="Times New Roman"/>
          <w:szCs w:val="24"/>
        </w:rPr>
        <w:t xml:space="preserve">Сборник материалов </w:t>
      </w:r>
      <w:r>
        <w:rPr>
          <w:rFonts w:cs="Times New Roman"/>
          <w:szCs w:val="24"/>
        </w:rPr>
        <w:t xml:space="preserve">II </w:t>
      </w:r>
      <w:r w:rsidRPr="004719D9">
        <w:rPr>
          <w:rFonts w:cs="Times New Roman"/>
          <w:szCs w:val="24"/>
        </w:rPr>
        <w:t>международной научно-практической конференции 2</w:t>
      </w:r>
      <w:r>
        <w:rPr>
          <w:rFonts w:cs="Times New Roman"/>
          <w:szCs w:val="24"/>
        </w:rPr>
        <w:t>0</w:t>
      </w:r>
      <w:r w:rsidRPr="004719D9">
        <w:rPr>
          <w:rFonts w:cs="Times New Roman"/>
          <w:szCs w:val="24"/>
        </w:rPr>
        <w:t xml:space="preserve"> апреля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г. –</w:t>
      </w:r>
      <w:proofErr w:type="spellStart"/>
      <w:r w:rsidRPr="004719D9">
        <w:rPr>
          <w:rFonts w:cs="Times New Roman"/>
          <w:szCs w:val="24"/>
        </w:rPr>
        <w:t>ДонНТУ</w:t>
      </w:r>
      <w:proofErr w:type="spellEnd"/>
      <w:r w:rsidRPr="004719D9">
        <w:rPr>
          <w:rFonts w:cs="Times New Roman"/>
          <w:szCs w:val="24"/>
        </w:rPr>
        <w:t>: Донецк,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эл. версия. </w:t>
      </w:r>
      <w:proofErr w:type="spellStart"/>
      <w:r>
        <w:rPr>
          <w:rFonts w:cs="Times New Roman"/>
          <w:szCs w:val="24"/>
        </w:rPr>
        <w:t>русск.</w:t>
      </w:r>
      <w:r w:rsidRPr="004719D9">
        <w:rPr>
          <w:rFonts w:cs="Times New Roman"/>
          <w:szCs w:val="24"/>
        </w:rPr>
        <w:t>яз</w:t>
      </w:r>
      <w:proofErr w:type="spellEnd"/>
      <w:r w:rsidRPr="004719D9">
        <w:rPr>
          <w:rFonts w:cs="Times New Roman"/>
          <w:szCs w:val="24"/>
        </w:rPr>
        <w:t>.</w:t>
      </w:r>
    </w:p>
    <w:p w:rsidR="00B301FA" w:rsidRDefault="00B301FA" w:rsidP="00B301FA">
      <w:pPr>
        <w:jc w:val="left"/>
        <w:rPr>
          <w:b/>
          <w:szCs w:val="24"/>
        </w:rPr>
      </w:pPr>
    </w:p>
    <w:p w:rsidR="00B301FA" w:rsidRDefault="00B301FA" w:rsidP="006A26DA">
      <w:pPr>
        <w:jc w:val="right"/>
        <w:rPr>
          <w:b/>
          <w:szCs w:val="24"/>
        </w:rPr>
      </w:pPr>
    </w:p>
    <w:p w:rsidR="00B301FA" w:rsidRDefault="00B301FA" w:rsidP="006A26DA">
      <w:pPr>
        <w:jc w:val="right"/>
        <w:rPr>
          <w:b/>
          <w:szCs w:val="24"/>
        </w:rPr>
      </w:pPr>
    </w:p>
    <w:p w:rsidR="00B301FA" w:rsidRDefault="00B301FA" w:rsidP="006A26DA">
      <w:pPr>
        <w:jc w:val="right"/>
        <w:rPr>
          <w:b/>
          <w:szCs w:val="24"/>
        </w:rPr>
      </w:pPr>
    </w:p>
    <w:p w:rsidR="006A26DA" w:rsidRPr="00CB365B" w:rsidRDefault="006A26DA" w:rsidP="006A26DA">
      <w:pPr>
        <w:jc w:val="right"/>
        <w:rPr>
          <w:szCs w:val="24"/>
        </w:rPr>
      </w:pPr>
      <w:proofErr w:type="spellStart"/>
      <w:r w:rsidRPr="00CB365B">
        <w:rPr>
          <w:b/>
          <w:szCs w:val="24"/>
        </w:rPr>
        <w:t>Шелегеда</w:t>
      </w:r>
      <w:proofErr w:type="spellEnd"/>
      <w:r w:rsidRPr="00CB365B">
        <w:rPr>
          <w:b/>
          <w:szCs w:val="24"/>
        </w:rPr>
        <w:t xml:space="preserve"> Б.Г.</w:t>
      </w:r>
      <w:r w:rsidRPr="00CB365B">
        <w:rPr>
          <w:szCs w:val="24"/>
        </w:rPr>
        <w:t>, д.э.н., профессор</w:t>
      </w:r>
    </w:p>
    <w:p w:rsidR="006A26DA" w:rsidRPr="00CB365B" w:rsidRDefault="006A26DA" w:rsidP="006A26DA">
      <w:pPr>
        <w:jc w:val="right"/>
        <w:rPr>
          <w:i/>
          <w:szCs w:val="24"/>
        </w:rPr>
      </w:pPr>
      <w:r w:rsidRPr="00CB365B">
        <w:rPr>
          <w:i/>
          <w:szCs w:val="24"/>
        </w:rPr>
        <w:t>ГОУ ВПО «Донецкий национальный технический университет»</w:t>
      </w:r>
    </w:p>
    <w:p w:rsidR="006A26DA" w:rsidRPr="00CB365B" w:rsidRDefault="006A26DA" w:rsidP="006A26DA">
      <w:pPr>
        <w:jc w:val="right"/>
        <w:rPr>
          <w:szCs w:val="24"/>
        </w:rPr>
      </w:pPr>
      <w:r w:rsidRPr="00CB365B">
        <w:rPr>
          <w:b/>
          <w:szCs w:val="24"/>
        </w:rPr>
        <w:t>Корнев М.Н.</w:t>
      </w:r>
      <w:r w:rsidRPr="00CB365B">
        <w:rPr>
          <w:szCs w:val="24"/>
        </w:rPr>
        <w:t>, д.э.н., доцент</w:t>
      </w:r>
    </w:p>
    <w:p w:rsidR="006A26DA" w:rsidRPr="00CB365B" w:rsidRDefault="006A26DA" w:rsidP="006A26DA">
      <w:pPr>
        <w:jc w:val="right"/>
        <w:rPr>
          <w:i/>
          <w:szCs w:val="24"/>
        </w:rPr>
      </w:pPr>
      <w:r w:rsidRPr="00CB365B">
        <w:rPr>
          <w:i/>
          <w:szCs w:val="24"/>
        </w:rPr>
        <w:t>ГОУ ВПО «Донецкий государственный университет управления»</w:t>
      </w:r>
    </w:p>
    <w:p w:rsidR="006A26DA" w:rsidRPr="00CB365B" w:rsidRDefault="006A26DA" w:rsidP="006A26DA">
      <w:pPr>
        <w:ind w:firstLine="567"/>
        <w:rPr>
          <w:szCs w:val="24"/>
        </w:rPr>
      </w:pPr>
    </w:p>
    <w:p w:rsidR="006A26DA" w:rsidRPr="00CB365B" w:rsidRDefault="006A26DA" w:rsidP="006A26DA">
      <w:pPr>
        <w:ind w:firstLine="567"/>
        <w:rPr>
          <w:szCs w:val="24"/>
        </w:rPr>
      </w:pPr>
    </w:p>
    <w:p w:rsidR="006A26DA" w:rsidRPr="00CB365B" w:rsidRDefault="006A26DA" w:rsidP="006A26DA">
      <w:pPr>
        <w:ind w:firstLine="540"/>
        <w:jc w:val="center"/>
        <w:rPr>
          <w:b/>
          <w:szCs w:val="24"/>
        </w:rPr>
      </w:pPr>
      <w:r w:rsidRPr="00CB365B">
        <w:rPr>
          <w:b/>
          <w:szCs w:val="24"/>
        </w:rPr>
        <w:t>ПОКАЗАТЕЛИ И МЕТОДЫ ОЦЕНКИ МНОГОУКЛАДНОСТИ ЭКОНОМИЧЕСКИХ СИСТЕМ</w:t>
      </w:r>
    </w:p>
    <w:p w:rsidR="006A26DA" w:rsidRPr="00CB365B" w:rsidRDefault="006A26DA" w:rsidP="006A26DA">
      <w:pPr>
        <w:ind w:firstLine="567"/>
        <w:rPr>
          <w:szCs w:val="24"/>
        </w:rPr>
      </w:pPr>
    </w:p>
    <w:p w:rsidR="006A26DA" w:rsidRPr="00CB365B" w:rsidRDefault="006A26DA" w:rsidP="006A26DA">
      <w:pPr>
        <w:ind w:firstLine="567"/>
        <w:rPr>
          <w:i/>
          <w:szCs w:val="24"/>
        </w:rPr>
      </w:pPr>
      <w:r w:rsidRPr="00CB365B">
        <w:rPr>
          <w:i/>
          <w:szCs w:val="24"/>
        </w:rPr>
        <w:t xml:space="preserve">Разработаны и обоснованы методологические подходы и концептуальные положения по исследованию многоукладности экономических систем на основе технологической, информационной, институциональной подсистем, взаимосвязанных между собой и формирующихся под влиянием макроэкономических параметров развития внешней среды. Систематизированы показатели многоукладности с </w:t>
      </w:r>
      <w:proofErr w:type="spellStart"/>
      <w:r w:rsidRPr="00CB365B">
        <w:rPr>
          <w:i/>
          <w:szCs w:val="24"/>
        </w:rPr>
        <w:t>разнопрофильных</w:t>
      </w:r>
      <w:proofErr w:type="spellEnd"/>
      <w:r w:rsidRPr="00CB365B">
        <w:rPr>
          <w:i/>
          <w:szCs w:val="24"/>
        </w:rPr>
        <w:t xml:space="preserve"> научных позиций – в сфере экономики, техники и технологии, математики, моделирования и информационных систем.</w:t>
      </w:r>
    </w:p>
    <w:p w:rsidR="006A26DA" w:rsidRPr="00CB365B" w:rsidRDefault="006A26DA" w:rsidP="006A26DA">
      <w:pPr>
        <w:ind w:firstLine="567"/>
        <w:rPr>
          <w:i/>
          <w:szCs w:val="24"/>
        </w:rPr>
      </w:pPr>
      <w:r w:rsidRPr="00CB365B">
        <w:rPr>
          <w:i/>
          <w:szCs w:val="24"/>
        </w:rPr>
        <w:t xml:space="preserve">Обоснована необходимость использования при решении стратегической задачи по оптимизации структуры многоукладной экономики методов программно-целевого прогнозирования и экономико-математического моделировании, которые позволяют обрабатывать неограниченное количество данных о динамике постоянно меняющихся макроэкономических показателей и пропорций в программной среде </w:t>
      </w:r>
      <w:proofErr w:type="spellStart"/>
      <w:r w:rsidRPr="00CB365B">
        <w:rPr>
          <w:i/>
          <w:szCs w:val="24"/>
          <w:lang w:val="en-US"/>
        </w:rPr>
        <w:t>PowerSim</w:t>
      </w:r>
      <w:proofErr w:type="spellEnd"/>
      <w:r w:rsidRPr="00CB365B">
        <w:rPr>
          <w:i/>
          <w:szCs w:val="24"/>
        </w:rPr>
        <w:t xml:space="preserve"> (версия </w:t>
      </w:r>
      <w:proofErr w:type="spellStart"/>
      <w:r w:rsidRPr="00CB365B">
        <w:rPr>
          <w:i/>
          <w:szCs w:val="24"/>
          <w:lang w:val="en-US"/>
        </w:rPr>
        <w:t>PowerSim</w:t>
      </w:r>
      <w:proofErr w:type="spellEnd"/>
      <w:r w:rsidRPr="00CB365B">
        <w:rPr>
          <w:i/>
          <w:szCs w:val="24"/>
        </w:rPr>
        <w:t xml:space="preserve"> </w:t>
      </w:r>
      <w:r w:rsidRPr="00CB365B">
        <w:rPr>
          <w:i/>
          <w:szCs w:val="24"/>
          <w:lang w:val="en-US"/>
        </w:rPr>
        <w:t>Studio</w:t>
      </w:r>
      <w:r w:rsidRPr="00CB365B">
        <w:rPr>
          <w:i/>
          <w:szCs w:val="24"/>
        </w:rPr>
        <w:t xml:space="preserve"> 7 </w:t>
      </w:r>
      <w:r w:rsidRPr="00CB365B">
        <w:rPr>
          <w:i/>
          <w:szCs w:val="24"/>
          <w:lang w:val="en-US"/>
        </w:rPr>
        <w:t>Express</w:t>
      </w:r>
      <w:r w:rsidRPr="00CB365B">
        <w:rPr>
          <w:i/>
          <w:szCs w:val="24"/>
        </w:rPr>
        <w:t>).</w:t>
      </w:r>
    </w:p>
    <w:p w:rsidR="006A26DA" w:rsidRPr="00CB365B" w:rsidRDefault="006A26DA" w:rsidP="006A26DA">
      <w:pPr>
        <w:ind w:firstLine="567"/>
        <w:rPr>
          <w:i/>
          <w:szCs w:val="24"/>
        </w:rPr>
      </w:pPr>
    </w:p>
    <w:p w:rsidR="006A26DA" w:rsidRPr="00CB365B" w:rsidRDefault="006A26DA" w:rsidP="006A26DA">
      <w:pPr>
        <w:ind w:firstLine="567"/>
        <w:rPr>
          <w:szCs w:val="24"/>
        </w:rPr>
      </w:pPr>
      <w:r w:rsidRPr="00CB365B">
        <w:rPr>
          <w:b/>
          <w:szCs w:val="24"/>
        </w:rPr>
        <w:t>Ключевые слова:</w:t>
      </w:r>
      <w:r w:rsidRPr="00CB365B">
        <w:rPr>
          <w:szCs w:val="24"/>
        </w:rPr>
        <w:t xml:space="preserve"> экономическая система, показатели многоукладности, методы оценки, оптимизация структуры, системная динамика, моделирование.</w:t>
      </w:r>
    </w:p>
    <w:p w:rsidR="006A26DA" w:rsidRPr="00CB365B" w:rsidRDefault="006A26DA" w:rsidP="006A26DA">
      <w:pPr>
        <w:ind w:firstLine="567"/>
        <w:rPr>
          <w:szCs w:val="24"/>
          <w:lang w:val="en-US"/>
        </w:rPr>
      </w:pPr>
      <w:r w:rsidRPr="00CB365B">
        <w:rPr>
          <w:b/>
          <w:szCs w:val="24"/>
          <w:lang w:val="en-US"/>
        </w:rPr>
        <w:t>Keywords:</w:t>
      </w:r>
      <w:r w:rsidRPr="00CB365B">
        <w:rPr>
          <w:szCs w:val="24"/>
          <w:lang w:val="en-US"/>
        </w:rPr>
        <w:t xml:space="preserve"> economic system, multiculturalism indicators, evaluation methods, optimization of the structure, system dynamics modeling.</w:t>
      </w:r>
    </w:p>
    <w:p w:rsidR="006A26DA" w:rsidRPr="00CB365B" w:rsidRDefault="006A26DA" w:rsidP="006A26DA">
      <w:pPr>
        <w:ind w:firstLine="567"/>
        <w:rPr>
          <w:szCs w:val="24"/>
          <w:lang w:val="en-US"/>
        </w:rPr>
      </w:pPr>
    </w:p>
    <w:p w:rsidR="006A26DA" w:rsidRPr="00CB365B" w:rsidRDefault="006A26DA" w:rsidP="006A26DA">
      <w:pPr>
        <w:ind w:firstLine="567"/>
        <w:rPr>
          <w:szCs w:val="24"/>
        </w:rPr>
      </w:pPr>
      <w:r w:rsidRPr="006E6F84">
        <w:rPr>
          <w:rFonts w:cs="Times New Roman"/>
          <w:b/>
          <w:color w:val="000000"/>
          <w:szCs w:val="24"/>
          <w:shd w:val="clear" w:color="auto" w:fill="FFFFFF"/>
        </w:rPr>
        <w:t>Постановка проблемы.</w:t>
      </w:r>
      <w:r>
        <w:rPr>
          <w:rFonts w:cs="Times New Roman"/>
          <w:b/>
          <w:color w:val="000000"/>
          <w:szCs w:val="24"/>
          <w:shd w:val="clear" w:color="auto" w:fill="FFFFFF"/>
        </w:rPr>
        <w:t xml:space="preserve"> </w:t>
      </w:r>
      <w:r w:rsidRPr="00CB365B">
        <w:rPr>
          <w:szCs w:val="24"/>
        </w:rPr>
        <w:t xml:space="preserve">Экономика Украины в течение всего периода независимости отличалась устойчивой неконкурентоспособностью, отсутствием позитивных изменений её материально-вещественной структуры, адекватной мировой практике, а главное, - </w:t>
      </w:r>
      <w:proofErr w:type="spellStart"/>
      <w:r w:rsidRPr="00CB365B">
        <w:rPr>
          <w:szCs w:val="24"/>
        </w:rPr>
        <w:t>низкоукладностью</w:t>
      </w:r>
      <w:proofErr w:type="spellEnd"/>
      <w:r w:rsidRPr="00CB365B">
        <w:rPr>
          <w:szCs w:val="24"/>
        </w:rPr>
        <w:t xml:space="preserve"> отечественного промышленного производства, что привело к преобладанию сырьевого экспорта и зависимости от импорта ресурсов.</w:t>
      </w:r>
    </w:p>
    <w:p w:rsidR="006A26DA" w:rsidRPr="00CB365B" w:rsidRDefault="006A26DA" w:rsidP="006A26DA">
      <w:pPr>
        <w:ind w:firstLine="567"/>
        <w:rPr>
          <w:szCs w:val="24"/>
        </w:rPr>
      </w:pPr>
      <w:r w:rsidRPr="006E6F84">
        <w:rPr>
          <w:rFonts w:cs="Times New Roman"/>
          <w:b/>
          <w:color w:val="000000"/>
          <w:szCs w:val="24"/>
          <w:shd w:val="clear" w:color="auto" w:fill="FFFFFF"/>
        </w:rPr>
        <w:t>Цель статьи.</w:t>
      </w:r>
      <w:r>
        <w:rPr>
          <w:rFonts w:cs="Times New Roman"/>
          <w:b/>
          <w:color w:val="000000"/>
          <w:szCs w:val="24"/>
          <w:shd w:val="clear" w:color="auto" w:fill="FFFFFF"/>
        </w:rPr>
        <w:t xml:space="preserve"> </w:t>
      </w:r>
      <w:r w:rsidRPr="00CB365B">
        <w:rPr>
          <w:szCs w:val="24"/>
        </w:rPr>
        <w:t>Для разработки теоретического и методологического обоснования стратегии эффективного и долгосрочного развития необходимо аргументировать адаптивность и формы конвергенции как внутри экономических систем между различными подсистемами (технико-технологической, социально-экономической, информационно-инновационной и т.п.), так и с условиями внешней среды через макро и микроэкономические показатели на основе критерия оценки степени их взаимопроникновения.</w:t>
      </w:r>
    </w:p>
    <w:p w:rsidR="006A26DA" w:rsidRPr="00CB365B" w:rsidRDefault="006A26DA" w:rsidP="006A26DA">
      <w:pPr>
        <w:pStyle w:val="a3"/>
        <w:shd w:val="clear" w:color="auto" w:fill="FFFFFF"/>
        <w:ind w:firstLine="567"/>
        <w:rPr>
          <w:color w:val="000000"/>
        </w:rPr>
      </w:pPr>
      <w:r w:rsidRPr="00CB365B">
        <w:rPr>
          <w:color w:val="000000"/>
        </w:rPr>
        <w:t xml:space="preserve">Следует подчеркнуть, что устойчивость любой экономической системы к циклическим колебаниям и синхронизация с другими макро- и микросистемами – нетождественные понятия, поскольку первое характеризуется состоянием внутренней структуры, способной «сопротивляться» внешним факторам воздействия, в том числе и кризисным (шоковым), а второе – позволяет определить степень совпадения («сходимости </w:t>
      </w:r>
      <w:proofErr w:type="spellStart"/>
      <w:r w:rsidRPr="00CB365B">
        <w:rPr>
          <w:color w:val="000000"/>
        </w:rPr>
        <w:lastRenderedPageBreak/>
        <w:t>разнозубчатых</w:t>
      </w:r>
      <w:proofErr w:type="spellEnd"/>
      <w:r w:rsidRPr="00CB365B">
        <w:rPr>
          <w:color w:val="000000"/>
        </w:rPr>
        <w:t xml:space="preserve"> шестеренок») инструментов и механизмов взаимодействия укладов внутри системы с внешними ресурсами различных по уровню развития.</w:t>
      </w:r>
    </w:p>
    <w:p w:rsidR="006A26DA" w:rsidRPr="00CB365B" w:rsidRDefault="006A26DA" w:rsidP="006A26DA">
      <w:pPr>
        <w:pStyle w:val="a3"/>
        <w:shd w:val="clear" w:color="auto" w:fill="FFFFFF"/>
        <w:ind w:firstLine="567"/>
        <w:rPr>
          <w:color w:val="000000"/>
        </w:rPr>
      </w:pPr>
      <w:r w:rsidRPr="006E6F84">
        <w:rPr>
          <w:b/>
        </w:rPr>
        <w:t>Изложение основного материала исследования.</w:t>
      </w:r>
      <w:r>
        <w:rPr>
          <w:b/>
        </w:rPr>
        <w:t xml:space="preserve"> </w:t>
      </w:r>
      <w:r w:rsidRPr="00CB365B">
        <w:rPr>
          <w:color w:val="000000"/>
        </w:rPr>
        <w:t xml:space="preserve">Неэффективная структура экономики Украины формировалась в результате экстенсивного роста, который проявляется в увеличении количества использованных в общественном воспроизводстве ресурсов, в том числе, трудовых, следствием чего становится рост коэффициента </w:t>
      </w:r>
      <w:proofErr w:type="spellStart"/>
      <w:r w:rsidRPr="00CB365B">
        <w:rPr>
          <w:color w:val="000000"/>
        </w:rPr>
        <w:t>инфляционности</w:t>
      </w:r>
      <w:proofErr w:type="spellEnd"/>
      <w:r w:rsidRPr="00CB365B">
        <w:rPr>
          <w:color w:val="000000"/>
        </w:rPr>
        <w:t xml:space="preserve"> ВВП, который определяется как соотношение темпов прироста инфляции к темпам прироста ВВП в конкретный период времени. Сравнительный анализ этого показателя позволил определить степень сопоставимости Украины с Россией и странами ЕС, свидетельствующий о том, что процессы, которые происходят в Украине, являются дезинтеграционными, что и послужило одной из причин выбора проблемы исследования.</w:t>
      </w:r>
    </w:p>
    <w:p w:rsidR="006A26DA" w:rsidRPr="00CB365B" w:rsidRDefault="006A26DA" w:rsidP="006A26DA">
      <w:pPr>
        <w:ind w:firstLine="425"/>
        <w:rPr>
          <w:szCs w:val="24"/>
        </w:rPr>
      </w:pPr>
      <w:r w:rsidRPr="00CB365B">
        <w:rPr>
          <w:szCs w:val="24"/>
        </w:rPr>
        <w:t>Материальной основой средних экономических циклов протяженностью 7-10 лет является физическое обновление основных средств производства и, прежде всего, их наиболее активной части – орудий труда. На сегодняшний день Украина репродуцирует воспроизводственную структуру индустриального типа с преобладанием предприятий третьего и четвертого технологического уклада, тогда как развитые страны, находясь на пике пятого, переходят к шестому, формируя постиндустриальную информационно-инновационную экономику. При этом в развитых странах соотношение между сферами производства и услуг примерно 1:4, а в Украине, – наоборот.</w:t>
      </w:r>
    </w:p>
    <w:p w:rsidR="006A26DA" w:rsidRPr="00CB365B" w:rsidRDefault="006A26DA" w:rsidP="006A26DA">
      <w:pPr>
        <w:ind w:firstLine="425"/>
        <w:rPr>
          <w:szCs w:val="24"/>
        </w:rPr>
      </w:pPr>
      <w:r w:rsidRPr="00CB365B">
        <w:rPr>
          <w:szCs w:val="24"/>
        </w:rPr>
        <w:t>Теоретически, с 1991 по 2010гг., основной капитал в материально-вещественной структуре Украины должен был пройти полное обновление, как минимум, трижды, если для расчетов использовать нижнюю границу среднего цикла – 7 лет. Однако этого не произошло по причине преобладания частного капитала в производственной сфере и отсутствия конкуренции со стороны государства. В развитых странах именно непрерывность инвестиционных и инновационных процессов стимулируют движение экономической системы в рамках средних циклов, тем самым увеличивая скорость прохождения большого цикла (40-60 лет), связанного с обновлением технологического способа производства, определяющего материальную основу «длинных» волн.</w:t>
      </w:r>
    </w:p>
    <w:p w:rsidR="006A26DA" w:rsidRPr="00CB365B" w:rsidRDefault="006A26DA" w:rsidP="006A26DA">
      <w:pPr>
        <w:ind w:firstLine="425"/>
        <w:rPr>
          <w:szCs w:val="24"/>
        </w:rPr>
      </w:pPr>
      <w:r w:rsidRPr="00CB365B">
        <w:rPr>
          <w:szCs w:val="24"/>
        </w:rPr>
        <w:t>В методологии изучения структурных сдвигов национальной экономики необходимо учитывать, что любая экономическая система переходит к следующему технологическому укладу, минуя, в среднем, от 4-6 до 5-8 средних циклов и характеризуется как поступательный процесс. При этом возможность «перескочить», например, с четвертого на шестой, минуя пятый, исключена в силу противоречий между производительными силами и производственными отношениями.</w:t>
      </w:r>
    </w:p>
    <w:p w:rsidR="006A26DA" w:rsidRPr="00CB365B" w:rsidRDefault="006A26DA" w:rsidP="006A26DA">
      <w:pPr>
        <w:ind w:firstLine="425"/>
        <w:rPr>
          <w:b/>
          <w:szCs w:val="24"/>
        </w:rPr>
      </w:pPr>
      <w:r w:rsidRPr="00CB365B">
        <w:rPr>
          <w:szCs w:val="24"/>
        </w:rPr>
        <w:t xml:space="preserve">К сожалению, технологические сдвиги в украинской экономике приобрели явно регрессивный характер и проявились в разбалансировке ее структуры, которая охватила наиболее современные производства и до сих пор сопровождается возвращением Украины на 15-20 лет в прошлое. Большинство производств готовой продукции, замыкающих воспроизводственный контур пятого технологического уклада, практически свернуты, в результате чего произошло их вытеснение с внутреннего рынка импортными аналогами. Стремительное разрушение современного технологического уклада означает фактическое уничтожение технологической основы устойчивого экономического роста. Практика показала, что Украина в результате этих процессов только отдалилась от интеграции в мировую экономику, что </w:t>
      </w:r>
      <w:proofErr w:type="gramStart"/>
      <w:r w:rsidRPr="00CB365B">
        <w:rPr>
          <w:szCs w:val="24"/>
        </w:rPr>
        <w:t>вызвало</w:t>
      </w:r>
      <w:proofErr w:type="gramEnd"/>
      <w:r w:rsidRPr="00CB365B">
        <w:rPr>
          <w:szCs w:val="24"/>
        </w:rPr>
        <w:t xml:space="preserve"> отрыв украинской экономики от стран СНГ и, прежде всего, – от России, что в современных условиях обернулось потерей около 30-40% рынков. При этом Западная Европа и Америка антидемпинговыми мерами ограничили доступ Украины на свои рынки, что не позволило Украине компенсировать потери от снижения экспорта.</w:t>
      </w:r>
    </w:p>
    <w:p w:rsidR="006A26DA" w:rsidRPr="00CB365B" w:rsidRDefault="006A26DA" w:rsidP="006A26DA">
      <w:pPr>
        <w:ind w:firstLine="567"/>
        <w:rPr>
          <w:szCs w:val="24"/>
        </w:rPr>
      </w:pPr>
      <w:r w:rsidRPr="00CB365B">
        <w:rPr>
          <w:color w:val="000000"/>
          <w:szCs w:val="24"/>
        </w:rPr>
        <w:t xml:space="preserve">Однако различия в индустриальном развитии соответствующих технологических укладов экономических систем Украины и развитых стран, в том числе США, ЕС еще не означает отсутствие синхронности и сопоставимости, что трактуется как невозможность формирования эффективной структуры внешнеэкономических связей. Сбалансированность </w:t>
      </w:r>
      <w:r w:rsidRPr="00CB365B">
        <w:rPr>
          <w:color w:val="000000"/>
          <w:szCs w:val="24"/>
        </w:rPr>
        <w:lastRenderedPageBreak/>
        <w:t>структур следует рассматривать, как возможность «не изобретать велосипед», а посредством перелива капитала и технологий, более высокими темпами переходить на новый этап эволюционного развития.</w:t>
      </w:r>
    </w:p>
    <w:p w:rsidR="006A26DA" w:rsidRPr="00CB365B" w:rsidRDefault="006A26DA" w:rsidP="006A26DA">
      <w:pPr>
        <w:ind w:firstLine="540"/>
        <w:rPr>
          <w:color w:val="000000"/>
          <w:szCs w:val="24"/>
        </w:rPr>
      </w:pPr>
      <w:r w:rsidRPr="00CB365B">
        <w:rPr>
          <w:color w:val="000000"/>
          <w:szCs w:val="24"/>
        </w:rPr>
        <w:t xml:space="preserve">При этом следует подчеркнуть, что взаимодействие различных экономических систем выгодно всем странам. Так, одни получают возможность повысить качество воспроизводственной структуры, обеспечить платежеспособный спрос, но при условии, </w:t>
      </w:r>
      <w:proofErr w:type="gramStart"/>
      <w:r w:rsidRPr="00CB365B">
        <w:rPr>
          <w:color w:val="000000"/>
          <w:szCs w:val="24"/>
        </w:rPr>
        <w:t>что</w:t>
      </w:r>
      <w:proofErr w:type="gramEnd"/>
      <w:r w:rsidRPr="00CB365B">
        <w:rPr>
          <w:color w:val="000000"/>
          <w:szCs w:val="24"/>
        </w:rPr>
        <w:t xml:space="preserve"> перелив капитала в страны с формирующимся рынком, в том числе Украину, будет иметь не спекулятивный характер, а инвестиционный. Другие – реализацию товаров и услуг в результате расширения рынков сбыта, причем, данный факт также является позитивным, как для импортера, так и для украинского потребителя, обеспечивая в условиях рыночных отношений право выбора.</w:t>
      </w:r>
    </w:p>
    <w:p w:rsidR="006A26DA" w:rsidRPr="00CB365B" w:rsidRDefault="006A26DA" w:rsidP="006A26DA">
      <w:pPr>
        <w:ind w:firstLine="567"/>
        <w:rPr>
          <w:szCs w:val="24"/>
        </w:rPr>
      </w:pPr>
      <w:r w:rsidRPr="00CB365B">
        <w:rPr>
          <w:szCs w:val="24"/>
        </w:rPr>
        <w:t xml:space="preserve">Необходимо отметить, что особенностью структуры </w:t>
      </w:r>
      <w:proofErr w:type="gramStart"/>
      <w:r w:rsidRPr="00CB365B">
        <w:rPr>
          <w:szCs w:val="24"/>
        </w:rPr>
        <w:t>национальной экономики</w:t>
      </w:r>
      <w:proofErr w:type="gramEnd"/>
      <w:r w:rsidRPr="00CB365B">
        <w:rPr>
          <w:szCs w:val="24"/>
        </w:rPr>
        <w:t xml:space="preserve"> объективно интегрированной в мировую систему является относительная открытость систем, с которыми сложились определенные экономические отношения. Украина может быть открыта для импорта зарубежных товаров и экспорта сырья, при этом не являясь полноправным участником того или иного Сообщества.</w:t>
      </w:r>
    </w:p>
    <w:p w:rsidR="006A26DA" w:rsidRPr="00CB365B" w:rsidRDefault="006A26DA" w:rsidP="006A26DA">
      <w:pPr>
        <w:ind w:firstLine="539"/>
        <w:rPr>
          <w:szCs w:val="24"/>
        </w:rPr>
      </w:pPr>
      <w:r w:rsidRPr="00CB365B">
        <w:rPr>
          <w:szCs w:val="24"/>
        </w:rPr>
        <w:t>О технологической многоукладности экономик можно судить по данным исследований, приведенным в таблицах 1, 2 и 3.</w:t>
      </w:r>
    </w:p>
    <w:p w:rsidR="006A26DA" w:rsidRPr="00CB365B" w:rsidRDefault="006A26DA" w:rsidP="006A26DA">
      <w:pPr>
        <w:jc w:val="right"/>
        <w:rPr>
          <w:i/>
          <w:szCs w:val="24"/>
        </w:rPr>
      </w:pPr>
      <w:r w:rsidRPr="00CB365B">
        <w:rPr>
          <w:i/>
          <w:szCs w:val="24"/>
        </w:rPr>
        <w:t>Таблица 1</w:t>
      </w:r>
    </w:p>
    <w:p w:rsidR="006A26DA" w:rsidRPr="00CB365B" w:rsidRDefault="006A26DA" w:rsidP="006A26DA">
      <w:pPr>
        <w:jc w:val="center"/>
        <w:rPr>
          <w:rStyle w:val="mw-headline"/>
          <w:b/>
          <w:bCs/>
          <w:color w:val="000000"/>
          <w:szCs w:val="24"/>
        </w:rPr>
      </w:pPr>
      <w:r w:rsidRPr="00CB365B">
        <w:rPr>
          <w:rStyle w:val="mw-headline"/>
          <w:b/>
          <w:bCs/>
          <w:color w:val="000000"/>
          <w:szCs w:val="24"/>
        </w:rPr>
        <w:t>Доля технологических укладов (ТУ) в экономике некоторых стран, 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1750"/>
        <w:gridCol w:w="1749"/>
        <w:gridCol w:w="1750"/>
        <w:gridCol w:w="1980"/>
      </w:tblGrid>
      <w:tr w:rsidR="006A26DA" w:rsidRPr="00CB365B" w:rsidTr="008A07C0">
        <w:trPr>
          <w:jc w:val="center"/>
        </w:trPr>
        <w:tc>
          <w:tcPr>
            <w:tcW w:w="2036" w:type="dxa"/>
            <w:shd w:val="clear" w:color="auto" w:fill="auto"/>
          </w:tcPr>
          <w:p w:rsidR="006A26DA" w:rsidRPr="00CB365B" w:rsidRDefault="006A26DA" w:rsidP="008A07C0">
            <w:pPr>
              <w:pStyle w:val="2"/>
              <w:spacing w:before="0"/>
              <w:jc w:val="center"/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</w:pP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  <w:t>Страна</w:t>
            </w:r>
          </w:p>
        </w:tc>
        <w:tc>
          <w:tcPr>
            <w:tcW w:w="1750" w:type="dxa"/>
            <w:shd w:val="clear" w:color="auto" w:fill="auto"/>
          </w:tcPr>
          <w:p w:rsidR="006A26DA" w:rsidRPr="00CB365B" w:rsidRDefault="006A26DA" w:rsidP="008A07C0">
            <w:pPr>
              <w:pStyle w:val="2"/>
              <w:spacing w:before="0"/>
              <w:jc w:val="center"/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</w:pP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  <w:lang w:val="en-US"/>
              </w:rPr>
              <w:t>III</w:t>
            </w: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  <w:t xml:space="preserve"> ТУ</w:t>
            </w:r>
          </w:p>
        </w:tc>
        <w:tc>
          <w:tcPr>
            <w:tcW w:w="1749" w:type="dxa"/>
            <w:shd w:val="clear" w:color="auto" w:fill="auto"/>
          </w:tcPr>
          <w:p w:rsidR="006A26DA" w:rsidRPr="00CB365B" w:rsidRDefault="006A26DA" w:rsidP="008A07C0">
            <w:pPr>
              <w:pStyle w:val="2"/>
              <w:spacing w:before="0"/>
              <w:jc w:val="center"/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</w:pP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  <w:lang w:val="en-US"/>
              </w:rPr>
              <w:t>IV</w:t>
            </w: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  <w:t xml:space="preserve"> ТУ</w:t>
            </w:r>
          </w:p>
        </w:tc>
        <w:tc>
          <w:tcPr>
            <w:tcW w:w="1750" w:type="dxa"/>
            <w:shd w:val="clear" w:color="auto" w:fill="auto"/>
          </w:tcPr>
          <w:p w:rsidR="006A26DA" w:rsidRPr="00CB365B" w:rsidRDefault="006A26DA" w:rsidP="008A07C0">
            <w:pPr>
              <w:pStyle w:val="2"/>
              <w:spacing w:before="0"/>
              <w:jc w:val="center"/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</w:pP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  <w:lang w:val="en-US"/>
              </w:rPr>
              <w:t>V</w:t>
            </w: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  <w:t xml:space="preserve"> ТУ</w:t>
            </w:r>
          </w:p>
        </w:tc>
        <w:tc>
          <w:tcPr>
            <w:tcW w:w="1980" w:type="dxa"/>
            <w:shd w:val="clear" w:color="auto" w:fill="auto"/>
          </w:tcPr>
          <w:p w:rsidR="006A26DA" w:rsidRPr="00CB365B" w:rsidRDefault="006A26DA" w:rsidP="008A07C0">
            <w:pPr>
              <w:pStyle w:val="2"/>
              <w:spacing w:before="0"/>
              <w:jc w:val="center"/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</w:pP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  <w:lang w:val="en-US"/>
              </w:rPr>
              <w:t>VI</w:t>
            </w: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  <w:t xml:space="preserve"> ТУ</w:t>
            </w:r>
          </w:p>
        </w:tc>
      </w:tr>
      <w:tr w:rsidR="006A26DA" w:rsidRPr="00CB365B" w:rsidTr="008A07C0">
        <w:trPr>
          <w:jc w:val="center"/>
        </w:trPr>
        <w:tc>
          <w:tcPr>
            <w:tcW w:w="2036" w:type="dxa"/>
            <w:shd w:val="clear" w:color="auto" w:fill="auto"/>
          </w:tcPr>
          <w:p w:rsidR="006A26DA" w:rsidRPr="00CB365B" w:rsidRDefault="006A26DA" w:rsidP="008A07C0">
            <w:pPr>
              <w:pStyle w:val="2"/>
              <w:spacing w:before="0"/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</w:pP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  <w:t>США</w:t>
            </w:r>
          </w:p>
        </w:tc>
        <w:tc>
          <w:tcPr>
            <w:tcW w:w="1750" w:type="dxa"/>
            <w:shd w:val="clear" w:color="auto" w:fill="auto"/>
          </w:tcPr>
          <w:p w:rsidR="006A26DA" w:rsidRPr="00CB365B" w:rsidRDefault="006A26DA" w:rsidP="008A07C0">
            <w:pPr>
              <w:pStyle w:val="2"/>
              <w:spacing w:before="0"/>
              <w:jc w:val="center"/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</w:pP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:rsidR="006A26DA" w:rsidRPr="00CB365B" w:rsidRDefault="006A26DA" w:rsidP="008A07C0">
            <w:pPr>
              <w:pStyle w:val="2"/>
              <w:spacing w:before="0"/>
              <w:jc w:val="center"/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</w:pP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50" w:type="dxa"/>
            <w:shd w:val="clear" w:color="auto" w:fill="auto"/>
          </w:tcPr>
          <w:p w:rsidR="006A26DA" w:rsidRPr="00CB365B" w:rsidRDefault="006A26DA" w:rsidP="008A07C0">
            <w:pPr>
              <w:pStyle w:val="2"/>
              <w:spacing w:before="0"/>
              <w:jc w:val="center"/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</w:pP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0" w:type="dxa"/>
            <w:shd w:val="clear" w:color="auto" w:fill="auto"/>
          </w:tcPr>
          <w:p w:rsidR="006A26DA" w:rsidRPr="00CB365B" w:rsidRDefault="006A26DA" w:rsidP="008A07C0">
            <w:pPr>
              <w:pStyle w:val="2"/>
              <w:spacing w:before="0"/>
              <w:jc w:val="center"/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</w:pP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</w:tr>
      <w:tr w:rsidR="006A26DA" w:rsidRPr="00CB365B" w:rsidTr="008A07C0">
        <w:trPr>
          <w:jc w:val="center"/>
        </w:trPr>
        <w:tc>
          <w:tcPr>
            <w:tcW w:w="2036" w:type="dxa"/>
            <w:shd w:val="clear" w:color="auto" w:fill="auto"/>
          </w:tcPr>
          <w:p w:rsidR="006A26DA" w:rsidRPr="00CB365B" w:rsidRDefault="006A26DA" w:rsidP="008A07C0">
            <w:pPr>
              <w:pStyle w:val="2"/>
              <w:spacing w:before="0"/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</w:pP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6A26DA" w:rsidRPr="00CB365B" w:rsidRDefault="006A26DA" w:rsidP="008A07C0">
            <w:pPr>
              <w:pStyle w:val="2"/>
              <w:spacing w:before="0"/>
              <w:jc w:val="center"/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</w:pP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49" w:type="dxa"/>
            <w:shd w:val="clear" w:color="auto" w:fill="auto"/>
          </w:tcPr>
          <w:p w:rsidR="006A26DA" w:rsidRPr="00CB365B" w:rsidRDefault="006A26DA" w:rsidP="008A07C0">
            <w:pPr>
              <w:pStyle w:val="2"/>
              <w:spacing w:before="0"/>
              <w:jc w:val="center"/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</w:pP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50" w:type="dxa"/>
            <w:shd w:val="clear" w:color="auto" w:fill="auto"/>
          </w:tcPr>
          <w:p w:rsidR="006A26DA" w:rsidRPr="00CB365B" w:rsidRDefault="006A26DA" w:rsidP="008A07C0">
            <w:pPr>
              <w:pStyle w:val="2"/>
              <w:spacing w:before="0"/>
              <w:jc w:val="center"/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</w:pP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:rsidR="006A26DA" w:rsidRPr="00CB365B" w:rsidRDefault="006A26DA" w:rsidP="008A07C0">
            <w:pPr>
              <w:pStyle w:val="2"/>
              <w:spacing w:before="0"/>
              <w:jc w:val="center"/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</w:pP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  <w:t>-</w:t>
            </w:r>
          </w:p>
        </w:tc>
      </w:tr>
      <w:tr w:rsidR="006A26DA" w:rsidRPr="00CB365B" w:rsidTr="008A07C0">
        <w:trPr>
          <w:jc w:val="center"/>
        </w:trPr>
        <w:tc>
          <w:tcPr>
            <w:tcW w:w="2036" w:type="dxa"/>
            <w:shd w:val="clear" w:color="auto" w:fill="auto"/>
          </w:tcPr>
          <w:p w:rsidR="006A26DA" w:rsidRPr="00CB365B" w:rsidRDefault="006A26DA" w:rsidP="008A07C0">
            <w:pPr>
              <w:pStyle w:val="2"/>
              <w:spacing w:before="0"/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</w:pP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  <w:t>Украина</w:t>
            </w:r>
          </w:p>
        </w:tc>
        <w:tc>
          <w:tcPr>
            <w:tcW w:w="1750" w:type="dxa"/>
            <w:shd w:val="clear" w:color="auto" w:fill="auto"/>
          </w:tcPr>
          <w:p w:rsidR="006A26DA" w:rsidRPr="00CB365B" w:rsidRDefault="006A26DA" w:rsidP="008A07C0">
            <w:pPr>
              <w:pStyle w:val="2"/>
              <w:spacing w:before="0"/>
              <w:jc w:val="center"/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</w:pP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  <w:t>57,9</w:t>
            </w:r>
          </w:p>
        </w:tc>
        <w:tc>
          <w:tcPr>
            <w:tcW w:w="1749" w:type="dxa"/>
            <w:shd w:val="clear" w:color="auto" w:fill="auto"/>
          </w:tcPr>
          <w:p w:rsidR="006A26DA" w:rsidRPr="00CB365B" w:rsidRDefault="006A26DA" w:rsidP="008A07C0">
            <w:pPr>
              <w:pStyle w:val="2"/>
              <w:spacing w:before="0"/>
              <w:jc w:val="center"/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</w:pP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50" w:type="dxa"/>
            <w:shd w:val="clear" w:color="auto" w:fill="auto"/>
          </w:tcPr>
          <w:p w:rsidR="006A26DA" w:rsidRPr="00CB365B" w:rsidRDefault="006A26DA" w:rsidP="008A07C0">
            <w:pPr>
              <w:pStyle w:val="2"/>
              <w:spacing w:before="0"/>
              <w:jc w:val="center"/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</w:pP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6A26DA" w:rsidRPr="00CB365B" w:rsidRDefault="006A26DA" w:rsidP="008A07C0">
            <w:pPr>
              <w:pStyle w:val="2"/>
              <w:spacing w:before="0"/>
              <w:jc w:val="center"/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</w:pPr>
            <w:r w:rsidRPr="00CB365B"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  <w:t>-</w:t>
            </w:r>
          </w:p>
        </w:tc>
      </w:tr>
    </w:tbl>
    <w:p w:rsidR="006A26DA" w:rsidRPr="00CB365B" w:rsidRDefault="006A26DA" w:rsidP="006A26DA">
      <w:pPr>
        <w:rPr>
          <w:szCs w:val="24"/>
        </w:rPr>
      </w:pPr>
      <w:r w:rsidRPr="00CB365B">
        <w:rPr>
          <w:szCs w:val="24"/>
        </w:rPr>
        <w:t xml:space="preserve">Источник: составлено авторами на основе </w:t>
      </w:r>
      <w:r w:rsidRPr="00CB365B">
        <w:rPr>
          <w:rStyle w:val="mw-headline"/>
          <w:bCs/>
          <w:color w:val="000000"/>
          <w:szCs w:val="24"/>
        </w:rPr>
        <w:t>[3, 5, 6, 13]</w:t>
      </w:r>
    </w:p>
    <w:p w:rsidR="006A26DA" w:rsidRPr="00CB365B" w:rsidRDefault="006A26DA" w:rsidP="006A26DA">
      <w:pPr>
        <w:ind w:firstLine="539"/>
        <w:rPr>
          <w:szCs w:val="24"/>
        </w:rPr>
      </w:pPr>
    </w:p>
    <w:p w:rsidR="006A26DA" w:rsidRPr="00CB365B" w:rsidRDefault="006A26DA" w:rsidP="006A26DA">
      <w:pPr>
        <w:ind w:left="1134" w:hanging="1134"/>
        <w:jc w:val="right"/>
        <w:rPr>
          <w:i/>
          <w:szCs w:val="24"/>
        </w:rPr>
      </w:pPr>
      <w:r w:rsidRPr="00CB365B">
        <w:rPr>
          <w:i/>
          <w:szCs w:val="24"/>
        </w:rPr>
        <w:t>Таблица 2</w:t>
      </w:r>
    </w:p>
    <w:p w:rsidR="006A26DA" w:rsidRPr="00CB365B" w:rsidRDefault="006A26DA" w:rsidP="006A26DA">
      <w:pPr>
        <w:ind w:left="1134" w:hanging="1134"/>
        <w:jc w:val="center"/>
        <w:rPr>
          <w:b/>
          <w:szCs w:val="24"/>
        </w:rPr>
      </w:pPr>
      <w:r w:rsidRPr="00CB365B">
        <w:rPr>
          <w:b/>
          <w:szCs w:val="24"/>
        </w:rPr>
        <w:t xml:space="preserve">Анализ доли технологического уклада (ТУ) в структуре промышленного сектора экономики России, в %%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1573"/>
        <w:gridCol w:w="1573"/>
        <w:gridCol w:w="1573"/>
        <w:gridCol w:w="1573"/>
        <w:gridCol w:w="1473"/>
      </w:tblGrid>
      <w:tr w:rsidR="006A26DA" w:rsidRPr="00CB365B" w:rsidTr="008A07C0">
        <w:tc>
          <w:tcPr>
            <w:tcW w:w="1487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Номер ТУ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1950 г"/>
              </w:smartTagPr>
              <w:r w:rsidRPr="00CB365B">
                <w:rPr>
                  <w:szCs w:val="24"/>
                </w:rPr>
                <w:t>1950 г</w:t>
              </w:r>
            </w:smartTag>
            <w:r w:rsidRPr="00CB365B">
              <w:rPr>
                <w:szCs w:val="24"/>
              </w:rPr>
              <w:t>.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1980 г"/>
              </w:smartTagPr>
              <w:r w:rsidRPr="00CB365B">
                <w:rPr>
                  <w:szCs w:val="24"/>
                </w:rPr>
                <w:t>1980 г</w:t>
              </w:r>
            </w:smartTag>
            <w:r w:rsidRPr="00CB365B">
              <w:rPr>
                <w:szCs w:val="24"/>
              </w:rPr>
              <w:t>.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CB365B">
                <w:rPr>
                  <w:szCs w:val="24"/>
                </w:rPr>
                <w:t>1990 г</w:t>
              </w:r>
            </w:smartTag>
            <w:r w:rsidRPr="00CB365B">
              <w:rPr>
                <w:szCs w:val="24"/>
              </w:rPr>
              <w:t>.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CB365B">
                <w:rPr>
                  <w:szCs w:val="24"/>
                </w:rPr>
                <w:t>2000 г</w:t>
              </w:r>
            </w:smartTag>
            <w:r w:rsidRPr="00CB365B">
              <w:rPr>
                <w:szCs w:val="24"/>
              </w:rPr>
              <w:t>.</w:t>
            </w:r>
          </w:p>
        </w:tc>
        <w:tc>
          <w:tcPr>
            <w:tcW w:w="1493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CB365B">
                <w:rPr>
                  <w:szCs w:val="24"/>
                </w:rPr>
                <w:t>2010 г</w:t>
              </w:r>
            </w:smartTag>
            <w:r w:rsidRPr="00CB365B">
              <w:rPr>
                <w:szCs w:val="24"/>
              </w:rPr>
              <w:t>.</w:t>
            </w:r>
          </w:p>
        </w:tc>
      </w:tr>
      <w:tr w:rsidR="006A26DA" w:rsidRPr="00CB365B" w:rsidTr="008A07C0">
        <w:tc>
          <w:tcPr>
            <w:tcW w:w="1487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3-й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20,4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44,8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62,5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58,1</w:t>
            </w:r>
          </w:p>
        </w:tc>
        <w:tc>
          <w:tcPr>
            <w:tcW w:w="1493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42,3</w:t>
            </w:r>
          </w:p>
        </w:tc>
      </w:tr>
      <w:tr w:rsidR="006A26DA" w:rsidRPr="00CB365B" w:rsidTr="008A07C0">
        <w:tc>
          <w:tcPr>
            <w:tcW w:w="1487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4-й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19,3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30,5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35,0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39,1</w:t>
            </w:r>
          </w:p>
        </w:tc>
        <w:tc>
          <w:tcPr>
            <w:tcW w:w="1493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31,7</w:t>
            </w:r>
          </w:p>
        </w:tc>
      </w:tr>
      <w:tr w:rsidR="006A26DA" w:rsidRPr="00CB365B" w:rsidTr="008A07C0">
        <w:tc>
          <w:tcPr>
            <w:tcW w:w="1487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5-й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0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0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2,5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2,8</w:t>
            </w:r>
          </w:p>
        </w:tc>
        <w:tc>
          <w:tcPr>
            <w:tcW w:w="1493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20,9</w:t>
            </w:r>
          </w:p>
        </w:tc>
      </w:tr>
      <w:tr w:rsidR="006A26DA" w:rsidRPr="00CB365B" w:rsidTr="008A07C0">
        <w:tc>
          <w:tcPr>
            <w:tcW w:w="1487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6-й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0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0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0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0</w:t>
            </w:r>
          </w:p>
        </w:tc>
        <w:tc>
          <w:tcPr>
            <w:tcW w:w="1493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5,1</w:t>
            </w:r>
          </w:p>
        </w:tc>
      </w:tr>
      <w:tr w:rsidR="006A26DA" w:rsidRPr="00CB365B" w:rsidTr="008A07C0">
        <w:tc>
          <w:tcPr>
            <w:tcW w:w="1487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Всего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39,7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75,3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100</w:t>
            </w:r>
          </w:p>
        </w:tc>
        <w:tc>
          <w:tcPr>
            <w:tcW w:w="1595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100</w:t>
            </w:r>
          </w:p>
        </w:tc>
        <w:tc>
          <w:tcPr>
            <w:tcW w:w="1493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100</w:t>
            </w:r>
          </w:p>
        </w:tc>
      </w:tr>
    </w:tbl>
    <w:p w:rsidR="006A26DA" w:rsidRPr="00CB365B" w:rsidRDefault="006A26DA" w:rsidP="006A26DA">
      <w:pPr>
        <w:shd w:val="clear" w:color="auto" w:fill="FFFFFF"/>
        <w:ind w:left="1276" w:hanging="1276"/>
        <w:rPr>
          <w:szCs w:val="24"/>
        </w:rPr>
      </w:pPr>
      <w:r w:rsidRPr="00CB365B">
        <w:rPr>
          <w:szCs w:val="24"/>
        </w:rPr>
        <w:t>Источник: [11, с. 64]</w:t>
      </w:r>
    </w:p>
    <w:p w:rsidR="006A26DA" w:rsidRPr="00CB365B" w:rsidRDefault="006A26DA" w:rsidP="006A26DA">
      <w:pPr>
        <w:shd w:val="clear" w:color="auto" w:fill="FFFFFF"/>
        <w:ind w:left="1276" w:hanging="1276"/>
        <w:jc w:val="right"/>
        <w:rPr>
          <w:i/>
          <w:szCs w:val="24"/>
        </w:rPr>
      </w:pPr>
    </w:p>
    <w:p w:rsidR="006A26DA" w:rsidRPr="00CB365B" w:rsidRDefault="006A26DA" w:rsidP="006A26DA">
      <w:pPr>
        <w:shd w:val="clear" w:color="auto" w:fill="FFFFFF"/>
        <w:ind w:left="1276" w:hanging="1276"/>
        <w:jc w:val="right"/>
        <w:rPr>
          <w:i/>
          <w:szCs w:val="24"/>
        </w:rPr>
      </w:pPr>
      <w:r w:rsidRPr="00CB365B">
        <w:rPr>
          <w:i/>
          <w:szCs w:val="24"/>
        </w:rPr>
        <w:t>Таблица 3</w:t>
      </w:r>
    </w:p>
    <w:p w:rsidR="006A26DA" w:rsidRPr="00CB365B" w:rsidRDefault="006A26DA" w:rsidP="006A26DA">
      <w:pPr>
        <w:shd w:val="clear" w:color="auto" w:fill="FFFFFF"/>
        <w:ind w:left="1276" w:hanging="1276"/>
        <w:jc w:val="center"/>
        <w:rPr>
          <w:b/>
          <w:szCs w:val="24"/>
        </w:rPr>
      </w:pPr>
      <w:r w:rsidRPr="00CB365B">
        <w:rPr>
          <w:b/>
          <w:szCs w:val="24"/>
        </w:rPr>
        <w:t xml:space="preserve">Структура производства машиностроительной продукции </w:t>
      </w:r>
    </w:p>
    <w:p w:rsidR="006A26DA" w:rsidRPr="00CB365B" w:rsidRDefault="006A26DA" w:rsidP="006A26DA">
      <w:pPr>
        <w:shd w:val="clear" w:color="auto" w:fill="FFFFFF"/>
        <w:ind w:left="1276" w:hanging="1276"/>
        <w:jc w:val="center"/>
        <w:rPr>
          <w:b/>
          <w:szCs w:val="24"/>
        </w:rPr>
      </w:pPr>
      <w:r w:rsidRPr="00CB365B">
        <w:rPr>
          <w:b/>
          <w:szCs w:val="24"/>
        </w:rPr>
        <w:t xml:space="preserve">по технологическим укладам России, %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1"/>
        <w:gridCol w:w="1784"/>
        <w:gridCol w:w="2393"/>
        <w:gridCol w:w="2059"/>
      </w:tblGrid>
      <w:tr w:rsidR="006A26DA" w:rsidRPr="00CB365B" w:rsidTr="008A07C0">
        <w:trPr>
          <w:jc w:val="center"/>
        </w:trPr>
        <w:tc>
          <w:tcPr>
            <w:tcW w:w="3001" w:type="dxa"/>
            <w:shd w:val="clear" w:color="auto" w:fill="auto"/>
          </w:tcPr>
          <w:p w:rsidR="006A26DA" w:rsidRPr="00CB365B" w:rsidRDefault="006A26DA" w:rsidP="008A07C0">
            <w:pPr>
              <w:ind w:right="-121"/>
              <w:rPr>
                <w:szCs w:val="24"/>
              </w:rPr>
            </w:pPr>
            <w:r w:rsidRPr="00CB365B">
              <w:rPr>
                <w:szCs w:val="24"/>
              </w:rPr>
              <w:t>Технологические уклады</w:t>
            </w:r>
          </w:p>
        </w:tc>
        <w:tc>
          <w:tcPr>
            <w:tcW w:w="1784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1992 г"/>
              </w:smartTagPr>
              <w:r w:rsidRPr="00CB365B">
                <w:rPr>
                  <w:szCs w:val="24"/>
                </w:rPr>
                <w:t>1992 г</w:t>
              </w:r>
            </w:smartTag>
            <w:r w:rsidRPr="00CB365B">
              <w:rPr>
                <w:szCs w:val="24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 w:rsidRPr="00CB365B">
                <w:rPr>
                  <w:szCs w:val="24"/>
                </w:rPr>
                <w:t>1998 г</w:t>
              </w:r>
            </w:smartTag>
            <w:r w:rsidRPr="00CB365B">
              <w:rPr>
                <w:szCs w:val="24"/>
              </w:rPr>
              <w:t>.</w:t>
            </w:r>
          </w:p>
        </w:tc>
        <w:tc>
          <w:tcPr>
            <w:tcW w:w="2059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CB365B">
                <w:rPr>
                  <w:szCs w:val="24"/>
                </w:rPr>
                <w:t>2004 г</w:t>
              </w:r>
            </w:smartTag>
            <w:r w:rsidRPr="00CB365B">
              <w:rPr>
                <w:szCs w:val="24"/>
              </w:rPr>
              <w:t>.</w:t>
            </w:r>
          </w:p>
        </w:tc>
      </w:tr>
      <w:tr w:rsidR="006A26DA" w:rsidRPr="00CB365B" w:rsidTr="008A07C0">
        <w:trPr>
          <w:jc w:val="center"/>
        </w:trPr>
        <w:tc>
          <w:tcPr>
            <w:tcW w:w="3001" w:type="dxa"/>
            <w:shd w:val="clear" w:color="auto" w:fill="auto"/>
          </w:tcPr>
          <w:p w:rsidR="006A26DA" w:rsidRPr="00CB365B" w:rsidRDefault="006A26DA" w:rsidP="008A07C0">
            <w:pPr>
              <w:rPr>
                <w:szCs w:val="24"/>
              </w:rPr>
            </w:pPr>
            <w:r w:rsidRPr="00CB365B">
              <w:rPr>
                <w:szCs w:val="24"/>
              </w:rPr>
              <w:t>Второй и третий</w:t>
            </w:r>
          </w:p>
        </w:tc>
        <w:tc>
          <w:tcPr>
            <w:tcW w:w="1784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23</w:t>
            </w:r>
          </w:p>
        </w:tc>
        <w:tc>
          <w:tcPr>
            <w:tcW w:w="2393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32</w:t>
            </w:r>
          </w:p>
        </w:tc>
        <w:tc>
          <w:tcPr>
            <w:tcW w:w="2059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39</w:t>
            </w:r>
          </w:p>
        </w:tc>
      </w:tr>
      <w:tr w:rsidR="006A26DA" w:rsidRPr="00CB365B" w:rsidTr="008A07C0">
        <w:trPr>
          <w:jc w:val="center"/>
        </w:trPr>
        <w:tc>
          <w:tcPr>
            <w:tcW w:w="3001" w:type="dxa"/>
            <w:shd w:val="clear" w:color="auto" w:fill="auto"/>
          </w:tcPr>
          <w:p w:rsidR="006A26DA" w:rsidRPr="00CB365B" w:rsidRDefault="006A26DA" w:rsidP="008A07C0">
            <w:pPr>
              <w:rPr>
                <w:szCs w:val="24"/>
              </w:rPr>
            </w:pPr>
            <w:r w:rsidRPr="00CB365B">
              <w:rPr>
                <w:szCs w:val="24"/>
              </w:rPr>
              <w:t>Четвертый</w:t>
            </w:r>
          </w:p>
        </w:tc>
        <w:tc>
          <w:tcPr>
            <w:tcW w:w="1784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44</w:t>
            </w:r>
          </w:p>
        </w:tc>
        <w:tc>
          <w:tcPr>
            <w:tcW w:w="2393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47</w:t>
            </w:r>
          </w:p>
        </w:tc>
        <w:tc>
          <w:tcPr>
            <w:tcW w:w="2059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49</w:t>
            </w:r>
          </w:p>
        </w:tc>
      </w:tr>
      <w:tr w:rsidR="006A26DA" w:rsidRPr="00CB365B" w:rsidTr="008A07C0">
        <w:trPr>
          <w:jc w:val="center"/>
        </w:trPr>
        <w:tc>
          <w:tcPr>
            <w:tcW w:w="3001" w:type="dxa"/>
            <w:shd w:val="clear" w:color="auto" w:fill="auto"/>
          </w:tcPr>
          <w:p w:rsidR="006A26DA" w:rsidRPr="00CB365B" w:rsidRDefault="006A26DA" w:rsidP="008A07C0">
            <w:pPr>
              <w:rPr>
                <w:szCs w:val="24"/>
              </w:rPr>
            </w:pPr>
            <w:r w:rsidRPr="00CB365B">
              <w:rPr>
                <w:szCs w:val="24"/>
              </w:rPr>
              <w:t>Пятый</w:t>
            </w:r>
          </w:p>
        </w:tc>
        <w:tc>
          <w:tcPr>
            <w:tcW w:w="1784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33</w:t>
            </w:r>
          </w:p>
        </w:tc>
        <w:tc>
          <w:tcPr>
            <w:tcW w:w="2393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21</w:t>
            </w:r>
          </w:p>
        </w:tc>
        <w:tc>
          <w:tcPr>
            <w:tcW w:w="2059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12</w:t>
            </w:r>
          </w:p>
        </w:tc>
      </w:tr>
      <w:tr w:rsidR="006A26DA" w:rsidRPr="00CB365B" w:rsidTr="008A07C0">
        <w:trPr>
          <w:jc w:val="center"/>
        </w:trPr>
        <w:tc>
          <w:tcPr>
            <w:tcW w:w="3001" w:type="dxa"/>
            <w:shd w:val="clear" w:color="auto" w:fill="auto"/>
          </w:tcPr>
          <w:p w:rsidR="006A26DA" w:rsidRPr="00CB365B" w:rsidRDefault="006A26DA" w:rsidP="008A07C0">
            <w:pPr>
              <w:rPr>
                <w:szCs w:val="24"/>
              </w:rPr>
            </w:pPr>
            <w:r w:rsidRPr="00CB365B">
              <w:rPr>
                <w:szCs w:val="24"/>
              </w:rPr>
              <w:t>Итого</w:t>
            </w:r>
          </w:p>
        </w:tc>
        <w:tc>
          <w:tcPr>
            <w:tcW w:w="1784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100</w:t>
            </w:r>
          </w:p>
        </w:tc>
        <w:tc>
          <w:tcPr>
            <w:tcW w:w="2393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100</w:t>
            </w:r>
          </w:p>
        </w:tc>
        <w:tc>
          <w:tcPr>
            <w:tcW w:w="2059" w:type="dxa"/>
            <w:shd w:val="clear" w:color="auto" w:fill="auto"/>
          </w:tcPr>
          <w:p w:rsidR="006A26DA" w:rsidRPr="00CB365B" w:rsidRDefault="006A26DA" w:rsidP="008A07C0">
            <w:pPr>
              <w:jc w:val="center"/>
              <w:rPr>
                <w:szCs w:val="24"/>
              </w:rPr>
            </w:pPr>
            <w:r w:rsidRPr="00CB365B">
              <w:rPr>
                <w:szCs w:val="24"/>
              </w:rPr>
              <w:t>100</w:t>
            </w:r>
          </w:p>
        </w:tc>
      </w:tr>
    </w:tbl>
    <w:p w:rsidR="006A26DA" w:rsidRPr="00CB365B" w:rsidRDefault="006A26DA" w:rsidP="006A26DA">
      <w:pPr>
        <w:shd w:val="clear" w:color="auto" w:fill="FFFFFF"/>
        <w:ind w:firstLine="540"/>
        <w:rPr>
          <w:szCs w:val="24"/>
        </w:rPr>
      </w:pPr>
      <w:r w:rsidRPr="00CB365B">
        <w:rPr>
          <w:szCs w:val="24"/>
        </w:rPr>
        <w:t>Источник: [2, с. 84]</w:t>
      </w:r>
    </w:p>
    <w:p w:rsidR="006A26DA" w:rsidRPr="00CB365B" w:rsidRDefault="006A26DA" w:rsidP="006A26DA">
      <w:pPr>
        <w:shd w:val="clear" w:color="auto" w:fill="FFFFFF"/>
        <w:ind w:firstLine="540"/>
        <w:rPr>
          <w:szCs w:val="24"/>
        </w:rPr>
      </w:pPr>
      <w:r w:rsidRPr="00CB365B">
        <w:rPr>
          <w:szCs w:val="24"/>
        </w:rPr>
        <w:t xml:space="preserve">Из приведенных данных (табл. 1), видно, что долевое участие технологических укладов (ТУ) в экономике США и России оставляет без ответа вопрос, на какой ТУ приходится 15% в США (20+60+5=85) и 10% в России (30+50+10)? Одновременно можно встретить и другие примеры расчётов. Очевидно, что ни в 1950, ни в 1980 гг. в России преждевременно было говорить о пятом ТУ, тем более о шестом, что также подтверждается </w:t>
      </w:r>
      <w:r w:rsidRPr="00CB365B">
        <w:rPr>
          <w:szCs w:val="24"/>
        </w:rPr>
        <w:lastRenderedPageBreak/>
        <w:t>данными таблицы 2. Возможно, в структуре промышленного сектора России не были учтены предприятия с низшими укладами.</w:t>
      </w:r>
    </w:p>
    <w:p w:rsidR="006A26DA" w:rsidRPr="00CB365B" w:rsidRDefault="006A26DA" w:rsidP="006A26DA">
      <w:pPr>
        <w:ind w:firstLine="567"/>
        <w:rPr>
          <w:szCs w:val="24"/>
        </w:rPr>
      </w:pPr>
      <w:r w:rsidRPr="00CB365B">
        <w:rPr>
          <w:szCs w:val="24"/>
        </w:rPr>
        <w:t>Сложность определения совокупного положительного эффекта заключается в том, что развитые страны опередили Украину на многие десятилетия, о чем свидетельствует соотношение производственной и непроизводственной сферы, обусловленное соответствующим технологическим и инновационным рывком, обеспечившим развитым странам лидирующие позиции. Примером может служить экономика США, где в этой сфере создается 79% ВВП, а в материальном производстве – всего 21% [10, с. 4]</w:t>
      </w:r>
      <w:r w:rsidRPr="00CB365B">
        <w:rPr>
          <w:szCs w:val="24"/>
          <w:lang w:val="uk-UA"/>
        </w:rPr>
        <w:t>.</w:t>
      </w:r>
    </w:p>
    <w:p w:rsidR="006A26DA" w:rsidRPr="00CB365B" w:rsidRDefault="006A26DA" w:rsidP="006A26DA">
      <w:pPr>
        <w:ind w:firstLine="540"/>
        <w:rPr>
          <w:color w:val="000000"/>
          <w:szCs w:val="24"/>
        </w:rPr>
      </w:pPr>
      <w:r w:rsidRPr="00CB365B">
        <w:rPr>
          <w:color w:val="000000"/>
          <w:szCs w:val="24"/>
        </w:rPr>
        <w:t>Доля Украины в производстве Мирового ВВП в составе Содружества Независимых Государств составляет менее 1 %. По данному классификационному критерию видно, что уровень общественного воспроизводства страны значительно отстает от стран «Большой семерки», которые производят 43,5% валового выпуска продукции в глобальном масштабе. Разрыв обусловлен не только объемами производимой продукции, но и качественными различиями в структуре экспорта. Страны с развитой экономикой реализуют конечную продукцию с большим удельным весом добавленной стоимости, а Украина – сырье с низкой степенью обработки. В результате отрицательное сальдо торгового и платежного баланса привело к тому, что коэффициент отношения экспорта к импорту составил 0,78 [14].</w:t>
      </w:r>
    </w:p>
    <w:p w:rsidR="006A26DA" w:rsidRPr="00CB365B" w:rsidRDefault="006A26DA" w:rsidP="006A26DA">
      <w:pPr>
        <w:autoSpaceDE w:val="0"/>
        <w:autoSpaceDN w:val="0"/>
        <w:adjustRightInd w:val="0"/>
        <w:ind w:firstLine="539"/>
        <w:rPr>
          <w:szCs w:val="24"/>
        </w:rPr>
      </w:pPr>
      <w:r w:rsidRPr="00CB365B">
        <w:rPr>
          <w:szCs w:val="24"/>
        </w:rPr>
        <w:t>Проблема оценки уровня развития экономических систем рассматривается представителями различных направлений научных исследований, прежде всего, с точки зрения выбора и обоснования соответствующих показателей, а также методов их расчёта. Обращает на себя внимание бессистемность, несопоставимость, отсутствие экономического содержания предлагаемых показателей, сложность и даже невозможность для практического применения их в прогнозировании количественных параметров развития на всех уровнях управления.</w:t>
      </w:r>
    </w:p>
    <w:p w:rsidR="006A26DA" w:rsidRPr="00CB365B" w:rsidRDefault="006A26DA" w:rsidP="006A26DA">
      <w:pPr>
        <w:autoSpaceDE w:val="0"/>
        <w:autoSpaceDN w:val="0"/>
        <w:adjustRightInd w:val="0"/>
        <w:ind w:firstLine="539"/>
        <w:rPr>
          <w:color w:val="000000"/>
          <w:szCs w:val="24"/>
        </w:rPr>
      </w:pPr>
      <w:r w:rsidRPr="00CB365B">
        <w:rPr>
          <w:szCs w:val="24"/>
        </w:rPr>
        <w:t xml:space="preserve">Так, в работах представителей технических наук одновременно предлагаются: функция изменения состава высокопрофессиональной рабочей силы, коэффициент эластичности производства, эффективность единицы рабочей силы, имеющей t лет профессионального образования, лаг инвестиций, коэффициент прямых затрат, доля выбывших за год производственных фондов </w:t>
      </w:r>
      <w:r w:rsidRPr="00CB365B">
        <w:rPr>
          <w:color w:val="000000"/>
          <w:szCs w:val="24"/>
        </w:rPr>
        <w:t xml:space="preserve">[8]. У математиков можно встретить: интенсивность диффузии, постоянную интегрированную, момент появления масштабного спроса, модифицированный параметр </w:t>
      </w:r>
      <w:proofErr w:type="spellStart"/>
      <w:r w:rsidRPr="00CB365B">
        <w:rPr>
          <w:color w:val="000000"/>
          <w:szCs w:val="24"/>
        </w:rPr>
        <w:t>Оукена</w:t>
      </w:r>
      <w:proofErr w:type="spellEnd"/>
      <w:r w:rsidRPr="00CB365B">
        <w:rPr>
          <w:color w:val="000000"/>
          <w:szCs w:val="24"/>
        </w:rPr>
        <w:t>, функцию рождаемости людских ресурсов или функцию смертности [7]. У экономистов: коэффициенты прямых связей, степень материализации информации, коэффициенты значимости, темп прироста величины технического прогресса, размерный масштаб процессов формообразования [2, 9, 12]. Очевидно, что данные подходы, хотя это далеко не весь перечень предлагаемых показателей, приводят исключительно к возникновению не ответов а вопросов о том, каким образом с помощью данных показателей можно измерить, оценить, а затем диагностировать и прогнозировать зарождение, развитие или переходные состояния ТУ.</w:t>
      </w:r>
    </w:p>
    <w:p w:rsidR="006A26DA" w:rsidRPr="00CB365B" w:rsidRDefault="006A26DA" w:rsidP="006A26DA">
      <w:pPr>
        <w:autoSpaceDE w:val="0"/>
        <w:autoSpaceDN w:val="0"/>
        <w:adjustRightInd w:val="0"/>
        <w:ind w:firstLine="539"/>
        <w:rPr>
          <w:szCs w:val="24"/>
        </w:rPr>
      </w:pPr>
      <w:r w:rsidRPr="00CB365B">
        <w:rPr>
          <w:color w:val="000000"/>
          <w:szCs w:val="24"/>
        </w:rPr>
        <w:t xml:space="preserve">В методах оценки с применением экономико-математических инструментов моделирования также встречаются сложные по форме, неприменимые в практике способы расчёта показателей – объемов и структуры ВВП, промышленного производства, </w:t>
      </w:r>
      <w:proofErr w:type="spellStart"/>
      <w:r w:rsidRPr="00CB365B">
        <w:rPr>
          <w:color w:val="000000"/>
          <w:szCs w:val="24"/>
        </w:rPr>
        <w:t>флуктуационных</w:t>
      </w:r>
      <w:proofErr w:type="spellEnd"/>
      <w:r w:rsidRPr="00CB365B">
        <w:rPr>
          <w:color w:val="000000"/>
          <w:szCs w:val="24"/>
        </w:rPr>
        <w:t xml:space="preserve"> сдвигов системы, нечёткой многоукладной макросистемы, состоящей из технологической и диагональной матрицы неоднородностей и </w:t>
      </w:r>
      <w:r w:rsidRPr="00CB365B">
        <w:rPr>
          <w:color w:val="000000"/>
          <w:szCs w:val="24"/>
          <w:lang w:val="en-US"/>
        </w:rPr>
        <w:t>k</w:t>
      </w:r>
      <w:r w:rsidRPr="00CB365B">
        <w:rPr>
          <w:color w:val="000000"/>
          <w:szCs w:val="24"/>
        </w:rPr>
        <w:t>-го слоя трёхмерной системы с вероятностью распределения по ее слоям [2].</w:t>
      </w:r>
    </w:p>
    <w:p w:rsidR="006A26DA" w:rsidRPr="00CB365B" w:rsidRDefault="006A26DA" w:rsidP="006A26DA">
      <w:pPr>
        <w:ind w:firstLine="539"/>
        <w:rPr>
          <w:szCs w:val="24"/>
        </w:rPr>
      </w:pPr>
      <w:r w:rsidRPr="00CB365B">
        <w:rPr>
          <w:szCs w:val="24"/>
        </w:rPr>
        <w:t>Причём никто из авторов этих методик для убедительности своих предложений практических примеров не приводит, как и результатов расчёта, на которые можно было бы «опереться» для использования в реальной жизни.</w:t>
      </w:r>
    </w:p>
    <w:p w:rsidR="006A26DA" w:rsidRPr="00CB365B" w:rsidRDefault="006A26DA" w:rsidP="006A26DA">
      <w:pPr>
        <w:ind w:firstLine="539"/>
        <w:rPr>
          <w:color w:val="000000"/>
          <w:szCs w:val="24"/>
        </w:rPr>
      </w:pPr>
      <w:r w:rsidRPr="00CB365B">
        <w:rPr>
          <w:szCs w:val="24"/>
        </w:rPr>
        <w:t>Таким образом, м</w:t>
      </w:r>
      <w:r w:rsidRPr="00CB365B">
        <w:rPr>
          <w:color w:val="000000"/>
          <w:szCs w:val="24"/>
        </w:rPr>
        <w:t>ногочисленные научные разработки, благодаря участию учёных различных сфер исследований, не сузили, а напротив, расширили круг нерешенных до настоящего времени теоретических и практических проблем. А потому считаем преждевременной постановку цели на завершение исследований по данной проблеме, чтобы «вывести экономическую теорию из затянувшегося кризиса» [1].</w:t>
      </w:r>
    </w:p>
    <w:p w:rsidR="006A26DA" w:rsidRPr="00CB365B" w:rsidRDefault="006A26DA" w:rsidP="006A26DA">
      <w:pPr>
        <w:ind w:firstLine="539"/>
        <w:rPr>
          <w:color w:val="000000"/>
          <w:szCs w:val="24"/>
        </w:rPr>
      </w:pPr>
      <w:r w:rsidRPr="00CB365B">
        <w:rPr>
          <w:color w:val="000000"/>
          <w:szCs w:val="24"/>
        </w:rPr>
        <w:lastRenderedPageBreak/>
        <w:t>Признаваемая всеми многоукладность экономики требует другого, не только технологического подхода к инновационным процессам НТП в производственных системах, а дополнительно, – информационного и финансового, которые стали важнейшими ресурсами для развития, в том числе и технико-технологического, а потому правомерно, наряду с термином «технологический уклад», использовать интегральный показатель оценки многоукладности, как «уклад развития».</w:t>
      </w:r>
    </w:p>
    <w:p w:rsidR="006A26DA" w:rsidRPr="00CB365B" w:rsidRDefault="006A26DA" w:rsidP="006A26DA">
      <w:pPr>
        <w:ind w:firstLine="539"/>
        <w:rPr>
          <w:color w:val="000000"/>
          <w:szCs w:val="24"/>
        </w:rPr>
      </w:pPr>
      <w:r w:rsidRPr="007767A8">
        <w:rPr>
          <w:b/>
          <w:color w:val="000000"/>
          <w:szCs w:val="24"/>
        </w:rPr>
        <w:t>Вывод</w:t>
      </w:r>
      <w:r>
        <w:rPr>
          <w:b/>
          <w:color w:val="000000"/>
          <w:szCs w:val="24"/>
        </w:rPr>
        <w:t>ы</w:t>
      </w:r>
      <w:r w:rsidRPr="007767A8">
        <w:rPr>
          <w:b/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r w:rsidRPr="00CB365B">
        <w:rPr>
          <w:color w:val="000000"/>
          <w:szCs w:val="24"/>
        </w:rPr>
        <w:t>Результаты анализа количественных оценок технологических укладов с использованием различных методик позволили установить следующее:</w:t>
      </w:r>
    </w:p>
    <w:p w:rsidR="006A26DA" w:rsidRPr="00CB365B" w:rsidRDefault="006A26DA" w:rsidP="006A26DA">
      <w:pPr>
        <w:ind w:firstLine="539"/>
        <w:rPr>
          <w:color w:val="000000"/>
          <w:szCs w:val="24"/>
        </w:rPr>
      </w:pPr>
      <w:r w:rsidRPr="00CB365B">
        <w:rPr>
          <w:color w:val="000000"/>
          <w:szCs w:val="24"/>
        </w:rPr>
        <w:t>- новый ТУ, как производная эволюционного развития производительных сил и производственных отношений, формируется наряду со старым и обеспечивает волнообразное сглаживание в движении мировой экономики, а не резкие «скачки», что не позволяет «перепрыгнуть» через очередной уклад;</w:t>
      </w:r>
    </w:p>
    <w:p w:rsidR="006A26DA" w:rsidRPr="00CB365B" w:rsidRDefault="006A26DA" w:rsidP="006A26DA">
      <w:pPr>
        <w:ind w:firstLine="539"/>
        <w:rPr>
          <w:color w:val="000000"/>
          <w:szCs w:val="24"/>
        </w:rPr>
      </w:pPr>
      <w:r w:rsidRPr="00CB365B">
        <w:rPr>
          <w:color w:val="000000"/>
          <w:szCs w:val="24"/>
        </w:rPr>
        <w:t xml:space="preserve">- в развивающихся странах такой «рывок» возможен, только если за эту стратегическую задачу берётся государство. Примером может служить Россия, которая, решая задачу </w:t>
      </w:r>
      <w:proofErr w:type="spellStart"/>
      <w:r w:rsidRPr="00CB365B">
        <w:rPr>
          <w:color w:val="000000"/>
          <w:szCs w:val="24"/>
        </w:rPr>
        <w:t>импортозамещения</w:t>
      </w:r>
      <w:proofErr w:type="spellEnd"/>
      <w:r w:rsidRPr="00CB365B">
        <w:rPr>
          <w:color w:val="000000"/>
          <w:szCs w:val="24"/>
        </w:rPr>
        <w:t xml:space="preserve"> и распространяя научно-технический потенциал, накопленный в ВПК, может объективно приступить к освоению 6-го ТУ, распространяя его достижения на другие отрасли народного хозяйства;</w:t>
      </w:r>
    </w:p>
    <w:p w:rsidR="006A26DA" w:rsidRPr="00CB365B" w:rsidRDefault="006A26DA" w:rsidP="006A26DA">
      <w:pPr>
        <w:ind w:firstLine="539"/>
        <w:rPr>
          <w:color w:val="000000"/>
          <w:szCs w:val="24"/>
        </w:rPr>
      </w:pPr>
      <w:r w:rsidRPr="00CB365B">
        <w:rPr>
          <w:color w:val="000000"/>
          <w:szCs w:val="24"/>
        </w:rPr>
        <w:t>- наряду с поступательными векторами развития ТУ возможны варианты по возврату к прежним состояниям, когда начатые работы по инновационному обновлению экономики прекращаются, и происходит отставание от уже достигнутого уровня развития. Примером может служить Украина, которая до недавнего времени вполне обоснованно отождествляла себя с индустриальными странами и даже постиндустриальными, а в настоящее время вернулась к преобладанию аграрного способа производства, то есть – к предыдущему ТУ.</w:t>
      </w:r>
    </w:p>
    <w:p w:rsidR="006A26DA" w:rsidRPr="00CB365B" w:rsidRDefault="006A26DA" w:rsidP="006A26DA">
      <w:pPr>
        <w:ind w:firstLine="539"/>
        <w:rPr>
          <w:color w:val="000000"/>
          <w:szCs w:val="24"/>
        </w:rPr>
      </w:pPr>
      <w:r w:rsidRPr="00CB365B">
        <w:rPr>
          <w:color w:val="000000"/>
          <w:szCs w:val="24"/>
        </w:rPr>
        <w:t xml:space="preserve">Моделирование как инструмент реализации информационного ресурса (уклада) может достаточно точно, как в количественном, так и качественном измерении описать долгосрочный процесс экономического роста с учётом кратко-, средне- и долгосрочных циклов, что позволяет выявить критические значения основных параметров развития, когда система теряет устойчивость и впадает в кризисную рецессию, а главное, – позволяет дать обоснованный долгосрочный прогноз социально-экономического развития. Основными концептуальными подходами при этом должны стать интенсивно-экстенсивные (расширение ресурсной базы экономики за счёт научно-технических инноваций), а также </w:t>
      </w:r>
      <w:proofErr w:type="spellStart"/>
      <w:r w:rsidRPr="00CB365B">
        <w:rPr>
          <w:color w:val="000000"/>
          <w:szCs w:val="24"/>
        </w:rPr>
        <w:t>инновационно</w:t>
      </w:r>
      <w:proofErr w:type="spellEnd"/>
      <w:r w:rsidRPr="00CB365B">
        <w:rPr>
          <w:color w:val="000000"/>
          <w:szCs w:val="24"/>
        </w:rPr>
        <w:t>-инвестиционные модели развития, что подтверждает объективность многоукладности экономики и выдвигает на первый план проблему оптимизации структуры управления общественным производством. Именно так и должна формироваться иерархия динамического моделирования долгосрочных прогнозов социально-экономического и технико-технологического развития применительно к отдельным отраслям, странам и, в целом, к мировой экономике.</w:t>
      </w:r>
    </w:p>
    <w:p w:rsidR="006A26DA" w:rsidRDefault="006A26DA" w:rsidP="006A26DA">
      <w:pPr>
        <w:autoSpaceDE w:val="0"/>
        <w:autoSpaceDN w:val="0"/>
        <w:adjustRightInd w:val="0"/>
        <w:ind w:firstLine="540"/>
        <w:jc w:val="center"/>
        <w:rPr>
          <w:color w:val="000000"/>
          <w:szCs w:val="24"/>
        </w:rPr>
      </w:pPr>
    </w:p>
    <w:p w:rsidR="006A26DA" w:rsidRDefault="006A26DA" w:rsidP="006A26DA">
      <w:pPr>
        <w:autoSpaceDE w:val="0"/>
        <w:autoSpaceDN w:val="0"/>
        <w:adjustRightInd w:val="0"/>
        <w:ind w:firstLine="540"/>
        <w:jc w:val="center"/>
        <w:rPr>
          <w:color w:val="000000"/>
          <w:szCs w:val="24"/>
        </w:rPr>
      </w:pPr>
    </w:p>
    <w:p w:rsidR="006A26DA" w:rsidRDefault="006A26DA" w:rsidP="006A26DA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4"/>
        </w:rPr>
      </w:pPr>
    </w:p>
    <w:p w:rsidR="006A26DA" w:rsidRDefault="006A26DA" w:rsidP="006A26DA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4"/>
        </w:rPr>
      </w:pPr>
      <w:r w:rsidRPr="00ED44C0">
        <w:rPr>
          <w:rFonts w:cs="Times New Roman"/>
          <w:b/>
          <w:szCs w:val="24"/>
        </w:rPr>
        <w:t>Список использованных источников</w:t>
      </w:r>
    </w:p>
    <w:p w:rsidR="006A26DA" w:rsidRPr="00ED44C0" w:rsidRDefault="006A26DA" w:rsidP="006A26DA">
      <w:pPr>
        <w:autoSpaceDE w:val="0"/>
        <w:autoSpaceDN w:val="0"/>
        <w:adjustRightInd w:val="0"/>
        <w:ind w:firstLine="540"/>
        <w:jc w:val="center"/>
        <w:rPr>
          <w:rFonts w:cs="Times New Roman"/>
          <w:color w:val="000000"/>
          <w:szCs w:val="24"/>
        </w:rPr>
      </w:pPr>
    </w:p>
    <w:p w:rsidR="006A26DA" w:rsidRPr="00492A94" w:rsidRDefault="006A26DA" w:rsidP="006A26DA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ind w:left="0" w:firstLine="540"/>
        <w:rPr>
          <w:szCs w:val="24"/>
        </w:rPr>
      </w:pPr>
      <w:r w:rsidRPr="00492A94">
        <w:rPr>
          <w:szCs w:val="24"/>
        </w:rPr>
        <w:t xml:space="preserve">Глазьев С.Ю. Современная теория длинных волн в развитии экономики. </w:t>
      </w:r>
      <w:proofErr w:type="gramStart"/>
      <w:r w:rsidRPr="00492A94">
        <w:rPr>
          <w:szCs w:val="24"/>
        </w:rPr>
        <w:t xml:space="preserve">URL:  </w:t>
      </w:r>
      <w:hyperlink r:id="rId5" w:history="1">
        <w:r w:rsidRPr="00492A94">
          <w:rPr>
            <w:rStyle w:val="a6"/>
            <w:szCs w:val="24"/>
          </w:rPr>
          <w:t>http://www.glazev.ru/upload/iblock/77b/77b8141cdfc1038b78520f79fc9acd40.pdf</w:t>
        </w:r>
        <w:proofErr w:type="gramEnd"/>
      </w:hyperlink>
    </w:p>
    <w:p w:rsidR="006A26DA" w:rsidRPr="00492A94" w:rsidRDefault="006A26DA" w:rsidP="006A26DA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ind w:left="0" w:firstLine="540"/>
        <w:rPr>
          <w:szCs w:val="24"/>
          <w:lang w:val="en-US"/>
        </w:rPr>
      </w:pPr>
      <w:proofErr w:type="spellStart"/>
      <w:r w:rsidRPr="00492A94">
        <w:rPr>
          <w:szCs w:val="24"/>
        </w:rPr>
        <w:t>Ерзнкян</w:t>
      </w:r>
      <w:proofErr w:type="spellEnd"/>
      <w:r w:rsidRPr="00492A94">
        <w:rPr>
          <w:szCs w:val="24"/>
        </w:rPr>
        <w:t xml:space="preserve"> Б.А. Технологическое и институциональное развитие социально-экономической системы в гетерогенной среде. // </w:t>
      </w:r>
      <w:hyperlink r:id="rId6" w:history="1">
        <w:r w:rsidRPr="00492A94">
          <w:rPr>
            <w:color w:val="000000"/>
            <w:szCs w:val="24"/>
            <w:u w:val="single"/>
          </w:rPr>
          <w:t>Journal of Institutional Studies (Журнал институциональных исследований)</w:t>
        </w:r>
      </w:hyperlink>
      <w:r w:rsidRPr="00492A94">
        <w:rPr>
          <w:color w:val="000000"/>
          <w:szCs w:val="24"/>
        </w:rPr>
        <w:t xml:space="preserve"> </w:t>
      </w:r>
      <w:r w:rsidRPr="00492A94">
        <w:rPr>
          <w:szCs w:val="24"/>
        </w:rPr>
        <w:t xml:space="preserve">Выпуск </w:t>
      </w:r>
      <w:r w:rsidRPr="00492A94">
        <w:rPr>
          <w:color w:val="000000"/>
          <w:szCs w:val="24"/>
        </w:rPr>
        <w:t xml:space="preserve">№ 3 / том 4 / 2012. </w:t>
      </w:r>
      <w:r w:rsidRPr="00492A94">
        <w:rPr>
          <w:szCs w:val="24"/>
          <w:lang w:val="en-US"/>
        </w:rPr>
        <w:t xml:space="preserve">URL: // </w:t>
      </w:r>
      <w:hyperlink r:id="rId7" w:history="1">
        <w:r w:rsidRPr="00492A94">
          <w:rPr>
            <w:color w:val="0000FF"/>
            <w:szCs w:val="24"/>
            <w:u w:val="single"/>
            <w:lang w:val="en-US"/>
          </w:rPr>
          <w:t>http://cyberleninka.ru/article/n/tehnologicheskoe-i-institutsionalnoe-razvitie-sotsialno-ekonomicheskoy-sistemy-v-geterogennoy-srede</w:t>
        </w:r>
      </w:hyperlink>
      <w:r w:rsidRPr="00492A94">
        <w:rPr>
          <w:szCs w:val="24"/>
          <w:lang w:val="en-US"/>
        </w:rPr>
        <w:t>.</w:t>
      </w:r>
    </w:p>
    <w:p w:rsidR="006A26DA" w:rsidRPr="00492A94" w:rsidRDefault="006A26DA" w:rsidP="006A26DA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ind w:left="0" w:firstLine="540"/>
        <w:rPr>
          <w:szCs w:val="24"/>
        </w:rPr>
      </w:pPr>
      <w:proofErr w:type="spellStart"/>
      <w:r w:rsidRPr="00492A94">
        <w:rPr>
          <w:szCs w:val="24"/>
        </w:rPr>
        <w:t>Каблов</w:t>
      </w:r>
      <w:proofErr w:type="spellEnd"/>
      <w:r w:rsidRPr="00492A94">
        <w:rPr>
          <w:szCs w:val="24"/>
        </w:rPr>
        <w:t xml:space="preserve"> Е. Шестой технологический уклад // Наука и жизнь: журнал. – М., 2010. - № 4.</w:t>
      </w:r>
    </w:p>
    <w:p w:rsidR="006A26DA" w:rsidRPr="00492A94" w:rsidRDefault="006A26DA" w:rsidP="006A26DA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ind w:left="0" w:firstLine="540"/>
        <w:rPr>
          <w:color w:val="000000"/>
          <w:szCs w:val="24"/>
        </w:rPr>
      </w:pPr>
      <w:r w:rsidRPr="00492A94">
        <w:rPr>
          <w:color w:val="000000"/>
          <w:szCs w:val="24"/>
        </w:rPr>
        <w:lastRenderedPageBreak/>
        <w:t>Кондратьев Н.Д. Проблемы экономической динамики //</w:t>
      </w:r>
      <w:r w:rsidRPr="00492A94">
        <w:rPr>
          <w:color w:val="000000"/>
          <w:szCs w:val="24"/>
          <w:lang w:val="uk-UA"/>
        </w:rPr>
        <w:t xml:space="preserve"> Н.Д.</w:t>
      </w:r>
      <w:r w:rsidRPr="00492A94">
        <w:rPr>
          <w:szCs w:val="24"/>
        </w:rPr>
        <w:t xml:space="preserve"> </w:t>
      </w:r>
      <w:proofErr w:type="spellStart"/>
      <w:r w:rsidRPr="00492A94">
        <w:rPr>
          <w:color w:val="000000"/>
          <w:szCs w:val="24"/>
          <w:lang w:val="uk-UA"/>
        </w:rPr>
        <w:t>Кондратьев</w:t>
      </w:r>
      <w:proofErr w:type="spellEnd"/>
      <w:r w:rsidRPr="00492A94">
        <w:rPr>
          <w:color w:val="000000"/>
          <w:szCs w:val="24"/>
          <w:lang w:val="uk-UA"/>
        </w:rPr>
        <w:t>;</w:t>
      </w:r>
      <w:r w:rsidRPr="00492A94">
        <w:rPr>
          <w:color w:val="000000"/>
          <w:szCs w:val="24"/>
        </w:rPr>
        <w:t xml:space="preserve"> </w:t>
      </w:r>
      <w:proofErr w:type="gramStart"/>
      <w:r w:rsidRPr="00492A94">
        <w:rPr>
          <w:color w:val="000000"/>
          <w:szCs w:val="24"/>
          <w:lang w:val="uk-UA"/>
        </w:rPr>
        <w:t>р</w:t>
      </w:r>
      <w:proofErr w:type="spellStart"/>
      <w:r w:rsidRPr="00492A94">
        <w:rPr>
          <w:color w:val="000000"/>
          <w:szCs w:val="24"/>
        </w:rPr>
        <w:t>едкол</w:t>
      </w:r>
      <w:proofErr w:type="spellEnd"/>
      <w:r w:rsidRPr="00492A94">
        <w:rPr>
          <w:color w:val="000000"/>
          <w:szCs w:val="24"/>
        </w:rPr>
        <w:t>.</w:t>
      </w:r>
      <w:r w:rsidRPr="00492A94">
        <w:rPr>
          <w:color w:val="000000"/>
          <w:szCs w:val="24"/>
          <w:lang w:val="uk-UA"/>
        </w:rPr>
        <w:t>:</w:t>
      </w:r>
      <w:proofErr w:type="gramEnd"/>
      <w:r w:rsidRPr="00492A94">
        <w:rPr>
          <w:color w:val="000000"/>
          <w:szCs w:val="24"/>
        </w:rPr>
        <w:t xml:space="preserve"> Л.И. Абалкин (отв. ред.) и др. – М.: Экономика, 1989. </w:t>
      </w:r>
    </w:p>
    <w:p w:rsidR="006A26DA" w:rsidRPr="00492A94" w:rsidRDefault="006A26DA" w:rsidP="006A26DA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ind w:left="0" w:firstLine="540"/>
        <w:rPr>
          <w:szCs w:val="24"/>
        </w:rPr>
      </w:pPr>
      <w:r w:rsidRPr="00492A94">
        <w:rPr>
          <w:szCs w:val="24"/>
        </w:rPr>
        <w:t xml:space="preserve">Крюкова Т.М. Технологические уклады как основа развития общественного производства и инновационной деятельности путём реализации промышленной политики в современных условиях хозяйствования и управления. // Труды НГТУ № 3, 2015. – С. 287-295. URL: // </w:t>
      </w:r>
      <w:hyperlink r:id="rId8" w:history="1">
        <w:r w:rsidRPr="00492A94">
          <w:rPr>
            <w:rStyle w:val="a6"/>
            <w:szCs w:val="24"/>
          </w:rPr>
          <w:t>http://www.nntu.ru/trudy/2015/03/287-294.pdf</w:t>
        </w:r>
      </w:hyperlink>
    </w:p>
    <w:p w:rsidR="006A26DA" w:rsidRPr="00492A94" w:rsidRDefault="006A26DA" w:rsidP="006A26DA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ind w:left="0" w:firstLine="540"/>
        <w:rPr>
          <w:szCs w:val="24"/>
        </w:rPr>
      </w:pPr>
      <w:r w:rsidRPr="00492A94">
        <w:rPr>
          <w:szCs w:val="24"/>
        </w:rPr>
        <w:t>Рогозин Д.О. Робот встаёт под ружьё // Российская газета. – М., 2013. - № 4.</w:t>
      </w:r>
    </w:p>
    <w:p w:rsidR="006A26DA" w:rsidRPr="00492A94" w:rsidRDefault="006A26DA" w:rsidP="006A26DA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ind w:left="0" w:firstLine="540"/>
        <w:rPr>
          <w:szCs w:val="24"/>
        </w:rPr>
      </w:pPr>
      <w:r w:rsidRPr="00492A94">
        <w:rPr>
          <w:szCs w:val="24"/>
        </w:rPr>
        <w:t xml:space="preserve">Садовничий В.А., Акаев А.А., </w:t>
      </w:r>
      <w:proofErr w:type="spellStart"/>
      <w:r w:rsidRPr="00492A94">
        <w:rPr>
          <w:szCs w:val="24"/>
        </w:rPr>
        <w:t>Коротаев</w:t>
      </w:r>
      <w:proofErr w:type="spellEnd"/>
      <w:r w:rsidRPr="00492A94">
        <w:rPr>
          <w:szCs w:val="24"/>
        </w:rPr>
        <w:t xml:space="preserve"> А.В., Малков С.Ю. Моделирование и прогнозирование мировой динамики / Научный совет по Программе </w:t>
      </w:r>
      <w:proofErr w:type="spellStart"/>
      <w:r w:rsidRPr="00492A94">
        <w:rPr>
          <w:szCs w:val="24"/>
        </w:rPr>
        <w:t>фунд</w:t>
      </w:r>
      <w:proofErr w:type="spellEnd"/>
      <w:r w:rsidRPr="00492A94">
        <w:rPr>
          <w:szCs w:val="24"/>
        </w:rPr>
        <w:t>. исследований Президиума Российской академии наук «Экономика и социология знания» – М.: ИСПИ РАН, 2012. – (Экономика и социология знания). – 359 с.</w:t>
      </w:r>
    </w:p>
    <w:p w:rsidR="006A26DA" w:rsidRPr="00492A94" w:rsidRDefault="006A26DA" w:rsidP="006A26DA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40"/>
        <w:rPr>
          <w:b/>
          <w:szCs w:val="24"/>
        </w:rPr>
      </w:pPr>
      <w:r w:rsidRPr="00492A94">
        <w:rPr>
          <w:szCs w:val="24"/>
        </w:rPr>
        <w:t>Селиванов С.Г., Паньшина О.Ю.</w:t>
      </w:r>
      <w:r w:rsidRPr="00492A94">
        <w:rPr>
          <w:b/>
          <w:szCs w:val="24"/>
        </w:rPr>
        <w:t xml:space="preserve"> </w:t>
      </w:r>
      <w:r w:rsidRPr="00492A94">
        <w:rPr>
          <w:bCs/>
          <w:kern w:val="32"/>
          <w:szCs w:val="24"/>
        </w:rPr>
        <w:t xml:space="preserve">Методы и модели управления сменой технологических укладов в системе научно-технологической подготовки производства. </w:t>
      </w:r>
      <w:r w:rsidRPr="00492A94">
        <w:rPr>
          <w:szCs w:val="24"/>
        </w:rPr>
        <w:t xml:space="preserve">[Электронный ресурс] </w:t>
      </w:r>
      <w:r w:rsidRPr="00492A94">
        <w:rPr>
          <w:bCs/>
          <w:kern w:val="32"/>
          <w:szCs w:val="24"/>
        </w:rPr>
        <w:t xml:space="preserve">// Вестник ВГАТУ. Управление, вычислительная техника и информатика. Системный анализ. Том. 14. № 1 (36). С. 74-79. – Уфа: ВГАТУ – 2010. </w:t>
      </w:r>
      <w:r w:rsidRPr="00492A94">
        <w:rPr>
          <w:szCs w:val="24"/>
          <w:lang w:val="en-US"/>
        </w:rPr>
        <w:t>URL</w:t>
      </w:r>
      <w:r w:rsidRPr="00492A94">
        <w:rPr>
          <w:szCs w:val="24"/>
        </w:rPr>
        <w:t xml:space="preserve">: </w:t>
      </w:r>
      <w:hyperlink r:id="rId9" w:history="1">
        <w:r w:rsidRPr="00492A94">
          <w:rPr>
            <w:color w:val="0000FF"/>
            <w:kern w:val="32"/>
            <w:szCs w:val="24"/>
            <w:u w:val="single"/>
            <w:lang w:val="en-US"/>
          </w:rPr>
          <w:t>https</w:t>
        </w:r>
        <w:r w:rsidRPr="00492A94">
          <w:rPr>
            <w:color w:val="0000FF"/>
            <w:kern w:val="32"/>
            <w:szCs w:val="24"/>
            <w:u w:val="single"/>
          </w:rPr>
          <w:t>://</w:t>
        </w:r>
        <w:proofErr w:type="spellStart"/>
        <w:r w:rsidRPr="00492A94">
          <w:rPr>
            <w:color w:val="0000FF"/>
            <w:kern w:val="32"/>
            <w:szCs w:val="24"/>
            <w:u w:val="single"/>
            <w:lang w:val="en-US"/>
          </w:rPr>
          <w:t>cyberleninka</w:t>
        </w:r>
        <w:proofErr w:type="spellEnd"/>
        <w:r w:rsidRPr="00492A94">
          <w:rPr>
            <w:color w:val="0000FF"/>
            <w:kern w:val="32"/>
            <w:szCs w:val="24"/>
            <w:u w:val="single"/>
          </w:rPr>
          <w:t>.</w:t>
        </w:r>
        <w:proofErr w:type="spellStart"/>
        <w:r w:rsidRPr="00492A94">
          <w:rPr>
            <w:color w:val="0000FF"/>
            <w:kern w:val="32"/>
            <w:szCs w:val="24"/>
            <w:u w:val="single"/>
            <w:lang w:val="en-US"/>
          </w:rPr>
          <w:t>ru</w:t>
        </w:r>
        <w:proofErr w:type="spellEnd"/>
        <w:r w:rsidRPr="00492A94">
          <w:rPr>
            <w:color w:val="0000FF"/>
            <w:kern w:val="32"/>
            <w:szCs w:val="24"/>
            <w:u w:val="single"/>
          </w:rPr>
          <w:t>/</w:t>
        </w:r>
        <w:r w:rsidRPr="00492A94">
          <w:rPr>
            <w:color w:val="0000FF"/>
            <w:kern w:val="32"/>
            <w:szCs w:val="24"/>
            <w:u w:val="single"/>
            <w:lang w:val="en-US"/>
          </w:rPr>
          <w:t>article</w:t>
        </w:r>
        <w:r w:rsidRPr="00492A94">
          <w:rPr>
            <w:color w:val="0000FF"/>
            <w:kern w:val="32"/>
            <w:szCs w:val="24"/>
            <w:u w:val="single"/>
          </w:rPr>
          <w:t>/</w:t>
        </w:r>
        <w:r w:rsidRPr="00492A94">
          <w:rPr>
            <w:color w:val="0000FF"/>
            <w:kern w:val="32"/>
            <w:szCs w:val="24"/>
            <w:u w:val="single"/>
            <w:lang w:val="en-US"/>
          </w:rPr>
          <w:t>n</w:t>
        </w:r>
        <w:r w:rsidRPr="00492A94">
          <w:rPr>
            <w:color w:val="0000FF"/>
            <w:kern w:val="32"/>
            <w:szCs w:val="24"/>
            <w:u w:val="single"/>
          </w:rPr>
          <w:t>/</w:t>
        </w:r>
        <w:proofErr w:type="spellStart"/>
        <w:r w:rsidRPr="00492A94">
          <w:rPr>
            <w:color w:val="0000FF"/>
            <w:kern w:val="32"/>
            <w:szCs w:val="24"/>
            <w:u w:val="single"/>
            <w:lang w:val="en-US"/>
          </w:rPr>
          <w:t>metody</w:t>
        </w:r>
        <w:proofErr w:type="spellEnd"/>
        <w:r w:rsidRPr="00492A94">
          <w:rPr>
            <w:color w:val="0000FF"/>
            <w:kern w:val="32"/>
            <w:szCs w:val="24"/>
            <w:u w:val="single"/>
          </w:rPr>
          <w:t>-</w:t>
        </w:r>
        <w:proofErr w:type="spellStart"/>
        <w:r w:rsidRPr="00492A94">
          <w:rPr>
            <w:color w:val="0000FF"/>
            <w:kern w:val="32"/>
            <w:szCs w:val="24"/>
            <w:u w:val="single"/>
            <w:lang w:val="en-US"/>
          </w:rPr>
          <w:t>i</w:t>
        </w:r>
        <w:proofErr w:type="spellEnd"/>
        <w:r w:rsidRPr="00492A94">
          <w:rPr>
            <w:color w:val="0000FF"/>
            <w:kern w:val="32"/>
            <w:szCs w:val="24"/>
            <w:u w:val="single"/>
          </w:rPr>
          <w:t>-</w:t>
        </w:r>
        <w:proofErr w:type="spellStart"/>
        <w:r w:rsidRPr="00492A94">
          <w:rPr>
            <w:color w:val="0000FF"/>
            <w:kern w:val="32"/>
            <w:szCs w:val="24"/>
            <w:u w:val="single"/>
            <w:lang w:val="en-US"/>
          </w:rPr>
          <w:t>modeli</w:t>
        </w:r>
        <w:proofErr w:type="spellEnd"/>
        <w:r w:rsidRPr="00492A94">
          <w:rPr>
            <w:color w:val="0000FF"/>
            <w:kern w:val="32"/>
            <w:szCs w:val="24"/>
            <w:u w:val="single"/>
          </w:rPr>
          <w:t>-</w:t>
        </w:r>
        <w:proofErr w:type="spellStart"/>
        <w:r w:rsidRPr="00492A94">
          <w:rPr>
            <w:color w:val="0000FF"/>
            <w:kern w:val="32"/>
            <w:szCs w:val="24"/>
            <w:u w:val="single"/>
            <w:lang w:val="en-US"/>
          </w:rPr>
          <w:t>upravleniya</w:t>
        </w:r>
        <w:proofErr w:type="spellEnd"/>
        <w:r w:rsidRPr="00492A94">
          <w:rPr>
            <w:color w:val="0000FF"/>
            <w:kern w:val="32"/>
            <w:szCs w:val="24"/>
            <w:u w:val="single"/>
          </w:rPr>
          <w:t>-</w:t>
        </w:r>
        <w:proofErr w:type="spellStart"/>
        <w:r w:rsidRPr="00492A94">
          <w:rPr>
            <w:color w:val="0000FF"/>
            <w:kern w:val="32"/>
            <w:szCs w:val="24"/>
            <w:u w:val="single"/>
            <w:lang w:val="en-US"/>
          </w:rPr>
          <w:t>smenoy</w:t>
        </w:r>
        <w:proofErr w:type="spellEnd"/>
        <w:r w:rsidRPr="00492A94">
          <w:rPr>
            <w:color w:val="0000FF"/>
            <w:kern w:val="32"/>
            <w:szCs w:val="24"/>
            <w:u w:val="single"/>
          </w:rPr>
          <w:t>-</w:t>
        </w:r>
        <w:proofErr w:type="spellStart"/>
        <w:r w:rsidRPr="00492A94">
          <w:rPr>
            <w:color w:val="0000FF"/>
            <w:kern w:val="32"/>
            <w:szCs w:val="24"/>
            <w:u w:val="single"/>
            <w:lang w:val="en-US"/>
          </w:rPr>
          <w:t>tehnologicheskih</w:t>
        </w:r>
        <w:proofErr w:type="spellEnd"/>
        <w:r w:rsidRPr="00492A94">
          <w:rPr>
            <w:color w:val="0000FF"/>
            <w:kern w:val="32"/>
            <w:szCs w:val="24"/>
            <w:u w:val="single"/>
          </w:rPr>
          <w:t>-</w:t>
        </w:r>
        <w:proofErr w:type="spellStart"/>
        <w:r w:rsidRPr="00492A94">
          <w:rPr>
            <w:color w:val="0000FF"/>
            <w:kern w:val="32"/>
            <w:szCs w:val="24"/>
            <w:u w:val="single"/>
            <w:lang w:val="en-US"/>
          </w:rPr>
          <w:t>ukladov</w:t>
        </w:r>
        <w:proofErr w:type="spellEnd"/>
        <w:r w:rsidRPr="00492A94">
          <w:rPr>
            <w:color w:val="0000FF"/>
            <w:kern w:val="32"/>
            <w:szCs w:val="24"/>
            <w:u w:val="single"/>
          </w:rPr>
          <w:t>-</w:t>
        </w:r>
        <w:r w:rsidRPr="00492A94">
          <w:rPr>
            <w:color w:val="0000FF"/>
            <w:kern w:val="32"/>
            <w:szCs w:val="24"/>
            <w:u w:val="single"/>
            <w:lang w:val="en-US"/>
          </w:rPr>
          <w:t>v</w:t>
        </w:r>
        <w:r w:rsidRPr="00492A94">
          <w:rPr>
            <w:color w:val="0000FF"/>
            <w:kern w:val="32"/>
            <w:szCs w:val="24"/>
            <w:u w:val="single"/>
          </w:rPr>
          <w:t>-</w:t>
        </w:r>
        <w:proofErr w:type="spellStart"/>
        <w:r w:rsidRPr="00492A94">
          <w:rPr>
            <w:color w:val="0000FF"/>
            <w:kern w:val="32"/>
            <w:szCs w:val="24"/>
            <w:u w:val="single"/>
            <w:lang w:val="en-US"/>
          </w:rPr>
          <w:t>sisteme</w:t>
        </w:r>
        <w:proofErr w:type="spellEnd"/>
        <w:r w:rsidRPr="00492A94">
          <w:rPr>
            <w:color w:val="0000FF"/>
            <w:kern w:val="32"/>
            <w:szCs w:val="24"/>
            <w:u w:val="single"/>
          </w:rPr>
          <w:t>-</w:t>
        </w:r>
        <w:proofErr w:type="spellStart"/>
        <w:r w:rsidRPr="00492A94">
          <w:rPr>
            <w:color w:val="0000FF"/>
            <w:kern w:val="32"/>
            <w:szCs w:val="24"/>
            <w:u w:val="single"/>
            <w:lang w:val="en-US"/>
          </w:rPr>
          <w:t>nauchno</w:t>
        </w:r>
        <w:proofErr w:type="spellEnd"/>
        <w:r w:rsidRPr="00492A94">
          <w:rPr>
            <w:color w:val="0000FF"/>
            <w:kern w:val="32"/>
            <w:szCs w:val="24"/>
            <w:u w:val="single"/>
          </w:rPr>
          <w:t>-</w:t>
        </w:r>
        <w:proofErr w:type="spellStart"/>
        <w:r w:rsidRPr="00492A94">
          <w:rPr>
            <w:color w:val="0000FF"/>
            <w:kern w:val="32"/>
            <w:szCs w:val="24"/>
            <w:u w:val="single"/>
            <w:lang w:val="en-US"/>
          </w:rPr>
          <w:t>tehnologicheskoy</w:t>
        </w:r>
        <w:proofErr w:type="spellEnd"/>
        <w:r w:rsidRPr="00492A94">
          <w:rPr>
            <w:color w:val="0000FF"/>
            <w:kern w:val="32"/>
            <w:szCs w:val="24"/>
            <w:u w:val="single"/>
          </w:rPr>
          <w:t>-</w:t>
        </w:r>
        <w:proofErr w:type="spellStart"/>
        <w:r w:rsidRPr="00492A94">
          <w:rPr>
            <w:color w:val="0000FF"/>
            <w:kern w:val="32"/>
            <w:szCs w:val="24"/>
            <w:u w:val="single"/>
            <w:lang w:val="en-US"/>
          </w:rPr>
          <w:t>podgotovki</w:t>
        </w:r>
        <w:proofErr w:type="spellEnd"/>
        <w:r w:rsidRPr="00492A94">
          <w:rPr>
            <w:color w:val="0000FF"/>
            <w:kern w:val="32"/>
            <w:szCs w:val="24"/>
            <w:u w:val="single"/>
          </w:rPr>
          <w:t>-</w:t>
        </w:r>
        <w:proofErr w:type="spellStart"/>
        <w:r w:rsidRPr="00492A94">
          <w:rPr>
            <w:color w:val="0000FF"/>
            <w:kern w:val="32"/>
            <w:szCs w:val="24"/>
            <w:u w:val="single"/>
            <w:lang w:val="en-US"/>
          </w:rPr>
          <w:t>proizvodstva</w:t>
        </w:r>
        <w:proofErr w:type="spellEnd"/>
      </w:hyperlink>
      <w:r w:rsidRPr="00492A94">
        <w:rPr>
          <w:bCs/>
          <w:kern w:val="32"/>
          <w:szCs w:val="24"/>
        </w:rPr>
        <w:t xml:space="preserve"> </w:t>
      </w:r>
    </w:p>
    <w:p w:rsidR="006A26DA" w:rsidRPr="00492A94" w:rsidRDefault="006A26DA" w:rsidP="006A26DA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ind w:left="0" w:firstLine="540"/>
        <w:rPr>
          <w:szCs w:val="24"/>
          <w:lang w:val="en-US"/>
        </w:rPr>
      </w:pPr>
      <w:proofErr w:type="spellStart"/>
      <w:r w:rsidRPr="00492A94">
        <w:rPr>
          <w:szCs w:val="24"/>
        </w:rPr>
        <w:t>Тебекин</w:t>
      </w:r>
      <w:proofErr w:type="spellEnd"/>
      <w:r w:rsidRPr="00492A94">
        <w:rPr>
          <w:szCs w:val="24"/>
        </w:rPr>
        <w:t xml:space="preserve"> А.В., Серяков Г.Н. Влияние динамики циклов экономической активности на перспективы развития национальной экономики [Электронный ресурс] // Проблемы современной экономики, № 1 (53). </w:t>
      </w:r>
      <w:r w:rsidRPr="00492A94">
        <w:rPr>
          <w:szCs w:val="24"/>
          <w:lang w:val="en-US"/>
        </w:rPr>
        <w:t xml:space="preserve">2015. </w:t>
      </w:r>
      <w:r w:rsidRPr="00492A94">
        <w:rPr>
          <w:szCs w:val="24"/>
        </w:rPr>
        <w:t>С</w:t>
      </w:r>
      <w:r w:rsidRPr="00492A94">
        <w:rPr>
          <w:szCs w:val="24"/>
          <w:lang w:val="en-US"/>
        </w:rPr>
        <w:t xml:space="preserve">.34-38. URL: // </w:t>
      </w:r>
      <w:hyperlink r:id="rId10" w:history="1">
        <w:r w:rsidRPr="00492A94">
          <w:rPr>
            <w:color w:val="0000FF"/>
            <w:szCs w:val="24"/>
            <w:u w:val="single"/>
            <w:lang w:val="en-US"/>
          </w:rPr>
          <w:t>http://www.m-economy.ru/art.php?nArtId=5260</w:t>
        </w:r>
      </w:hyperlink>
      <w:r w:rsidRPr="00492A94">
        <w:rPr>
          <w:szCs w:val="24"/>
          <w:lang w:val="en-US"/>
        </w:rPr>
        <w:t xml:space="preserve"> </w:t>
      </w:r>
    </w:p>
    <w:p w:rsidR="006A26DA" w:rsidRPr="00492A94" w:rsidRDefault="006A26DA" w:rsidP="006A26DA">
      <w:pPr>
        <w:numPr>
          <w:ilvl w:val="0"/>
          <w:numId w:val="1"/>
        </w:numPr>
        <w:tabs>
          <w:tab w:val="left" w:pos="993"/>
        </w:tabs>
        <w:ind w:left="0" w:firstLine="540"/>
        <w:rPr>
          <w:color w:val="000000"/>
          <w:szCs w:val="24"/>
        </w:rPr>
      </w:pPr>
      <w:proofErr w:type="spellStart"/>
      <w:r w:rsidRPr="00492A94">
        <w:rPr>
          <w:szCs w:val="24"/>
        </w:rPr>
        <w:t>Чернецкий</w:t>
      </w:r>
      <w:proofErr w:type="spellEnd"/>
      <w:r w:rsidRPr="00492A94">
        <w:rPr>
          <w:szCs w:val="24"/>
        </w:rPr>
        <w:t xml:space="preserve"> Ю. Статистика знает не все, но многое /Ю. </w:t>
      </w:r>
      <w:proofErr w:type="spellStart"/>
      <w:r w:rsidRPr="00492A94">
        <w:rPr>
          <w:szCs w:val="24"/>
        </w:rPr>
        <w:t>Чернецкий</w:t>
      </w:r>
      <w:proofErr w:type="spellEnd"/>
      <w:r w:rsidRPr="00492A94">
        <w:rPr>
          <w:szCs w:val="24"/>
        </w:rPr>
        <w:t xml:space="preserve"> // Еженедельник 2000. – 2008. – №20.- С.11-12.</w:t>
      </w:r>
    </w:p>
    <w:p w:rsidR="006A26DA" w:rsidRPr="00492A94" w:rsidRDefault="006A26DA" w:rsidP="006A26DA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ind w:left="0" w:firstLine="540"/>
        <w:rPr>
          <w:b/>
          <w:szCs w:val="24"/>
          <w:lang w:val="uk-UA"/>
        </w:rPr>
      </w:pPr>
      <w:r w:rsidRPr="00492A94">
        <w:rPr>
          <w:szCs w:val="24"/>
        </w:rPr>
        <w:t xml:space="preserve">Шевченко И.К., </w:t>
      </w:r>
      <w:proofErr w:type="spellStart"/>
      <w:r w:rsidRPr="00492A94">
        <w:rPr>
          <w:szCs w:val="24"/>
        </w:rPr>
        <w:t>Развадовская</w:t>
      </w:r>
      <w:proofErr w:type="spellEnd"/>
      <w:r w:rsidRPr="00492A94">
        <w:rPr>
          <w:szCs w:val="24"/>
        </w:rPr>
        <w:t xml:space="preserve"> Ю.В. Структурный анализ технологических укладов в процессе развития промышленного сектора экономики: генезис, закономерности и тенденции. // Известия ЮФУ. Технические науки // 2012. - №8. – С. 58-65. </w:t>
      </w:r>
    </w:p>
    <w:p w:rsidR="006A26DA" w:rsidRPr="00492A94" w:rsidRDefault="006A26DA" w:rsidP="006A26DA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ind w:left="0" w:firstLine="540"/>
        <w:rPr>
          <w:szCs w:val="24"/>
        </w:rPr>
      </w:pPr>
      <w:r w:rsidRPr="00492A94">
        <w:rPr>
          <w:szCs w:val="24"/>
        </w:rPr>
        <w:t xml:space="preserve">Шматков В.В., </w:t>
      </w:r>
      <w:proofErr w:type="spellStart"/>
      <w:r w:rsidRPr="00492A94">
        <w:rPr>
          <w:szCs w:val="24"/>
        </w:rPr>
        <w:t>Кондратова</w:t>
      </w:r>
      <w:proofErr w:type="spellEnd"/>
      <w:r w:rsidRPr="00492A94">
        <w:rPr>
          <w:szCs w:val="24"/>
        </w:rPr>
        <w:t xml:space="preserve"> Н.В. Прогнозирование научных направлений в стратегическом планировании развития университета. [Электронный ресурс] // Вестник </w:t>
      </w:r>
      <w:proofErr w:type="spellStart"/>
      <w:r w:rsidRPr="00492A94">
        <w:rPr>
          <w:szCs w:val="24"/>
        </w:rPr>
        <w:t>ТвГУ</w:t>
      </w:r>
      <w:proofErr w:type="spellEnd"/>
      <w:r w:rsidRPr="00492A94">
        <w:rPr>
          <w:szCs w:val="24"/>
        </w:rPr>
        <w:t xml:space="preserve">. Серия «Экономика и управление». Выпуск № 21. – 2013. С. 17-24.  URL: </w:t>
      </w:r>
      <w:hyperlink r:id="rId11" w:history="1">
        <w:r w:rsidRPr="00492A94">
          <w:rPr>
            <w:color w:val="0000FF"/>
            <w:szCs w:val="24"/>
            <w:u w:val="single"/>
          </w:rPr>
          <w:t>http://eprints.tversu.ru/3954/</w:t>
        </w:r>
      </w:hyperlink>
      <w:r w:rsidRPr="00492A94">
        <w:rPr>
          <w:szCs w:val="24"/>
        </w:rPr>
        <w:t xml:space="preserve"> </w:t>
      </w:r>
    </w:p>
    <w:p w:rsidR="006A26DA" w:rsidRPr="00492A94" w:rsidRDefault="006A26DA" w:rsidP="006A26DA">
      <w:pPr>
        <w:pStyle w:val="a5"/>
        <w:numPr>
          <w:ilvl w:val="0"/>
          <w:numId w:val="1"/>
        </w:numPr>
        <w:tabs>
          <w:tab w:val="left" w:pos="426"/>
          <w:tab w:val="left" w:pos="851"/>
        </w:tabs>
        <w:ind w:left="0" w:firstLine="540"/>
        <w:rPr>
          <w:szCs w:val="24"/>
        </w:rPr>
      </w:pPr>
      <w:r w:rsidRPr="00492A94">
        <w:rPr>
          <w:szCs w:val="24"/>
        </w:rPr>
        <w:t xml:space="preserve">Википедия [Электронный ресурс] – Режим доступа: // </w:t>
      </w:r>
      <w:hyperlink r:id="rId12" w:history="1">
        <w:r w:rsidRPr="00492A94">
          <w:rPr>
            <w:color w:val="0000FF"/>
            <w:szCs w:val="24"/>
            <w:u w:val="single"/>
          </w:rPr>
          <w:t>https://ru.wikipedia.org/wiki</w:t>
        </w:r>
      </w:hyperlink>
    </w:p>
    <w:p w:rsidR="006A26DA" w:rsidRPr="00492A94" w:rsidRDefault="006A26DA" w:rsidP="006A26DA">
      <w:pPr>
        <w:pStyle w:val="a5"/>
        <w:numPr>
          <w:ilvl w:val="0"/>
          <w:numId w:val="1"/>
        </w:numPr>
        <w:tabs>
          <w:tab w:val="left" w:pos="426"/>
          <w:tab w:val="left" w:pos="851"/>
        </w:tabs>
        <w:ind w:left="0" w:firstLine="540"/>
        <w:rPr>
          <w:szCs w:val="24"/>
        </w:rPr>
      </w:pPr>
      <w:r w:rsidRPr="00492A94">
        <w:rPr>
          <w:szCs w:val="24"/>
        </w:rPr>
        <w:t xml:space="preserve">Официальный сайт МВФ. </w:t>
      </w:r>
      <w:r w:rsidRPr="00492A94">
        <w:rPr>
          <w:szCs w:val="24"/>
          <w:lang w:val="en-US"/>
        </w:rPr>
        <w:t>URL</w:t>
      </w:r>
      <w:r w:rsidRPr="00492A94">
        <w:rPr>
          <w:bCs/>
          <w:szCs w:val="24"/>
        </w:rPr>
        <w:t xml:space="preserve">: </w:t>
      </w:r>
      <w:hyperlink r:id="rId13" w:history="1">
        <w:r w:rsidRPr="00492A94">
          <w:rPr>
            <w:bCs/>
            <w:color w:val="0000FF"/>
            <w:szCs w:val="24"/>
            <w:u w:val="single"/>
            <w:lang w:val="en-US"/>
          </w:rPr>
          <w:t>http</w:t>
        </w:r>
        <w:r w:rsidRPr="00492A94">
          <w:rPr>
            <w:bCs/>
            <w:color w:val="0000FF"/>
            <w:szCs w:val="24"/>
            <w:u w:val="single"/>
          </w:rPr>
          <w:t>://</w:t>
        </w:r>
        <w:r w:rsidRPr="00492A94">
          <w:rPr>
            <w:bCs/>
            <w:color w:val="0000FF"/>
            <w:szCs w:val="24"/>
            <w:u w:val="single"/>
            <w:lang w:val="en-US"/>
          </w:rPr>
          <w:t>www</w:t>
        </w:r>
        <w:r w:rsidRPr="00492A94">
          <w:rPr>
            <w:bCs/>
            <w:color w:val="0000FF"/>
            <w:szCs w:val="24"/>
            <w:u w:val="single"/>
          </w:rPr>
          <w:t>.</w:t>
        </w:r>
        <w:proofErr w:type="spellStart"/>
        <w:r w:rsidRPr="00492A94">
          <w:rPr>
            <w:bCs/>
            <w:color w:val="0000FF"/>
            <w:szCs w:val="24"/>
            <w:u w:val="single"/>
            <w:lang w:val="en-US"/>
          </w:rPr>
          <w:t>imf</w:t>
        </w:r>
        <w:proofErr w:type="spellEnd"/>
        <w:r w:rsidRPr="00492A94">
          <w:rPr>
            <w:bCs/>
            <w:color w:val="0000FF"/>
            <w:szCs w:val="24"/>
            <w:u w:val="single"/>
          </w:rPr>
          <w:t>.</w:t>
        </w:r>
        <w:r w:rsidRPr="00492A94">
          <w:rPr>
            <w:bCs/>
            <w:color w:val="0000FF"/>
            <w:szCs w:val="24"/>
            <w:u w:val="single"/>
            <w:lang w:val="en-US"/>
          </w:rPr>
          <w:t>org</w:t>
        </w:r>
        <w:r w:rsidRPr="00492A94">
          <w:rPr>
            <w:bCs/>
            <w:color w:val="0000FF"/>
            <w:szCs w:val="24"/>
            <w:u w:val="single"/>
          </w:rPr>
          <w:t>/</w:t>
        </w:r>
        <w:r w:rsidRPr="00492A94">
          <w:rPr>
            <w:bCs/>
            <w:color w:val="0000FF"/>
            <w:szCs w:val="24"/>
            <w:u w:val="single"/>
            <w:lang w:val="en-US"/>
          </w:rPr>
          <w:t>external</w:t>
        </w:r>
        <w:r w:rsidRPr="00492A94">
          <w:rPr>
            <w:bCs/>
            <w:color w:val="0000FF"/>
            <w:szCs w:val="24"/>
            <w:u w:val="single"/>
          </w:rPr>
          <w:t>/</w:t>
        </w:r>
        <w:proofErr w:type="spellStart"/>
        <w:r w:rsidRPr="00492A94">
          <w:rPr>
            <w:bCs/>
            <w:color w:val="0000FF"/>
            <w:szCs w:val="24"/>
            <w:u w:val="single"/>
            <w:lang w:val="en-US"/>
          </w:rPr>
          <w:t>russian</w:t>
        </w:r>
        <w:proofErr w:type="spellEnd"/>
        <w:r w:rsidRPr="00492A94">
          <w:rPr>
            <w:bCs/>
            <w:color w:val="0000FF"/>
            <w:szCs w:val="24"/>
            <w:u w:val="single"/>
          </w:rPr>
          <w:t>/</w:t>
        </w:r>
        <w:r w:rsidRPr="00492A94">
          <w:rPr>
            <w:bCs/>
            <w:color w:val="0000FF"/>
            <w:szCs w:val="24"/>
            <w:u w:val="single"/>
            <w:lang w:val="en-US"/>
          </w:rPr>
          <w:t>index</w:t>
        </w:r>
        <w:r w:rsidRPr="00492A94">
          <w:rPr>
            <w:bCs/>
            <w:color w:val="0000FF"/>
            <w:szCs w:val="24"/>
            <w:u w:val="single"/>
          </w:rPr>
          <w:t>.</w:t>
        </w:r>
        <w:proofErr w:type="spellStart"/>
        <w:r w:rsidRPr="00492A94">
          <w:rPr>
            <w:bCs/>
            <w:color w:val="0000FF"/>
            <w:szCs w:val="24"/>
            <w:u w:val="single"/>
            <w:lang w:val="en-US"/>
          </w:rPr>
          <w:t>htm</w:t>
        </w:r>
        <w:proofErr w:type="spellEnd"/>
      </w:hyperlink>
    </w:p>
    <w:p w:rsidR="006A26DA" w:rsidRDefault="006A26DA" w:rsidP="006A26DA">
      <w:pPr>
        <w:pStyle w:val="a5"/>
        <w:tabs>
          <w:tab w:val="left" w:pos="426"/>
          <w:tab w:val="left" w:pos="993"/>
        </w:tabs>
        <w:ind w:left="540"/>
        <w:rPr>
          <w:sz w:val="28"/>
          <w:szCs w:val="28"/>
        </w:rPr>
      </w:pPr>
    </w:p>
    <w:p w:rsidR="00306C3B" w:rsidRDefault="00B301FA"/>
    <w:sectPr w:rsidR="0030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1611F"/>
    <w:multiLevelType w:val="hybridMultilevel"/>
    <w:tmpl w:val="686674D8"/>
    <w:lvl w:ilvl="0" w:tplc="0392458A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DA"/>
    <w:rsid w:val="00135C18"/>
    <w:rsid w:val="006A26DA"/>
    <w:rsid w:val="00B301FA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A7C50-920E-482B-9891-A0EEA83C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6DA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6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A26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Normal (Web)"/>
    <w:aliases w:val="Обычный (Web)"/>
    <w:basedOn w:val="a"/>
    <w:link w:val="a4"/>
    <w:unhideWhenUsed/>
    <w:rsid w:val="006A26DA"/>
    <w:rPr>
      <w:rFonts w:cs="Times New Roman"/>
      <w:szCs w:val="24"/>
    </w:rPr>
  </w:style>
  <w:style w:type="paragraph" w:styleId="a5">
    <w:name w:val="List Paragraph"/>
    <w:basedOn w:val="a"/>
    <w:uiPriority w:val="34"/>
    <w:qFormat/>
    <w:rsid w:val="006A26DA"/>
    <w:pPr>
      <w:ind w:left="720"/>
      <w:contextualSpacing/>
    </w:pPr>
  </w:style>
  <w:style w:type="character" w:styleId="a6">
    <w:name w:val="Hyperlink"/>
    <w:basedOn w:val="a0"/>
    <w:uiPriority w:val="99"/>
    <w:rsid w:val="006A26DA"/>
    <w:rPr>
      <w:color w:val="0000FF"/>
      <w:u w:val="single"/>
    </w:rPr>
  </w:style>
  <w:style w:type="character" w:customStyle="1" w:styleId="mw-headline">
    <w:name w:val="mw-headline"/>
    <w:basedOn w:val="a0"/>
    <w:rsid w:val="006A26DA"/>
  </w:style>
  <w:style w:type="character" w:customStyle="1" w:styleId="a4">
    <w:name w:val="Обычный (веб) Знак"/>
    <w:aliases w:val="Обычный (Web) Знак"/>
    <w:link w:val="a3"/>
    <w:locked/>
    <w:rsid w:val="006A26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tu.ru/trudy/2015/03/287-294.pdf" TargetMode="External"/><Relationship Id="rId13" Type="http://schemas.openxmlformats.org/officeDocument/2006/relationships/hyperlink" Target="http://www.imf.org/external/russian/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yberleninka.ru/article/n/tehnologicheskoe-i-institutsionalnoe-razvitie-sotsialno-ekonomicheskoy-sistemy-v-geterogennoy-srede" TargetMode="External"/><Relationship Id="rId12" Type="http://schemas.openxmlformats.org/officeDocument/2006/relationships/hyperlink" Target="https://ru.wikipedia.org/wi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yberleninka.ru/journal/n/journal-of-institutional-studies-zhurnal-institutsionalnyh-issledovaniy" TargetMode="External"/><Relationship Id="rId11" Type="http://schemas.openxmlformats.org/officeDocument/2006/relationships/hyperlink" Target="http://eprints.tversu.ru/3954/" TargetMode="External"/><Relationship Id="rId5" Type="http://schemas.openxmlformats.org/officeDocument/2006/relationships/hyperlink" Target="http://www.glazev.ru/upload/iblock/77b/77b8141cdfc1038b78520f79fc9acd40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-economy.ru/art.php?nArtId=52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metody-i-modeli-upravleniya-smenoy-tehnologicheskih-ukladov-v-sisteme-nauchno-tehnologicheskoy-podgotovki-proizvodstv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2947</Words>
  <Characters>16801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2</cp:revision>
  <dcterms:created xsi:type="dcterms:W3CDTF">2016-11-25T12:57:00Z</dcterms:created>
  <dcterms:modified xsi:type="dcterms:W3CDTF">2016-11-25T12:59:00Z</dcterms:modified>
</cp:coreProperties>
</file>