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307"/>
      </w:tblGrid>
      <w:tr w:rsidR="00B8129F" w:rsidRPr="00B8129F" w:rsidTr="00B2348C">
        <w:tc>
          <w:tcPr>
            <w:tcW w:w="9212" w:type="dxa"/>
            <w:gridSpan w:val="2"/>
            <w:tcMar>
              <w:left w:w="0" w:type="dxa"/>
              <w:right w:w="0" w:type="dxa"/>
            </w:tcMar>
          </w:tcPr>
          <w:p w:rsidR="00B8129F" w:rsidRPr="00B8129F" w:rsidRDefault="00B8129F" w:rsidP="00B8129F">
            <w:pPr>
              <w:widowControl w:val="0"/>
              <w:jc w:val="both"/>
              <w:rPr>
                <w:rFonts w:ascii="Times New Roman" w:hAnsi="Times New Roman"/>
                <w:b/>
                <w:sz w:val="28"/>
              </w:rPr>
            </w:pPr>
            <w:r w:rsidRPr="00B8129F">
              <w:rPr>
                <w:rFonts w:ascii="Times New Roman" w:hAnsi="Times New Roman"/>
                <w:b/>
                <w:sz w:val="28"/>
                <w:szCs w:val="28"/>
              </w:rPr>
              <w:t>УДК 658.81/.82:005.21</w:t>
            </w:r>
          </w:p>
        </w:tc>
      </w:tr>
      <w:tr w:rsidR="00B8129F" w:rsidRPr="00B8129F" w:rsidTr="00B2348C">
        <w:tc>
          <w:tcPr>
            <w:tcW w:w="9212" w:type="dxa"/>
            <w:gridSpan w:val="2"/>
            <w:tcMar>
              <w:left w:w="0" w:type="dxa"/>
              <w:right w:w="0" w:type="dxa"/>
            </w:tcMar>
          </w:tcPr>
          <w:p w:rsidR="00B8129F" w:rsidRPr="00B8129F" w:rsidRDefault="00B8129F" w:rsidP="00B8129F">
            <w:pPr>
              <w:widowControl w:val="0"/>
              <w:jc w:val="center"/>
              <w:outlineLvl w:val="0"/>
              <w:rPr>
                <w:rFonts w:ascii="Times New Roman" w:hAnsi="Times New Roman"/>
                <w:b/>
                <w:bCs/>
                <w:sz w:val="28"/>
                <w:szCs w:val="28"/>
              </w:rPr>
            </w:pPr>
            <w:bookmarkStart w:id="0" w:name="_Toc480490851"/>
            <w:bookmarkStart w:id="1" w:name="_Toc480537073"/>
            <w:r w:rsidRPr="00B8129F">
              <w:rPr>
                <w:rFonts w:ascii="Times New Roman" w:hAnsi="Times New Roman"/>
                <w:b/>
                <w:bCs/>
                <w:sz w:val="28"/>
                <w:szCs w:val="28"/>
              </w:rPr>
              <w:t>СОВЕРШЕНСТВОВАНИЕ УПРАВЛЕНИЯ СБЫТОВОЙ ДЕЯТЕЛЬНОСТЬЮ ПРЕДПРИЯТИЙ НА ОСНОВЕ СТРАТЕГИЧЕСКОГО ПОДХОДА</w:t>
            </w:r>
            <w:bookmarkEnd w:id="0"/>
            <w:bookmarkEnd w:id="1"/>
          </w:p>
        </w:tc>
      </w:tr>
      <w:tr w:rsidR="00B8129F" w:rsidRPr="00B8129F" w:rsidTr="00B2348C">
        <w:tc>
          <w:tcPr>
            <w:tcW w:w="4817" w:type="dxa"/>
            <w:tcMar>
              <w:left w:w="0" w:type="dxa"/>
              <w:right w:w="0" w:type="dxa"/>
            </w:tcMar>
          </w:tcPr>
          <w:p w:rsidR="00B8129F" w:rsidRPr="00B8129F" w:rsidRDefault="00B8129F" w:rsidP="00B8129F">
            <w:pPr>
              <w:widowControl w:val="0"/>
              <w:jc w:val="right"/>
              <w:rPr>
                <w:rFonts w:ascii="Times New Roman" w:hAnsi="Times New Roman"/>
                <w:sz w:val="28"/>
                <w:szCs w:val="28"/>
              </w:rPr>
            </w:pPr>
          </w:p>
        </w:tc>
        <w:tc>
          <w:tcPr>
            <w:tcW w:w="4395" w:type="dxa"/>
            <w:tcMar>
              <w:left w:w="0" w:type="dxa"/>
              <w:right w:w="0" w:type="dxa"/>
            </w:tcMar>
          </w:tcPr>
          <w:p w:rsidR="00B8129F" w:rsidRPr="00B8129F" w:rsidRDefault="00B8129F" w:rsidP="00B8129F">
            <w:pPr>
              <w:widowControl w:val="0"/>
              <w:rPr>
                <w:rFonts w:ascii="Times New Roman" w:hAnsi="Times New Roman"/>
                <w:sz w:val="28"/>
                <w:szCs w:val="28"/>
              </w:rPr>
            </w:pPr>
          </w:p>
        </w:tc>
      </w:tr>
      <w:tr w:rsidR="00B8129F" w:rsidRPr="00B8129F" w:rsidTr="00B2348C">
        <w:tc>
          <w:tcPr>
            <w:tcW w:w="4817" w:type="dxa"/>
            <w:tcMar>
              <w:left w:w="0" w:type="dxa"/>
              <w:right w:w="0" w:type="dxa"/>
            </w:tcMar>
          </w:tcPr>
          <w:p w:rsidR="00B8129F" w:rsidRPr="00B8129F" w:rsidRDefault="00B8129F" w:rsidP="00B8129F">
            <w:pPr>
              <w:widowControl w:val="0"/>
              <w:jc w:val="center"/>
              <w:outlineLvl w:val="0"/>
              <w:rPr>
                <w:rFonts w:ascii="Times New Roman" w:hAnsi="Times New Roman"/>
                <w:b/>
                <w:bCs/>
                <w:sz w:val="28"/>
                <w:szCs w:val="28"/>
              </w:rPr>
            </w:pPr>
          </w:p>
        </w:tc>
        <w:tc>
          <w:tcPr>
            <w:tcW w:w="4395" w:type="dxa"/>
            <w:tcMar>
              <w:left w:w="0" w:type="dxa"/>
              <w:right w:w="0" w:type="dxa"/>
            </w:tcMar>
          </w:tcPr>
          <w:p w:rsidR="00B8129F" w:rsidRPr="00B8129F" w:rsidRDefault="00B8129F" w:rsidP="00B8129F">
            <w:pPr>
              <w:widowControl w:val="0"/>
              <w:outlineLvl w:val="1"/>
              <w:rPr>
                <w:rFonts w:ascii="Times New Roman" w:hAnsi="Times New Roman"/>
                <w:b/>
                <w:bCs/>
                <w:sz w:val="28"/>
                <w:szCs w:val="26"/>
              </w:rPr>
            </w:pPr>
            <w:bookmarkStart w:id="2" w:name="_Toc480490852"/>
            <w:bookmarkStart w:id="3" w:name="_Toc480537074"/>
            <w:proofErr w:type="spellStart"/>
            <w:r w:rsidRPr="00B8129F">
              <w:rPr>
                <w:rFonts w:ascii="Times New Roman" w:hAnsi="Times New Roman"/>
                <w:b/>
                <w:bCs/>
                <w:sz w:val="28"/>
                <w:szCs w:val="26"/>
              </w:rPr>
              <w:t>Е.К.Воробьёва</w:t>
            </w:r>
            <w:proofErr w:type="spellEnd"/>
            <w:r w:rsidRPr="00B8129F">
              <w:rPr>
                <w:rFonts w:ascii="Times New Roman" w:hAnsi="Times New Roman"/>
                <w:b/>
                <w:bCs/>
                <w:sz w:val="28"/>
                <w:szCs w:val="26"/>
              </w:rPr>
              <w:t xml:space="preserve">, </w:t>
            </w:r>
            <w:proofErr w:type="spellStart"/>
            <w:r w:rsidRPr="00B8129F">
              <w:rPr>
                <w:rFonts w:ascii="Times New Roman" w:hAnsi="Times New Roman"/>
                <w:b/>
                <w:bCs/>
                <w:sz w:val="28"/>
                <w:szCs w:val="26"/>
              </w:rPr>
              <w:t>В.С.Гулан</w:t>
            </w:r>
            <w:bookmarkEnd w:id="2"/>
            <w:bookmarkEnd w:id="3"/>
            <w:proofErr w:type="spellEnd"/>
          </w:p>
          <w:p w:rsidR="00B8129F" w:rsidRPr="00B8129F" w:rsidRDefault="00B8129F" w:rsidP="00B8129F">
            <w:pPr>
              <w:widowControl w:val="0"/>
              <w:spacing w:line="216" w:lineRule="auto"/>
              <w:rPr>
                <w:rFonts w:ascii="Times New Roman" w:hAnsi="Times New Roman"/>
                <w:i/>
                <w:sz w:val="28"/>
                <w:szCs w:val="28"/>
              </w:rPr>
            </w:pPr>
            <w:r w:rsidRPr="00B8129F">
              <w:rPr>
                <w:rFonts w:ascii="Times New Roman" w:hAnsi="Times New Roman"/>
                <w:i/>
                <w:sz w:val="28"/>
                <w:szCs w:val="28"/>
              </w:rPr>
              <w:t xml:space="preserve">ГО ВПО «Донецкий национальный университет экономики и торговли имени </w:t>
            </w:r>
            <w:proofErr w:type="spellStart"/>
            <w:r w:rsidRPr="00B8129F">
              <w:rPr>
                <w:rFonts w:ascii="Times New Roman" w:hAnsi="Times New Roman"/>
                <w:i/>
                <w:sz w:val="28"/>
                <w:szCs w:val="28"/>
              </w:rPr>
              <w:t>М.Туган</w:t>
            </w:r>
            <w:proofErr w:type="spellEnd"/>
            <w:r w:rsidRPr="00B8129F">
              <w:rPr>
                <w:rFonts w:ascii="Times New Roman" w:hAnsi="Times New Roman"/>
                <w:i/>
                <w:sz w:val="28"/>
                <w:szCs w:val="28"/>
              </w:rPr>
              <w:t>-Барановского</w:t>
            </w:r>
          </w:p>
          <w:p w:rsidR="00B8129F" w:rsidRPr="00B8129F" w:rsidRDefault="00B8129F" w:rsidP="00B8129F">
            <w:pPr>
              <w:widowControl w:val="0"/>
              <w:spacing w:line="216" w:lineRule="auto"/>
              <w:rPr>
                <w:rFonts w:ascii="Times New Roman" w:hAnsi="Times New Roman"/>
                <w:sz w:val="28"/>
              </w:rPr>
            </w:pPr>
            <w:r w:rsidRPr="00B8129F">
              <w:rPr>
                <w:rFonts w:ascii="Times New Roman" w:hAnsi="Times New Roman"/>
                <w:i/>
                <w:sz w:val="28"/>
                <w:szCs w:val="28"/>
              </w:rPr>
              <w:t xml:space="preserve">г. Донецк, </w:t>
            </w:r>
            <w:r w:rsidRPr="00B8129F">
              <w:rPr>
                <w:rFonts w:ascii="Times New Roman" w:hAnsi="Times New Roman"/>
                <w:i/>
                <w:sz w:val="28"/>
              </w:rPr>
              <w:t>Донецка</w:t>
            </w:r>
            <w:r w:rsidRPr="00B8129F">
              <w:rPr>
                <w:rFonts w:ascii="Times New Roman" w:hAnsi="Times New Roman"/>
                <w:i/>
                <w:sz w:val="28"/>
                <w:lang w:val="uk-UA"/>
              </w:rPr>
              <w:t>я</w:t>
            </w:r>
            <w:r w:rsidRPr="00B8129F">
              <w:rPr>
                <w:rFonts w:ascii="Times New Roman" w:hAnsi="Times New Roman"/>
                <w:i/>
                <w:sz w:val="28"/>
              </w:rPr>
              <w:t xml:space="preserve"> Народная Республика</w:t>
            </w:r>
          </w:p>
        </w:tc>
      </w:tr>
    </w:tbl>
    <w:p w:rsidR="00B8129F" w:rsidRPr="00B8129F" w:rsidRDefault="00B8129F" w:rsidP="00B8129F">
      <w:pPr>
        <w:widowControl w:val="0"/>
        <w:spacing w:after="0" w:line="240" w:lineRule="auto"/>
        <w:ind w:firstLine="709"/>
        <w:jc w:val="both"/>
        <w:rPr>
          <w:rFonts w:ascii="Times New Roman" w:eastAsia="Times New Roman" w:hAnsi="Times New Roman" w:cs="Times New Roman"/>
          <w:i/>
          <w:sz w:val="28"/>
          <w:szCs w:val="28"/>
          <w:lang w:eastAsia="ru-RU"/>
        </w:rPr>
      </w:pPr>
      <w:r w:rsidRPr="00B8129F">
        <w:rPr>
          <w:rFonts w:ascii="Times New Roman" w:eastAsia="Times New Roman" w:hAnsi="Times New Roman" w:cs="Times New Roman"/>
          <w:i/>
          <w:sz w:val="28"/>
          <w:szCs w:val="28"/>
          <w:lang w:eastAsia="ru-RU"/>
        </w:rPr>
        <w:t xml:space="preserve">Аннотация. В статье даны рекомендации относительно совершенствования управления сбытовой деятельностью предприятия на основе разработки стратегии управления сбытовой деятельностью предприятия с использованием матричного метода, в частности матрицы </w:t>
      </w:r>
      <w:r w:rsidRPr="00B8129F">
        <w:rPr>
          <w:rFonts w:ascii="Times New Roman" w:eastAsia="Times New Roman" w:hAnsi="Times New Roman" w:cs="Times New Roman"/>
          <w:i/>
          <w:sz w:val="28"/>
          <w:lang w:eastAsia="ru-RU"/>
        </w:rPr>
        <w:t>Томпсона-</w:t>
      </w:r>
      <w:proofErr w:type="spellStart"/>
      <w:r w:rsidRPr="00B8129F">
        <w:rPr>
          <w:rFonts w:ascii="Times New Roman" w:eastAsia="Times New Roman" w:hAnsi="Times New Roman" w:cs="Times New Roman"/>
          <w:i/>
          <w:sz w:val="28"/>
          <w:lang w:eastAsia="ru-RU"/>
        </w:rPr>
        <w:t>Стрикленда</w:t>
      </w:r>
      <w:proofErr w:type="spellEnd"/>
      <w:r w:rsidRPr="00B8129F">
        <w:rPr>
          <w:rFonts w:ascii="Times New Roman" w:eastAsia="Times New Roman" w:hAnsi="Times New Roman" w:cs="Times New Roman"/>
          <w:i/>
          <w:sz w:val="28"/>
          <w:lang w:eastAsia="ru-RU"/>
        </w:rPr>
        <w:t>; конкурентной матрицы М. Портера; Матрицы ADL.</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i/>
          <w:sz w:val="28"/>
          <w:lang w:eastAsia="ru-RU"/>
        </w:rPr>
      </w:pPr>
      <w:r w:rsidRPr="00B8129F">
        <w:rPr>
          <w:rFonts w:ascii="Times New Roman" w:eastAsia="Times New Roman" w:hAnsi="Times New Roman" w:cs="Times New Roman"/>
          <w:i/>
          <w:sz w:val="28"/>
          <w:lang w:eastAsia="ru-RU"/>
        </w:rPr>
        <w:t>Ключевые слова: стратегии сбытовой деятельности, маркетинговые стратегии, стратегические изменения.</w:t>
      </w:r>
    </w:p>
    <w:p w:rsidR="00B8129F" w:rsidRPr="00B8129F" w:rsidRDefault="00B8129F" w:rsidP="00B8129F">
      <w:pPr>
        <w:widowControl w:val="0"/>
        <w:spacing w:after="0" w:line="240" w:lineRule="auto"/>
        <w:ind w:firstLine="709"/>
        <w:jc w:val="center"/>
        <w:rPr>
          <w:rFonts w:ascii="Times New Roman" w:eastAsia="Times New Roman" w:hAnsi="Times New Roman" w:cs="Times New Roman"/>
          <w:i/>
          <w:sz w:val="28"/>
          <w:szCs w:val="28"/>
          <w:lang w:eastAsia="ru-RU"/>
        </w:rPr>
      </w:pPr>
    </w:p>
    <w:p w:rsidR="00B8129F" w:rsidRPr="00B8129F" w:rsidRDefault="00B8129F" w:rsidP="00B8129F">
      <w:pPr>
        <w:widowControl w:val="0"/>
        <w:spacing w:after="0" w:line="240" w:lineRule="auto"/>
        <w:ind w:firstLine="709"/>
        <w:jc w:val="both"/>
        <w:rPr>
          <w:rFonts w:ascii="Times New Roman" w:eastAsia="Times New Roman" w:hAnsi="Times New Roman" w:cs="Times New Roman"/>
          <w:i/>
          <w:sz w:val="28"/>
          <w:lang w:val="en-US" w:eastAsia="ru-RU"/>
        </w:rPr>
      </w:pPr>
      <w:r w:rsidRPr="00B8129F">
        <w:rPr>
          <w:rFonts w:ascii="Times New Roman" w:eastAsia="Times New Roman" w:hAnsi="Times New Roman" w:cs="Times New Roman"/>
          <w:i/>
          <w:sz w:val="28"/>
          <w:szCs w:val="28"/>
          <w:lang w:val="en-US" w:eastAsia="ru-RU"/>
        </w:rPr>
        <w:t xml:space="preserve">Summary. </w:t>
      </w:r>
      <w:r w:rsidRPr="00B8129F">
        <w:rPr>
          <w:rFonts w:ascii="Times New Roman" w:eastAsia="Times New Roman" w:hAnsi="Times New Roman" w:cs="Times New Roman"/>
          <w:i/>
          <w:sz w:val="28"/>
          <w:lang w:val="en-US" w:eastAsia="ru-RU"/>
        </w:rPr>
        <w:t>The article provides recommendations for improving the management of marketing activities of enterprises through the development of strategy of management marketing activity of the enterprise with use of matrix method, in particular matrix Thompson-Strickland; competitive matrix M. porter; the ADL Matrix.</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i/>
          <w:sz w:val="28"/>
          <w:lang w:val="en-US" w:eastAsia="ru-RU"/>
        </w:rPr>
      </w:pPr>
      <w:proofErr w:type="spellStart"/>
      <w:r w:rsidRPr="00B8129F">
        <w:rPr>
          <w:rFonts w:ascii="Times New Roman" w:eastAsia="Times New Roman" w:hAnsi="Times New Roman" w:cs="Times New Roman"/>
          <w:i/>
          <w:sz w:val="28"/>
          <w:lang w:val="en-US" w:eastAsia="ru-RU"/>
        </w:rPr>
        <w:t>Keywords</w:t>
      </w:r>
      <w:proofErr w:type="gramStart"/>
      <w:r w:rsidRPr="00B8129F">
        <w:rPr>
          <w:rFonts w:ascii="Times New Roman" w:eastAsia="Times New Roman" w:hAnsi="Times New Roman" w:cs="Times New Roman"/>
          <w:i/>
          <w:sz w:val="28"/>
          <w:lang w:val="en-US" w:eastAsia="ru-RU"/>
        </w:rPr>
        <w:t>:strategy</w:t>
      </w:r>
      <w:proofErr w:type="spellEnd"/>
      <w:proofErr w:type="gramEnd"/>
      <w:r w:rsidRPr="00B8129F">
        <w:rPr>
          <w:rFonts w:ascii="Times New Roman" w:eastAsia="Times New Roman" w:hAnsi="Times New Roman" w:cs="Times New Roman"/>
          <w:i/>
          <w:sz w:val="28"/>
          <w:lang w:val="en-US" w:eastAsia="ru-RU"/>
        </w:rPr>
        <w:t>, sales activities, marketing strategies, strategic changes.</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lang w:val="en-US" w:eastAsia="ru-RU"/>
        </w:rPr>
      </w:pP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0"/>
          <w:lang w:eastAsia="ru-RU"/>
        </w:rPr>
      </w:pPr>
      <w:r w:rsidRPr="00B8129F">
        <w:rPr>
          <w:rFonts w:ascii="Times New Roman" w:eastAsia="Times New Roman" w:hAnsi="Times New Roman" w:cs="Times New Roman"/>
          <w:b/>
          <w:sz w:val="28"/>
          <w:szCs w:val="20"/>
          <w:lang w:eastAsia="ru-RU"/>
        </w:rPr>
        <w:t xml:space="preserve">Постановка проблемы. </w:t>
      </w:r>
      <w:r w:rsidRPr="00B8129F">
        <w:rPr>
          <w:rFonts w:ascii="Times New Roman" w:eastAsia="Times New Roman" w:hAnsi="Times New Roman" w:cs="Times New Roman"/>
          <w:sz w:val="28"/>
          <w:szCs w:val="20"/>
          <w:lang w:eastAsia="ru-RU"/>
        </w:rPr>
        <w:t xml:space="preserve">Сбытовая деятельность предприятия представляет собой целостный процесс, охватывающий планирование объемов реализации продукции с учетом намеченной прибыли, выбор лучших поставщиков или покупателей, проведение торгов, выявление и активное использование факторов, способных ускорить сбыт продукции и увеличить прибыль от реализации. На сегодняшний день важнейшим условием совершенствования и повышения эффективности управления сбытовой деятельностью предприятий является их маркетинговая ориентация. Маркетинговая ориентация обеспечит не только краткосрочный коммерческий успех, но и усилит стратегическую направленность сбытовой деятельности предприятия. </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b/>
          <w:sz w:val="28"/>
          <w:szCs w:val="28"/>
          <w:lang w:eastAsia="ru-RU"/>
        </w:rPr>
        <w:t>Анализ предыдущих исследований и публикаций</w:t>
      </w:r>
      <w:r w:rsidRPr="00B8129F">
        <w:rPr>
          <w:rFonts w:ascii="Times New Roman" w:eastAsia="Times New Roman" w:hAnsi="Times New Roman" w:cs="Times New Roman"/>
          <w:sz w:val="28"/>
          <w:szCs w:val="28"/>
          <w:lang w:eastAsia="ru-RU"/>
        </w:rPr>
        <w:t xml:space="preserve">. Вопросы методологии управления сбытовой деятельностью предприятий в условиях маркетинговой ориентации рассматривались в трудах: </w:t>
      </w:r>
      <w:proofErr w:type="spellStart"/>
      <w:r w:rsidRPr="00B8129F">
        <w:rPr>
          <w:rFonts w:ascii="Times New Roman" w:eastAsia="Times New Roman" w:hAnsi="Times New Roman" w:cs="Times New Roman"/>
          <w:sz w:val="28"/>
          <w:szCs w:val="28"/>
          <w:lang w:eastAsia="ru-RU"/>
        </w:rPr>
        <w:t>Акоффа</w:t>
      </w:r>
      <w:proofErr w:type="spellEnd"/>
      <w:r w:rsidRPr="00B8129F">
        <w:rPr>
          <w:rFonts w:ascii="Times New Roman" w:eastAsia="Times New Roman" w:hAnsi="Times New Roman" w:cs="Times New Roman"/>
          <w:sz w:val="28"/>
          <w:szCs w:val="28"/>
          <w:lang w:eastAsia="ru-RU"/>
        </w:rPr>
        <w:t xml:space="preserve"> Р., </w:t>
      </w:r>
      <w:proofErr w:type="spellStart"/>
      <w:r w:rsidRPr="00B8129F">
        <w:rPr>
          <w:rFonts w:ascii="Times New Roman" w:eastAsia="Times New Roman" w:hAnsi="Times New Roman" w:cs="Times New Roman"/>
          <w:sz w:val="28"/>
          <w:szCs w:val="28"/>
          <w:lang w:eastAsia="ru-RU"/>
        </w:rPr>
        <w:t>Ансоффа</w:t>
      </w:r>
      <w:proofErr w:type="spellEnd"/>
      <w:r w:rsidRPr="00B8129F">
        <w:rPr>
          <w:rFonts w:ascii="Times New Roman" w:eastAsia="Times New Roman" w:hAnsi="Times New Roman" w:cs="Times New Roman"/>
          <w:sz w:val="28"/>
          <w:szCs w:val="28"/>
          <w:lang w:eastAsia="ru-RU"/>
        </w:rPr>
        <w:t xml:space="preserve"> И., Балабановой Л.В., Бермана Б., Болта Г., </w:t>
      </w:r>
      <w:proofErr w:type="spellStart"/>
      <w:r w:rsidRPr="00B8129F">
        <w:rPr>
          <w:rFonts w:ascii="Times New Roman" w:eastAsia="Times New Roman" w:hAnsi="Times New Roman" w:cs="Times New Roman"/>
          <w:sz w:val="28"/>
          <w:szCs w:val="28"/>
          <w:lang w:eastAsia="ru-RU"/>
        </w:rPr>
        <w:t>Виханского</w:t>
      </w:r>
      <w:proofErr w:type="spellEnd"/>
      <w:r w:rsidRPr="00B8129F">
        <w:rPr>
          <w:rFonts w:ascii="Times New Roman" w:eastAsia="Times New Roman" w:hAnsi="Times New Roman" w:cs="Times New Roman"/>
          <w:sz w:val="28"/>
          <w:szCs w:val="28"/>
          <w:lang w:eastAsia="ru-RU"/>
        </w:rPr>
        <w:t xml:space="preserve"> В.С., </w:t>
      </w:r>
      <w:proofErr w:type="spellStart"/>
      <w:r w:rsidRPr="00B8129F">
        <w:rPr>
          <w:rFonts w:ascii="Times New Roman" w:eastAsia="Times New Roman" w:hAnsi="Times New Roman" w:cs="Times New Roman"/>
          <w:sz w:val="28"/>
          <w:szCs w:val="28"/>
          <w:lang w:eastAsia="ru-RU"/>
        </w:rPr>
        <w:t>Герчиковой</w:t>
      </w:r>
      <w:proofErr w:type="spellEnd"/>
      <w:r w:rsidRPr="00B8129F">
        <w:rPr>
          <w:rFonts w:ascii="Times New Roman" w:eastAsia="Times New Roman" w:hAnsi="Times New Roman" w:cs="Times New Roman"/>
          <w:sz w:val="28"/>
          <w:szCs w:val="28"/>
          <w:lang w:eastAsia="ru-RU"/>
        </w:rPr>
        <w:t xml:space="preserve"> И., </w:t>
      </w:r>
      <w:proofErr w:type="spellStart"/>
      <w:r w:rsidRPr="00B8129F">
        <w:rPr>
          <w:rFonts w:ascii="Times New Roman" w:eastAsia="Times New Roman" w:hAnsi="Times New Roman" w:cs="Times New Roman"/>
          <w:sz w:val="28"/>
          <w:szCs w:val="28"/>
          <w:lang w:eastAsia="ru-RU"/>
        </w:rPr>
        <w:t>Голубкова</w:t>
      </w:r>
      <w:proofErr w:type="spellEnd"/>
      <w:r w:rsidRPr="00B8129F">
        <w:rPr>
          <w:rFonts w:ascii="Times New Roman" w:eastAsia="Times New Roman" w:hAnsi="Times New Roman" w:cs="Times New Roman"/>
          <w:sz w:val="28"/>
          <w:szCs w:val="28"/>
          <w:lang w:eastAsia="ru-RU"/>
        </w:rPr>
        <w:t xml:space="preserve"> Е.П., </w:t>
      </w:r>
      <w:proofErr w:type="spellStart"/>
      <w:r w:rsidRPr="00B8129F">
        <w:rPr>
          <w:rFonts w:ascii="Times New Roman" w:eastAsia="Times New Roman" w:hAnsi="Times New Roman" w:cs="Times New Roman"/>
          <w:sz w:val="28"/>
          <w:szCs w:val="28"/>
          <w:lang w:eastAsia="ru-RU"/>
        </w:rPr>
        <w:t>Гольцова</w:t>
      </w:r>
      <w:proofErr w:type="spellEnd"/>
      <w:r w:rsidRPr="00B8129F">
        <w:rPr>
          <w:rFonts w:ascii="Times New Roman" w:eastAsia="Times New Roman" w:hAnsi="Times New Roman" w:cs="Times New Roman"/>
          <w:sz w:val="28"/>
          <w:szCs w:val="28"/>
          <w:lang w:eastAsia="ru-RU"/>
        </w:rPr>
        <w:t xml:space="preserve"> А.В., Данько Т.П., Дашкова Л.П., Демидова В.В., Демидова В.Е., </w:t>
      </w:r>
      <w:proofErr w:type="spellStart"/>
      <w:r w:rsidRPr="00B8129F">
        <w:rPr>
          <w:rFonts w:ascii="Times New Roman" w:eastAsia="Times New Roman" w:hAnsi="Times New Roman" w:cs="Times New Roman"/>
          <w:sz w:val="28"/>
          <w:szCs w:val="28"/>
          <w:lang w:eastAsia="ru-RU"/>
        </w:rPr>
        <w:t>Друкера</w:t>
      </w:r>
      <w:proofErr w:type="spellEnd"/>
      <w:r w:rsidRPr="00B8129F">
        <w:rPr>
          <w:rFonts w:ascii="Times New Roman" w:eastAsia="Times New Roman" w:hAnsi="Times New Roman" w:cs="Times New Roman"/>
          <w:sz w:val="28"/>
          <w:szCs w:val="28"/>
          <w:lang w:eastAsia="ru-RU"/>
        </w:rPr>
        <w:t xml:space="preserve"> П., Эванса Дж., Завьялова П.С., </w:t>
      </w:r>
      <w:proofErr w:type="spellStart"/>
      <w:r w:rsidRPr="00B8129F">
        <w:rPr>
          <w:rFonts w:ascii="Times New Roman" w:eastAsia="Times New Roman" w:hAnsi="Times New Roman" w:cs="Times New Roman"/>
          <w:sz w:val="28"/>
          <w:szCs w:val="28"/>
          <w:lang w:eastAsia="ru-RU"/>
        </w:rPr>
        <w:t>Котлера</w:t>
      </w:r>
      <w:proofErr w:type="spellEnd"/>
      <w:r w:rsidRPr="00B8129F">
        <w:rPr>
          <w:rFonts w:ascii="Times New Roman" w:eastAsia="Times New Roman" w:hAnsi="Times New Roman" w:cs="Times New Roman"/>
          <w:sz w:val="28"/>
          <w:szCs w:val="28"/>
          <w:lang w:eastAsia="ru-RU"/>
        </w:rPr>
        <w:t xml:space="preserve"> Ф., </w:t>
      </w:r>
      <w:proofErr w:type="spellStart"/>
      <w:r w:rsidRPr="00B8129F">
        <w:rPr>
          <w:rFonts w:ascii="Times New Roman" w:eastAsia="Times New Roman" w:hAnsi="Times New Roman" w:cs="Times New Roman"/>
          <w:sz w:val="28"/>
          <w:szCs w:val="28"/>
          <w:lang w:eastAsia="ru-RU"/>
        </w:rPr>
        <w:t>Минцберга</w:t>
      </w:r>
      <w:proofErr w:type="spellEnd"/>
      <w:r w:rsidRPr="00B8129F">
        <w:rPr>
          <w:rFonts w:ascii="Times New Roman" w:eastAsia="Times New Roman" w:hAnsi="Times New Roman" w:cs="Times New Roman"/>
          <w:sz w:val="28"/>
          <w:szCs w:val="28"/>
          <w:lang w:eastAsia="ru-RU"/>
        </w:rPr>
        <w:t xml:space="preserve"> Х., Портера М., Романова А.Н., Семенова И.В., </w:t>
      </w:r>
      <w:proofErr w:type="spellStart"/>
      <w:r w:rsidRPr="00B8129F">
        <w:rPr>
          <w:rFonts w:ascii="Times New Roman" w:eastAsia="Times New Roman" w:hAnsi="Times New Roman" w:cs="Times New Roman"/>
          <w:sz w:val="28"/>
          <w:szCs w:val="28"/>
          <w:lang w:eastAsia="ru-RU"/>
        </w:rPr>
        <w:t>Синяевой</w:t>
      </w:r>
      <w:proofErr w:type="spellEnd"/>
      <w:r w:rsidRPr="00B8129F">
        <w:rPr>
          <w:rFonts w:ascii="Times New Roman" w:eastAsia="Times New Roman" w:hAnsi="Times New Roman" w:cs="Times New Roman"/>
          <w:sz w:val="28"/>
          <w:szCs w:val="28"/>
          <w:lang w:eastAsia="ru-RU"/>
        </w:rPr>
        <w:t xml:space="preserve"> И.М., </w:t>
      </w:r>
      <w:r w:rsidRPr="00B8129F">
        <w:rPr>
          <w:rFonts w:ascii="Times New Roman" w:eastAsia="Times New Roman" w:hAnsi="Times New Roman" w:cs="Times New Roman"/>
          <w:sz w:val="28"/>
          <w:szCs w:val="28"/>
          <w:lang w:eastAsia="ru-RU"/>
        </w:rPr>
        <w:lastRenderedPageBreak/>
        <w:t>Соловьева Б.А., Уткина Е.А. и Федосеева В.Н.</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sz w:val="28"/>
          <w:szCs w:val="28"/>
          <w:lang w:eastAsia="ru-RU"/>
        </w:rPr>
        <w:t>В своих работах они акцентировали внимание на том, что существует тесная связь между прошлым, настоящим и будущим, а современным менеджерам необходимо тщательно изучать внешнюю среду и особенности деятельности своей компании, чтобы предвидеть, какие изменения принесут успех предприятию.</w:t>
      </w:r>
    </w:p>
    <w:p w:rsidR="00B8129F" w:rsidRPr="00B8129F" w:rsidRDefault="00B8129F" w:rsidP="00B8129F">
      <w:pPr>
        <w:widowControl w:val="0"/>
        <w:autoSpaceDE w:val="0"/>
        <w:autoSpaceDN w:val="0"/>
        <w:spacing w:after="0" w:line="240" w:lineRule="auto"/>
        <w:ind w:firstLine="720"/>
        <w:jc w:val="both"/>
        <w:rPr>
          <w:rFonts w:ascii="Times New Roman" w:eastAsia="Times New Roman" w:hAnsi="Times New Roman" w:cs="Times New Roman"/>
          <w:b/>
          <w:bCs/>
          <w:sz w:val="28"/>
          <w:szCs w:val="28"/>
          <w:lang w:eastAsia="ru-RU"/>
        </w:rPr>
      </w:pPr>
      <w:r w:rsidRPr="00B8129F">
        <w:rPr>
          <w:rFonts w:ascii="Times New Roman" w:eastAsia="Times New Roman" w:hAnsi="Times New Roman" w:cs="Times New Roman"/>
          <w:b/>
          <w:bCs/>
          <w:sz w:val="28"/>
          <w:szCs w:val="28"/>
          <w:lang w:eastAsia="ru-RU"/>
        </w:rPr>
        <w:t xml:space="preserve">Целью </w:t>
      </w:r>
      <w:r w:rsidRPr="00B8129F">
        <w:rPr>
          <w:rFonts w:ascii="Times New Roman" w:eastAsia="Times New Roman" w:hAnsi="Times New Roman" w:cs="Times New Roman"/>
          <w:bCs/>
          <w:sz w:val="28"/>
          <w:szCs w:val="28"/>
          <w:lang w:eastAsia="ru-RU"/>
        </w:rPr>
        <w:t>исследования является разработка рекомендаций по использованию маркетингового подхода к управлению сбытовой деятельностью предприятий. Маркетинговая ориентация сбытовой деятельности торговых предприятий обеспечит им не только краткосрочный коммерческий успех, но и усилит ее стратегическую направленность. Объектом исследования выступает процесс управления сбытовой деятельностью ПАО «Винтер».</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b/>
          <w:sz w:val="28"/>
          <w:szCs w:val="28"/>
          <w:lang w:eastAsia="ru-RU"/>
        </w:rPr>
        <w:t xml:space="preserve">Основные результаты исследования. </w:t>
      </w:r>
      <w:r w:rsidRPr="00B8129F">
        <w:rPr>
          <w:rFonts w:ascii="Times New Roman" w:eastAsia="Times New Roman" w:hAnsi="Times New Roman" w:cs="Times New Roman"/>
          <w:sz w:val="28"/>
          <w:szCs w:val="28"/>
          <w:lang w:eastAsia="ru-RU"/>
        </w:rPr>
        <w:t>Анализ эффективности управления сбытовой деятельностью ПАО «Винтер» показал, что коэффициент эффективности функционирования подсистемы планирования и маркетинга равен 3,05, в том числе средний уровень эффективности функционирования обеспечивают следующие составляющие подсистемы планирования и маркетинга: разработка кадровой политики (0,75); разработка стратегии управления персоналом (0,75) и организация кадрового потенциала (0,45); удовлетворительными являются оценки эффективности кадрового потенциала (0,2) и планирование и прогнозирование потребности в персонале (0,3); совсем не реализуется на предприятии анализ рынка труда (0,1).</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sz w:val="28"/>
          <w:szCs w:val="28"/>
          <w:lang w:eastAsia="ru-RU"/>
        </w:rPr>
        <w:t xml:space="preserve">Руководству ПАО «Винтер» целесообразно использовать </w:t>
      </w:r>
      <w:r w:rsidRPr="00B8129F">
        <w:rPr>
          <w:rFonts w:ascii="Times New Roman" w:eastAsia="Times New Roman" w:hAnsi="Times New Roman" w:cs="Times New Roman"/>
          <w:i/>
          <w:sz w:val="28"/>
          <w:szCs w:val="28"/>
          <w:lang w:eastAsia="ru-RU"/>
        </w:rPr>
        <w:t>комбинированный подход к формированию маркетинговых стратегий</w:t>
      </w:r>
      <w:r w:rsidRPr="00B8129F">
        <w:rPr>
          <w:rFonts w:ascii="Times New Roman" w:eastAsia="Times New Roman" w:hAnsi="Times New Roman" w:cs="Times New Roman"/>
          <w:sz w:val="28"/>
          <w:szCs w:val="28"/>
          <w:lang w:eastAsia="ru-RU"/>
        </w:rPr>
        <w:t>, который позволит полнее реализовать концепцию стратегического динамического виденья.</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lang w:eastAsia="ru-RU"/>
        </w:rPr>
      </w:pPr>
      <w:r w:rsidRPr="00B8129F">
        <w:rPr>
          <w:rFonts w:ascii="Times New Roman" w:eastAsia="Times New Roman" w:hAnsi="Times New Roman" w:cs="Times New Roman"/>
          <w:sz w:val="28"/>
          <w:lang w:eastAsia="ru-RU"/>
        </w:rPr>
        <w:t xml:space="preserve">Возможными стратегическими альтернативами для ПАО «Винтер» являются интеграционный рост, диверсификация в смежные отрасли или интенсивный рост. Наиболее оптимальной стратегией для ПАО «Винтер» является </w:t>
      </w:r>
      <w:r w:rsidRPr="00B8129F">
        <w:rPr>
          <w:rFonts w:ascii="Times New Roman" w:eastAsia="Times New Roman" w:hAnsi="Times New Roman" w:cs="Times New Roman"/>
          <w:i/>
          <w:sz w:val="28"/>
          <w:lang w:eastAsia="ru-RU"/>
        </w:rPr>
        <w:t>стратегия интенсивного роста</w:t>
      </w:r>
      <w:r w:rsidRPr="00B8129F">
        <w:rPr>
          <w:rFonts w:ascii="Times New Roman" w:eastAsia="Times New Roman" w:hAnsi="Times New Roman" w:cs="Times New Roman"/>
          <w:sz w:val="28"/>
          <w:lang w:eastAsia="ru-RU"/>
        </w:rPr>
        <w:t xml:space="preserve"> (4,55 баллов). ПАО «Винтер» можно рекомендовать установить </w:t>
      </w:r>
      <w:r w:rsidRPr="00B8129F">
        <w:rPr>
          <w:rFonts w:ascii="Times New Roman" w:eastAsia="Times New Roman" w:hAnsi="Times New Roman" w:cs="Times New Roman"/>
          <w:i/>
          <w:sz w:val="28"/>
          <w:lang w:eastAsia="ru-RU"/>
        </w:rPr>
        <w:t>тесную взаимосвязь с потребителями,</w:t>
      </w:r>
      <w:r w:rsidRPr="00B8129F">
        <w:rPr>
          <w:rFonts w:ascii="Times New Roman" w:eastAsia="Times New Roman" w:hAnsi="Times New Roman" w:cs="Times New Roman"/>
          <w:sz w:val="28"/>
          <w:lang w:eastAsia="ru-RU"/>
        </w:rPr>
        <w:t xml:space="preserve"> то есть обеспечить высокую ценность с помощью сегментации рынка и приспособления своих товаров к потребностям целевых групп потребителей. </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lang w:eastAsia="ru-RU"/>
        </w:rPr>
      </w:pPr>
      <w:r w:rsidRPr="00B8129F">
        <w:rPr>
          <w:rFonts w:ascii="Times New Roman" w:eastAsia="Times New Roman" w:hAnsi="Times New Roman" w:cs="Times New Roman"/>
          <w:sz w:val="28"/>
          <w:lang w:eastAsia="ru-RU"/>
        </w:rPr>
        <w:t xml:space="preserve">Согласно </w:t>
      </w:r>
      <w:r w:rsidRPr="00B8129F">
        <w:rPr>
          <w:rFonts w:ascii="Times New Roman" w:eastAsia="Times New Roman" w:hAnsi="Times New Roman" w:cs="Times New Roman"/>
          <w:i/>
          <w:sz w:val="28"/>
          <w:lang w:eastAsia="ru-RU"/>
        </w:rPr>
        <w:t>общей конкурентной матрицы</w:t>
      </w:r>
      <w:r w:rsidRPr="00B8129F">
        <w:rPr>
          <w:rFonts w:ascii="Times New Roman" w:eastAsia="Times New Roman" w:hAnsi="Times New Roman" w:cs="Times New Roman"/>
          <w:sz w:val="28"/>
          <w:lang w:eastAsia="ru-RU"/>
        </w:rPr>
        <w:t xml:space="preserve"> М. Портера конкурентное преимущество ПАО «Винтер» на рынке может быть достигнуто за счет низких расходов или дифференциации. ПАО «Винтер» целесообразно сконцентрировать свои усилия на </w:t>
      </w:r>
      <w:r w:rsidRPr="00B8129F">
        <w:rPr>
          <w:rFonts w:ascii="Times New Roman" w:eastAsia="Times New Roman" w:hAnsi="Times New Roman" w:cs="Times New Roman"/>
          <w:i/>
          <w:sz w:val="28"/>
          <w:lang w:eastAsia="ru-RU"/>
        </w:rPr>
        <w:t>стратегии дифференциации</w:t>
      </w:r>
      <w:r w:rsidRPr="00B8129F">
        <w:rPr>
          <w:rFonts w:ascii="Times New Roman" w:eastAsia="Times New Roman" w:hAnsi="Times New Roman" w:cs="Times New Roman"/>
          <w:sz w:val="28"/>
          <w:lang w:eastAsia="ru-RU"/>
        </w:rPr>
        <w:t xml:space="preserve">, целью которой является предоставление товару отличительных свойств, которые важны для покупателя и которые отличают товар от предложений конкурентов. </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sz w:val="28"/>
          <w:lang w:eastAsia="ru-RU"/>
        </w:rPr>
        <w:t xml:space="preserve">ПАО «Винтер» необходимо учитывать традиционные действия конкурентов в сфере изменения ассортиментной, ценовой и рекламной политики, а также политики стимулирования сбыта. ПАО «Винтер» целесообразно использовать </w:t>
      </w:r>
      <w:r w:rsidRPr="00B8129F">
        <w:rPr>
          <w:rFonts w:ascii="Times New Roman" w:eastAsia="Times New Roman" w:hAnsi="Times New Roman" w:cs="Times New Roman"/>
          <w:i/>
          <w:sz w:val="28"/>
          <w:lang w:eastAsia="ru-RU"/>
        </w:rPr>
        <w:t>стратегию адаптации</w:t>
      </w:r>
      <w:r w:rsidRPr="00B8129F">
        <w:rPr>
          <w:rFonts w:ascii="Times New Roman" w:eastAsia="Times New Roman" w:hAnsi="Times New Roman" w:cs="Times New Roman"/>
          <w:sz w:val="28"/>
          <w:lang w:eastAsia="ru-RU"/>
        </w:rPr>
        <w:t xml:space="preserve">, то есть использовать товары лидера как основу для его совершенствования или приспособления к </w:t>
      </w:r>
      <w:r w:rsidRPr="00B8129F">
        <w:rPr>
          <w:rFonts w:ascii="Times New Roman" w:eastAsia="Times New Roman" w:hAnsi="Times New Roman" w:cs="Times New Roman"/>
          <w:sz w:val="28"/>
          <w:lang w:eastAsia="ru-RU"/>
        </w:rPr>
        <w:lastRenderedPageBreak/>
        <w:t>определенному рынку сбыта.</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sz w:val="28"/>
          <w:lang w:eastAsia="ru-RU"/>
        </w:rPr>
        <w:t xml:space="preserve">Для оценки и предупреждения реакции конкурентов ПАО «Винтер» рекомендуется использовать </w:t>
      </w:r>
      <w:r w:rsidRPr="00B8129F">
        <w:rPr>
          <w:rFonts w:ascii="Times New Roman" w:eastAsia="Times New Roman" w:hAnsi="Times New Roman" w:cs="Times New Roman"/>
          <w:i/>
          <w:sz w:val="28"/>
          <w:lang w:eastAsia="ru-RU"/>
        </w:rPr>
        <w:t>модель реакции конкурентов</w:t>
      </w:r>
      <w:r w:rsidRPr="00B8129F">
        <w:rPr>
          <w:rFonts w:ascii="Times New Roman" w:eastAsia="Times New Roman" w:hAnsi="Times New Roman" w:cs="Times New Roman"/>
          <w:sz w:val="28"/>
          <w:lang w:eastAsia="ru-RU"/>
        </w:rPr>
        <w:t xml:space="preserve"> М. Портера. ПАО</w:t>
      </w:r>
      <w:r w:rsidRPr="00B8129F">
        <w:rPr>
          <w:rFonts w:ascii="Times New Roman" w:eastAsia="Times New Roman" w:hAnsi="Times New Roman" w:cs="Times New Roman"/>
          <w:sz w:val="28"/>
          <w:lang w:val="uk-UA" w:eastAsia="ru-RU"/>
        </w:rPr>
        <w:t> </w:t>
      </w:r>
      <w:r w:rsidRPr="00B8129F">
        <w:rPr>
          <w:rFonts w:ascii="Times New Roman" w:eastAsia="Times New Roman" w:hAnsi="Times New Roman" w:cs="Times New Roman"/>
          <w:sz w:val="28"/>
          <w:lang w:eastAsia="ru-RU"/>
        </w:rPr>
        <w:t xml:space="preserve">«Винтер» мы рекомендуем </w:t>
      </w:r>
      <w:r w:rsidRPr="00B8129F">
        <w:rPr>
          <w:rFonts w:ascii="Times New Roman" w:eastAsia="Times New Roman" w:hAnsi="Times New Roman" w:cs="Times New Roman"/>
          <w:i/>
          <w:sz w:val="28"/>
          <w:lang w:eastAsia="ru-RU"/>
        </w:rPr>
        <w:t>опережающую превентивную стратегию</w:t>
      </w:r>
      <w:r w:rsidRPr="00B8129F">
        <w:rPr>
          <w:rFonts w:ascii="Times New Roman" w:eastAsia="Times New Roman" w:hAnsi="Times New Roman" w:cs="Times New Roman"/>
          <w:sz w:val="28"/>
          <w:lang w:eastAsia="ru-RU"/>
        </w:rPr>
        <w:t xml:space="preserve"> (интенсификация маркетинговых усилий к началу конкурентной борьбы предприятия с сильной конкурентной бизнес-позицией на перспективном рынке). Активную </w:t>
      </w:r>
      <w:r w:rsidRPr="00B8129F">
        <w:rPr>
          <w:rFonts w:ascii="Times New Roman" w:eastAsia="Times New Roman" w:hAnsi="Times New Roman" w:cs="Times New Roman"/>
          <w:i/>
          <w:sz w:val="28"/>
          <w:lang w:eastAsia="ru-RU"/>
        </w:rPr>
        <w:t>стратегию</w:t>
      </w:r>
      <w:r w:rsidRPr="00B8129F">
        <w:rPr>
          <w:rFonts w:ascii="Times New Roman" w:eastAsia="Times New Roman" w:hAnsi="Times New Roman" w:cs="Times New Roman"/>
          <w:sz w:val="28"/>
          <w:lang w:eastAsia="ru-RU"/>
        </w:rPr>
        <w:t xml:space="preserve"> – </w:t>
      </w:r>
      <w:r w:rsidRPr="00B8129F">
        <w:rPr>
          <w:rFonts w:ascii="Times New Roman" w:eastAsia="Times New Roman" w:hAnsi="Times New Roman" w:cs="Times New Roman"/>
          <w:i/>
          <w:sz w:val="28"/>
          <w:lang w:eastAsia="ru-RU"/>
        </w:rPr>
        <w:t>стратегию распыленности внимания</w:t>
      </w:r>
      <w:r w:rsidRPr="00B8129F">
        <w:rPr>
          <w:rFonts w:ascii="Times New Roman" w:eastAsia="Times New Roman" w:hAnsi="Times New Roman" w:cs="Times New Roman"/>
          <w:sz w:val="28"/>
          <w:lang w:eastAsia="ru-RU"/>
        </w:rPr>
        <w:t xml:space="preserve"> (получение преимущества над предприятием-лидером перспективного рынка за счет использования нескольких существенных конкурентных преимуществ в ходе конкурентной борьбы). </w:t>
      </w:r>
      <w:r w:rsidRPr="00B8129F">
        <w:rPr>
          <w:rFonts w:ascii="Times New Roman" w:eastAsia="Times New Roman" w:hAnsi="Times New Roman" w:cs="Times New Roman"/>
          <w:i/>
          <w:sz w:val="28"/>
          <w:lang w:eastAsia="ru-RU"/>
        </w:rPr>
        <w:t>Стратегию реагирования</w:t>
      </w:r>
      <w:r w:rsidRPr="00B8129F">
        <w:rPr>
          <w:rFonts w:ascii="Times New Roman" w:eastAsia="Times New Roman" w:hAnsi="Times New Roman" w:cs="Times New Roman"/>
          <w:sz w:val="28"/>
          <w:lang w:eastAsia="ru-RU"/>
        </w:rPr>
        <w:t xml:space="preserve"> – </w:t>
      </w:r>
      <w:r w:rsidRPr="00B8129F">
        <w:rPr>
          <w:rFonts w:ascii="Times New Roman" w:eastAsia="Times New Roman" w:hAnsi="Times New Roman" w:cs="Times New Roman"/>
          <w:i/>
          <w:sz w:val="28"/>
          <w:lang w:eastAsia="ru-RU"/>
        </w:rPr>
        <w:t>стратегию обхода конкурентов</w:t>
      </w:r>
      <w:r w:rsidRPr="00B8129F">
        <w:rPr>
          <w:rFonts w:ascii="Times New Roman" w:eastAsia="Times New Roman" w:hAnsi="Times New Roman" w:cs="Times New Roman"/>
          <w:sz w:val="28"/>
          <w:lang w:eastAsia="ru-RU"/>
        </w:rPr>
        <w:t xml:space="preserve"> (эксклюзивные действия предприятия, которое имеет сильную конкурентную бизнес-позицию на перспективном рынке относительно предотвращения конкурентной борьбы (внедрение новых товаров, освоения новых рынков)).</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sz w:val="28"/>
          <w:lang w:eastAsia="ru-RU"/>
        </w:rPr>
        <w:t xml:space="preserve">ПАО «Винтер» самой целесообразной корпоративной стратегией является стратегия интенсивного роста. Для ПАО «Винтер» наиболее целесообразным будет </w:t>
      </w:r>
      <w:r w:rsidRPr="00B8129F">
        <w:rPr>
          <w:rFonts w:ascii="Times New Roman" w:eastAsia="Times New Roman" w:hAnsi="Times New Roman" w:cs="Times New Roman"/>
          <w:i/>
          <w:sz w:val="28"/>
          <w:lang w:eastAsia="ru-RU"/>
        </w:rPr>
        <w:t>стратегия дифференцированного маркетинга</w:t>
      </w:r>
      <w:r w:rsidRPr="00B8129F">
        <w:rPr>
          <w:rFonts w:ascii="Times New Roman" w:eastAsia="Times New Roman" w:hAnsi="Times New Roman" w:cs="Times New Roman"/>
          <w:sz w:val="28"/>
          <w:lang w:eastAsia="ru-RU"/>
        </w:rPr>
        <w:t>, поскольку она предусматривает удовлетворение потребностей нескольких сегментов потребителей одновременно. Это требует определенных усилий и комплекса маркетинговых мероприятий для каждого сегмента, но, в то же время, обеспечит увеличение прибыли, адаптивность, гибкость.</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sz w:val="28"/>
          <w:lang w:eastAsia="ru-RU"/>
        </w:rPr>
        <w:t>ПАО «Винтер» рекомендуем следующие функциональные стратегии:</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i/>
          <w:sz w:val="28"/>
          <w:lang w:eastAsia="ru-RU"/>
        </w:rPr>
        <w:t>Стратегия в области НИОКР</w:t>
      </w:r>
      <w:r w:rsidRPr="00B8129F">
        <w:rPr>
          <w:rFonts w:ascii="Times New Roman" w:eastAsia="Times New Roman" w:hAnsi="Times New Roman" w:cs="Times New Roman"/>
          <w:sz w:val="28"/>
          <w:lang w:eastAsia="ru-RU"/>
        </w:rPr>
        <w:t xml:space="preserve"> – традиционная инновационная стратегия – повышение качества существующих продуктов на существующей технологической базе.</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i/>
          <w:sz w:val="28"/>
          <w:szCs w:val="28"/>
          <w:lang w:eastAsia="ru-RU"/>
        </w:rPr>
        <w:t xml:space="preserve">Стратегии в области </w:t>
      </w:r>
      <w:proofErr w:type="spellStart"/>
      <w:proofErr w:type="gramStart"/>
      <w:r w:rsidRPr="00B8129F">
        <w:rPr>
          <w:rFonts w:ascii="Times New Roman" w:eastAsia="Times New Roman" w:hAnsi="Times New Roman" w:cs="Times New Roman"/>
          <w:i/>
          <w:sz w:val="28"/>
          <w:szCs w:val="28"/>
          <w:lang w:eastAsia="ru-RU"/>
        </w:rPr>
        <w:t>финансов:</w:t>
      </w:r>
      <w:r w:rsidRPr="00B8129F">
        <w:rPr>
          <w:rFonts w:ascii="Times New Roman" w:eastAsia="Times New Roman" w:hAnsi="Times New Roman" w:cs="Times New Roman"/>
          <w:sz w:val="28"/>
          <w:szCs w:val="28"/>
          <w:lang w:eastAsia="ru-RU"/>
        </w:rPr>
        <w:t>стратегия</w:t>
      </w:r>
      <w:proofErr w:type="spellEnd"/>
      <w:proofErr w:type="gramEnd"/>
      <w:r w:rsidRPr="00B8129F">
        <w:rPr>
          <w:rFonts w:ascii="Times New Roman" w:eastAsia="Times New Roman" w:hAnsi="Times New Roman" w:cs="Times New Roman"/>
          <w:sz w:val="28"/>
          <w:szCs w:val="28"/>
          <w:lang w:eastAsia="ru-RU"/>
        </w:rPr>
        <w:t xml:space="preserve"> кредитования; </w:t>
      </w:r>
      <w:r w:rsidRPr="00B8129F">
        <w:rPr>
          <w:rFonts w:ascii="Times New Roman" w:eastAsia="Times New Roman" w:hAnsi="Times New Roman" w:cs="Times New Roman"/>
          <w:sz w:val="28"/>
          <w:lang w:eastAsia="ru-RU"/>
        </w:rPr>
        <w:t>стратегия размещения акций.</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i/>
          <w:sz w:val="28"/>
          <w:lang w:eastAsia="ru-RU"/>
        </w:rPr>
        <w:t>Стратегии управления персоналом</w:t>
      </w:r>
      <w:r w:rsidRPr="00B8129F">
        <w:rPr>
          <w:rFonts w:ascii="Times New Roman" w:eastAsia="Times New Roman" w:hAnsi="Times New Roman" w:cs="Times New Roman"/>
          <w:sz w:val="28"/>
          <w:lang w:eastAsia="ru-RU"/>
        </w:rPr>
        <w:t xml:space="preserve"> – разрабатывается с целью повышения производительности труда и создания благоприятного психологического климата на предприятии. Предусматривает создание отдела стратегического развития, проведения аттестации, мероприятий повышения квалификации персонала, управления персоналом на принципах маркетинга.</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i/>
          <w:sz w:val="28"/>
          <w:szCs w:val="28"/>
          <w:lang w:eastAsia="ru-RU"/>
        </w:rPr>
        <w:t xml:space="preserve">Стратегии маркетинга: </w:t>
      </w:r>
      <w:r w:rsidRPr="00B8129F">
        <w:rPr>
          <w:rFonts w:ascii="Times New Roman" w:eastAsia="Times New Roman" w:hAnsi="Times New Roman" w:cs="Times New Roman"/>
          <w:sz w:val="28"/>
          <w:szCs w:val="28"/>
          <w:lang w:eastAsia="ru-RU"/>
        </w:rPr>
        <w:t>стратегия управления ассортиментом и качеством – стратегия дифференцированного маркетинга – многообразие товаров, которые рассчитаны на различные сегменты рынка, каждый из которых требует определенного комплекса маркетинговых мероприятий; стратегия ценообразования -на новые товары - стратегия проникновения на рынок, на модернизированные товары – стратегия сохранения уровня цен при повышении потребительских свойств товара, на традиционные товары: стратегия гибких цен, стратегия договорной цены. стратегия управления сбытом и распределением – стратегия вытаскивания, которая используется с целью убедить потребителей прийти в магазин и извлечь товар из канала сбыта. Для достижения этой цели предприятиям нужно использовать рекламу, проведение акций, скидок.</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lang w:eastAsia="ru-RU"/>
        </w:rPr>
      </w:pPr>
      <w:r w:rsidRPr="00B8129F">
        <w:rPr>
          <w:rFonts w:ascii="Times New Roman" w:eastAsia="Times New Roman" w:hAnsi="Times New Roman" w:cs="Times New Roman"/>
          <w:sz w:val="28"/>
          <w:lang w:eastAsia="ru-RU"/>
        </w:rPr>
        <w:t xml:space="preserve">ПАО «Винтер» находится на стадии жизненного цикла – окончательная </w:t>
      </w:r>
      <w:r w:rsidRPr="00B8129F">
        <w:rPr>
          <w:rFonts w:ascii="Times New Roman" w:eastAsia="Times New Roman" w:hAnsi="Times New Roman" w:cs="Times New Roman"/>
          <w:sz w:val="28"/>
          <w:lang w:eastAsia="ru-RU"/>
        </w:rPr>
        <w:lastRenderedPageBreak/>
        <w:t>зрелость, для предприятия характерна стратегическая модель развития – сохранение позиций. Стратегическими целями сбыта является: существенное повышение уровня торгового обслуживания потребителей; снижение уровня сбытового риска; уменьшение времени оборота товаров и финансовых средств для повышения финансового состояния предприятия; изучение сбытовой политики предприятия; активизация рекламных кампаний и мероприятий по стимулированию сбыта.</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lang w:eastAsia="ru-RU"/>
        </w:rPr>
      </w:pPr>
      <w:r w:rsidRPr="00B8129F">
        <w:rPr>
          <w:rFonts w:ascii="Times New Roman" w:eastAsia="Times New Roman" w:hAnsi="Times New Roman" w:cs="Times New Roman"/>
          <w:sz w:val="28"/>
          <w:lang w:eastAsia="ru-RU"/>
        </w:rPr>
        <w:t>Оценка товарного портфеля ПАО «Винтер» с помощью матрицы БКГ позволила сделать выводы: для товаров категории «звезды» предприятию целесообразно использовать маркетинговую стратегию интенсификации маркетинговых усилий для поддержания или увеличения рыночной доли; для товаров категории «дойные коровы» предприятию целесообразно использовать маркетинговую стратегию использование прибыли для поддержания существующего положения и для поддержки растущих стратегических товаров; для товаров категории «трудные дети» целесообразно использовать маркетинговую стратегию интенсификации маркетинговых усилий.</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lang w:eastAsia="ru-RU"/>
        </w:rPr>
      </w:pPr>
      <w:r w:rsidRPr="00B8129F">
        <w:rPr>
          <w:rFonts w:ascii="Times New Roman" w:eastAsia="Times New Roman" w:hAnsi="Times New Roman" w:cs="Times New Roman"/>
          <w:b/>
          <w:sz w:val="28"/>
          <w:szCs w:val="28"/>
          <w:lang w:eastAsia="ru-RU"/>
        </w:rPr>
        <w:t xml:space="preserve">Выводы. </w:t>
      </w:r>
      <w:r w:rsidRPr="00B8129F">
        <w:rPr>
          <w:rFonts w:ascii="Times New Roman" w:eastAsia="Times New Roman" w:hAnsi="Times New Roman" w:cs="Times New Roman"/>
          <w:sz w:val="28"/>
          <w:lang w:eastAsia="ru-RU"/>
        </w:rPr>
        <w:t xml:space="preserve">Таким образом, руководству ПАО «Винтер» рекомендуется использовать модель маркетингового аудита системы управления сбытовой деятельностью ПАО «Винтер». Для приведения организационной структуры предприятия в соответствие со стратегией руководству ПАО «Винтер» целесообразно будет создать отдел стратегического развития. Созданный отдел должен стать главным отделом, на который возлагается разработка всех стратегий, их координация, а также ответственность за их исполнение и за достижение поставленных </w:t>
      </w:r>
      <w:proofErr w:type="gramStart"/>
      <w:r w:rsidRPr="00B8129F">
        <w:rPr>
          <w:rFonts w:ascii="Times New Roman" w:eastAsia="Times New Roman" w:hAnsi="Times New Roman" w:cs="Times New Roman"/>
          <w:sz w:val="28"/>
          <w:lang w:eastAsia="ru-RU"/>
        </w:rPr>
        <w:t>в целей</w:t>
      </w:r>
      <w:proofErr w:type="gramEnd"/>
      <w:r w:rsidRPr="00B8129F">
        <w:rPr>
          <w:rFonts w:ascii="Times New Roman" w:eastAsia="Times New Roman" w:hAnsi="Times New Roman" w:cs="Times New Roman"/>
          <w:sz w:val="28"/>
          <w:lang w:eastAsia="ru-RU"/>
        </w:rPr>
        <w:t>.</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lang w:eastAsia="ru-RU"/>
        </w:rPr>
      </w:pPr>
      <w:r w:rsidRPr="00B8129F">
        <w:rPr>
          <w:rFonts w:ascii="Times New Roman" w:eastAsia="Times New Roman" w:hAnsi="Times New Roman" w:cs="Times New Roman"/>
          <w:sz w:val="28"/>
          <w:lang w:eastAsia="ru-RU"/>
        </w:rPr>
        <w:t>Основными областями стратегических изменений в ПАО «Винтер» при реализации разработанного стратегического набора являются: информирование и мотивация персонала; лидерство и стиль менеджмента; базовые ценности, корпоративная культура; организационная структура управления; ресурсное обеспечение; компетенция и навыки.</w:t>
      </w:r>
    </w:p>
    <w:p w:rsidR="00B8129F" w:rsidRPr="00B8129F" w:rsidRDefault="00B8129F" w:rsidP="00B8129F">
      <w:pPr>
        <w:widowControl w:val="0"/>
        <w:spacing w:after="0" w:line="240" w:lineRule="auto"/>
        <w:ind w:firstLine="709"/>
        <w:jc w:val="both"/>
        <w:rPr>
          <w:rFonts w:ascii="Times New Roman" w:eastAsia="Times New Roman" w:hAnsi="Times New Roman" w:cs="Times New Roman"/>
          <w:sz w:val="28"/>
          <w:szCs w:val="28"/>
          <w:lang w:eastAsia="ru-RU"/>
        </w:rPr>
      </w:pPr>
      <w:r w:rsidRPr="00B8129F">
        <w:rPr>
          <w:rFonts w:ascii="Times New Roman" w:eastAsia="Times New Roman" w:hAnsi="Times New Roman" w:cs="Times New Roman"/>
          <w:sz w:val="28"/>
          <w:szCs w:val="20"/>
          <w:lang w:eastAsia="ru-RU"/>
        </w:rPr>
        <w:t xml:space="preserve">Основными задачами управления сбытовой деятельностью в условиях маркетинговой ориентации ПАО «Винтер» являются: </w:t>
      </w:r>
      <w:r w:rsidRPr="00B8129F">
        <w:rPr>
          <w:rFonts w:ascii="Times New Roman" w:eastAsia="Times New Roman" w:hAnsi="Times New Roman" w:cs="Times New Roman"/>
          <w:sz w:val="28"/>
          <w:lang w:eastAsia="ru-RU"/>
        </w:rPr>
        <w:t xml:space="preserve">своевременный сбор и обработка информации о состоянии внутренней и внешней среды предприятия; разработка долгосрочных, среднесрочных и текущих программ сбытовой деятельности; активное влияние на контролируемые, (управляемые) факторы, которые содействуют развитию предприятия; прогнозирование ёмкости рынка; анализ слабых и сильных сторон деятельности предприятия в области сбыта; обеспечение эффективного </w:t>
      </w:r>
      <w:r w:rsidRPr="00B8129F">
        <w:rPr>
          <w:rFonts w:ascii="Times New Roman" w:eastAsia="Times New Roman" w:hAnsi="Times New Roman" w:cs="Times New Roman"/>
          <w:sz w:val="28"/>
          <w:szCs w:val="28"/>
          <w:lang w:eastAsia="ru-RU"/>
        </w:rPr>
        <w:t>управления сбытовой деятельностью.</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938"/>
        <w:gridCol w:w="4613"/>
      </w:tblGrid>
      <w:tr w:rsidR="00B8129F" w:rsidRPr="00B8129F" w:rsidTr="00B2348C">
        <w:tc>
          <w:tcPr>
            <w:tcW w:w="4819" w:type="dxa"/>
            <w:gridSpan w:val="2"/>
          </w:tcPr>
          <w:p w:rsidR="00B8129F" w:rsidRPr="00B8129F" w:rsidRDefault="00B8129F" w:rsidP="00B8129F">
            <w:pPr>
              <w:widowControl w:val="0"/>
              <w:jc w:val="both"/>
              <w:rPr>
                <w:rFonts w:ascii="Times New Roman" w:hAnsi="Times New Roman"/>
                <w:sz w:val="28"/>
                <w:szCs w:val="28"/>
              </w:rPr>
            </w:pPr>
          </w:p>
        </w:tc>
        <w:tc>
          <w:tcPr>
            <w:tcW w:w="4820" w:type="dxa"/>
          </w:tcPr>
          <w:p w:rsidR="00B8129F" w:rsidRPr="00B8129F" w:rsidRDefault="00B8129F" w:rsidP="00B8129F">
            <w:pPr>
              <w:widowControl w:val="0"/>
              <w:jc w:val="both"/>
              <w:rPr>
                <w:rFonts w:ascii="Times New Roman" w:hAnsi="Times New Roman"/>
                <w:sz w:val="28"/>
                <w:szCs w:val="28"/>
              </w:rPr>
            </w:pPr>
          </w:p>
        </w:tc>
      </w:tr>
      <w:tr w:rsidR="00B8129F" w:rsidRPr="00B8129F" w:rsidTr="00B2348C">
        <w:tc>
          <w:tcPr>
            <w:tcW w:w="9639" w:type="dxa"/>
            <w:gridSpan w:val="3"/>
          </w:tcPr>
          <w:p w:rsidR="00B8129F" w:rsidRPr="00B8129F" w:rsidRDefault="00B8129F" w:rsidP="00B8129F">
            <w:pPr>
              <w:widowControl w:val="0"/>
              <w:jc w:val="center"/>
              <w:rPr>
                <w:rFonts w:ascii="Times New Roman" w:hAnsi="Times New Roman"/>
                <w:sz w:val="28"/>
                <w:szCs w:val="28"/>
              </w:rPr>
            </w:pPr>
            <w:r w:rsidRPr="00B8129F">
              <w:rPr>
                <w:rFonts w:ascii="Times New Roman" w:hAnsi="Times New Roman"/>
                <w:b/>
                <w:sz w:val="28"/>
                <w:szCs w:val="28"/>
              </w:rPr>
              <w:t>Список литературы</w:t>
            </w:r>
          </w:p>
        </w:tc>
      </w:tr>
      <w:tr w:rsidR="00B8129F" w:rsidRPr="00B8129F" w:rsidTr="00B2348C">
        <w:tc>
          <w:tcPr>
            <w:tcW w:w="709" w:type="dxa"/>
          </w:tcPr>
          <w:p w:rsidR="00B8129F" w:rsidRPr="00B8129F" w:rsidRDefault="00B8129F" w:rsidP="00B8129F">
            <w:pPr>
              <w:widowControl w:val="0"/>
              <w:numPr>
                <w:ilvl w:val="0"/>
                <w:numId w:val="1"/>
              </w:numPr>
              <w:contextualSpacing/>
              <w:jc w:val="right"/>
              <w:rPr>
                <w:rFonts w:ascii="Times New Roman" w:hAnsi="Times New Roman"/>
                <w:sz w:val="24"/>
                <w:szCs w:val="24"/>
              </w:rPr>
            </w:pPr>
          </w:p>
        </w:tc>
        <w:tc>
          <w:tcPr>
            <w:tcW w:w="8930" w:type="dxa"/>
            <w:gridSpan w:val="2"/>
          </w:tcPr>
          <w:p w:rsidR="00B8129F" w:rsidRPr="00B8129F" w:rsidRDefault="00B8129F" w:rsidP="00B8129F">
            <w:pPr>
              <w:widowControl w:val="0"/>
              <w:jc w:val="both"/>
              <w:rPr>
                <w:rFonts w:ascii="Times New Roman" w:hAnsi="Times New Roman"/>
                <w:sz w:val="24"/>
                <w:szCs w:val="24"/>
                <w:lang w:val="uk-UA"/>
              </w:rPr>
            </w:pPr>
            <w:proofErr w:type="spellStart"/>
            <w:r w:rsidRPr="00B8129F">
              <w:rPr>
                <w:rFonts w:ascii="Times New Roman" w:hAnsi="Times New Roman"/>
                <w:sz w:val="24"/>
                <w:szCs w:val="24"/>
                <w:lang w:val="uk-UA"/>
              </w:rPr>
              <w:t>Балабанова</w:t>
            </w:r>
            <w:proofErr w:type="spellEnd"/>
            <w:r w:rsidRPr="00B8129F">
              <w:rPr>
                <w:rFonts w:ascii="Times New Roman" w:hAnsi="Times New Roman"/>
                <w:sz w:val="24"/>
                <w:szCs w:val="24"/>
                <w:lang w:val="uk-UA"/>
              </w:rPr>
              <w:t xml:space="preserve"> Л.В. Управління збутовою політикою : </w:t>
            </w:r>
            <w:proofErr w:type="spellStart"/>
            <w:r w:rsidRPr="00B8129F">
              <w:rPr>
                <w:rFonts w:ascii="Times New Roman" w:hAnsi="Times New Roman"/>
                <w:sz w:val="24"/>
                <w:szCs w:val="24"/>
                <w:lang w:val="uk-UA"/>
              </w:rPr>
              <w:t>навч</w:t>
            </w:r>
            <w:proofErr w:type="spellEnd"/>
            <w:r w:rsidRPr="00B8129F">
              <w:rPr>
                <w:rFonts w:ascii="Times New Roman" w:hAnsi="Times New Roman"/>
                <w:sz w:val="24"/>
                <w:szCs w:val="24"/>
                <w:lang w:val="uk-UA"/>
              </w:rPr>
              <w:t xml:space="preserve">. </w:t>
            </w:r>
            <w:proofErr w:type="spellStart"/>
            <w:r w:rsidRPr="00B8129F">
              <w:rPr>
                <w:rFonts w:ascii="Times New Roman" w:hAnsi="Times New Roman"/>
                <w:sz w:val="24"/>
                <w:szCs w:val="24"/>
                <w:lang w:val="uk-UA"/>
              </w:rPr>
              <w:t>посіб</w:t>
            </w:r>
            <w:proofErr w:type="spellEnd"/>
            <w:r w:rsidRPr="00B8129F">
              <w:rPr>
                <w:rFonts w:ascii="Times New Roman" w:hAnsi="Times New Roman"/>
                <w:sz w:val="24"/>
                <w:szCs w:val="24"/>
                <w:lang w:val="uk-UA"/>
              </w:rPr>
              <w:t xml:space="preserve">. / Л.В. </w:t>
            </w:r>
            <w:proofErr w:type="spellStart"/>
            <w:r w:rsidRPr="00B8129F">
              <w:rPr>
                <w:rFonts w:ascii="Times New Roman" w:hAnsi="Times New Roman"/>
                <w:sz w:val="24"/>
                <w:szCs w:val="24"/>
                <w:lang w:val="uk-UA"/>
              </w:rPr>
              <w:t>Балабанова</w:t>
            </w:r>
            <w:proofErr w:type="spellEnd"/>
            <w:r w:rsidRPr="00B8129F">
              <w:rPr>
                <w:rFonts w:ascii="Times New Roman" w:hAnsi="Times New Roman"/>
                <w:sz w:val="24"/>
                <w:szCs w:val="24"/>
                <w:lang w:val="uk-UA"/>
              </w:rPr>
              <w:t xml:space="preserve">, Ю.П. </w:t>
            </w:r>
            <w:proofErr w:type="spellStart"/>
            <w:r w:rsidRPr="00B8129F">
              <w:rPr>
                <w:rFonts w:ascii="Times New Roman" w:hAnsi="Times New Roman"/>
                <w:sz w:val="24"/>
                <w:szCs w:val="24"/>
                <w:lang w:val="uk-UA"/>
              </w:rPr>
              <w:t>Митрохіна</w:t>
            </w:r>
            <w:proofErr w:type="spellEnd"/>
            <w:r w:rsidRPr="00B8129F">
              <w:rPr>
                <w:rFonts w:ascii="Times New Roman" w:hAnsi="Times New Roman"/>
                <w:sz w:val="24"/>
                <w:szCs w:val="24"/>
                <w:lang w:val="uk-UA"/>
              </w:rPr>
              <w:t>. – К. : Центр учбової літератури, 2011. – 240 с.</w:t>
            </w:r>
          </w:p>
        </w:tc>
      </w:tr>
      <w:tr w:rsidR="00B8129F" w:rsidRPr="00B8129F" w:rsidTr="00B2348C">
        <w:tc>
          <w:tcPr>
            <w:tcW w:w="709" w:type="dxa"/>
          </w:tcPr>
          <w:p w:rsidR="00B8129F" w:rsidRPr="00B8129F" w:rsidRDefault="00B8129F" w:rsidP="00B8129F">
            <w:pPr>
              <w:widowControl w:val="0"/>
              <w:numPr>
                <w:ilvl w:val="0"/>
                <w:numId w:val="1"/>
              </w:numPr>
              <w:contextualSpacing/>
              <w:jc w:val="right"/>
              <w:rPr>
                <w:rFonts w:ascii="Times New Roman" w:hAnsi="Times New Roman"/>
                <w:sz w:val="24"/>
                <w:szCs w:val="24"/>
              </w:rPr>
            </w:pPr>
          </w:p>
        </w:tc>
        <w:tc>
          <w:tcPr>
            <w:tcW w:w="8930" w:type="dxa"/>
            <w:gridSpan w:val="2"/>
          </w:tcPr>
          <w:p w:rsidR="00B8129F" w:rsidRPr="00B8129F" w:rsidRDefault="00B8129F" w:rsidP="00B8129F">
            <w:pPr>
              <w:widowControl w:val="0"/>
              <w:jc w:val="both"/>
              <w:rPr>
                <w:rFonts w:ascii="Times New Roman" w:hAnsi="Times New Roman"/>
                <w:sz w:val="24"/>
                <w:szCs w:val="24"/>
                <w:lang w:val="uk-UA"/>
              </w:rPr>
            </w:pPr>
            <w:proofErr w:type="spellStart"/>
            <w:r w:rsidRPr="00B8129F">
              <w:rPr>
                <w:rFonts w:ascii="Times New Roman" w:hAnsi="Times New Roman"/>
                <w:sz w:val="24"/>
                <w:szCs w:val="24"/>
                <w:lang w:val="uk-UA"/>
              </w:rPr>
              <w:t>Балабанова</w:t>
            </w:r>
            <w:proofErr w:type="spellEnd"/>
            <w:r w:rsidRPr="00B8129F">
              <w:rPr>
                <w:rFonts w:ascii="Times New Roman" w:hAnsi="Times New Roman"/>
                <w:sz w:val="24"/>
                <w:szCs w:val="24"/>
                <w:lang w:val="uk-UA"/>
              </w:rPr>
              <w:t xml:space="preserve"> Л.В. Стратегічне маркетингове управління збутом підприємств : монографія / Л.В. </w:t>
            </w:r>
            <w:proofErr w:type="spellStart"/>
            <w:r w:rsidRPr="00B8129F">
              <w:rPr>
                <w:rFonts w:ascii="Times New Roman" w:hAnsi="Times New Roman"/>
                <w:sz w:val="24"/>
                <w:szCs w:val="24"/>
                <w:lang w:val="uk-UA"/>
              </w:rPr>
              <w:t>Балабанова</w:t>
            </w:r>
            <w:proofErr w:type="spellEnd"/>
            <w:r w:rsidRPr="00B8129F">
              <w:rPr>
                <w:rFonts w:ascii="Times New Roman" w:hAnsi="Times New Roman"/>
                <w:sz w:val="24"/>
                <w:szCs w:val="24"/>
                <w:lang w:val="uk-UA"/>
              </w:rPr>
              <w:t xml:space="preserve">, Ю.П. </w:t>
            </w:r>
            <w:proofErr w:type="spellStart"/>
            <w:r w:rsidRPr="00B8129F">
              <w:rPr>
                <w:rFonts w:ascii="Times New Roman" w:hAnsi="Times New Roman"/>
                <w:sz w:val="24"/>
                <w:szCs w:val="24"/>
                <w:lang w:val="uk-UA"/>
              </w:rPr>
              <w:t>Митрохіна</w:t>
            </w:r>
            <w:proofErr w:type="spellEnd"/>
            <w:r w:rsidRPr="00B8129F">
              <w:rPr>
                <w:rFonts w:ascii="Times New Roman" w:hAnsi="Times New Roman"/>
                <w:sz w:val="24"/>
                <w:szCs w:val="24"/>
                <w:lang w:val="uk-UA"/>
              </w:rPr>
              <w:t>. – Донецьк: [</w:t>
            </w:r>
            <w:proofErr w:type="spellStart"/>
            <w:r w:rsidRPr="00B8129F">
              <w:rPr>
                <w:rFonts w:ascii="Times New Roman" w:hAnsi="Times New Roman"/>
                <w:sz w:val="24"/>
                <w:szCs w:val="24"/>
                <w:lang w:val="uk-UA"/>
              </w:rPr>
              <w:t>ДонНУЕТ</w:t>
            </w:r>
            <w:proofErr w:type="spellEnd"/>
            <w:r w:rsidRPr="00B8129F">
              <w:rPr>
                <w:rFonts w:ascii="Times New Roman" w:hAnsi="Times New Roman"/>
                <w:sz w:val="24"/>
                <w:szCs w:val="24"/>
                <w:lang w:val="uk-UA"/>
              </w:rPr>
              <w:t xml:space="preserve">], 2009. – </w:t>
            </w:r>
            <w:r w:rsidRPr="00B8129F">
              <w:rPr>
                <w:rFonts w:ascii="Times New Roman" w:hAnsi="Times New Roman"/>
                <w:sz w:val="24"/>
                <w:szCs w:val="24"/>
                <w:lang w:val="uk-UA"/>
              </w:rPr>
              <w:lastRenderedPageBreak/>
              <w:t>245с.</w:t>
            </w:r>
          </w:p>
        </w:tc>
      </w:tr>
    </w:tbl>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205E"/>
    <w:multiLevelType w:val="hybridMultilevel"/>
    <w:tmpl w:val="F3DE16E2"/>
    <w:lvl w:ilvl="0" w:tplc="32BCD45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9F"/>
    <w:rsid w:val="000F42E3"/>
    <w:rsid w:val="00B81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B33F8-115E-4BDB-AA70-37756EEF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2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2017-12-02T11:58:00Z</dcterms:created>
  <dcterms:modified xsi:type="dcterms:W3CDTF">2017-12-02T11:59:00Z</dcterms:modified>
</cp:coreProperties>
</file>