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F7" w:rsidRDefault="00574DF7" w:rsidP="00574DF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2F4B8A">
        <w:rPr>
          <w:rFonts w:ascii="Times New Roman" w:hAnsi="Times New Roman"/>
          <w:b/>
          <w:sz w:val="28"/>
          <w:szCs w:val="28"/>
        </w:rPr>
        <w:t>Выголко</w:t>
      </w:r>
      <w:proofErr w:type="spellEnd"/>
      <w:r w:rsidRPr="002F4B8A">
        <w:rPr>
          <w:rFonts w:ascii="Times New Roman" w:hAnsi="Times New Roman"/>
          <w:b/>
          <w:sz w:val="28"/>
          <w:szCs w:val="28"/>
        </w:rPr>
        <w:t xml:space="preserve"> Т.А.</w:t>
      </w:r>
    </w:p>
    <w:p w:rsidR="00574DF7" w:rsidRPr="00411AF9" w:rsidRDefault="00574DF7" w:rsidP="00574DF7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11AF9">
        <w:rPr>
          <w:rFonts w:ascii="Times New Roman" w:hAnsi="Times New Roman"/>
          <w:i/>
          <w:sz w:val="28"/>
          <w:szCs w:val="28"/>
        </w:rPr>
        <w:t xml:space="preserve">к.э.н., </w:t>
      </w:r>
      <w:r>
        <w:rPr>
          <w:rFonts w:ascii="Times New Roman" w:hAnsi="Times New Roman"/>
          <w:i/>
          <w:sz w:val="28"/>
          <w:szCs w:val="28"/>
        </w:rPr>
        <w:t xml:space="preserve">доцент </w:t>
      </w:r>
      <w:r w:rsidRPr="00411AF9">
        <w:rPr>
          <w:rFonts w:ascii="Times New Roman" w:hAnsi="Times New Roman"/>
          <w:i/>
          <w:sz w:val="28"/>
          <w:szCs w:val="28"/>
        </w:rPr>
        <w:t>каф</w:t>
      </w:r>
      <w:proofErr w:type="gramStart"/>
      <w:r w:rsidRPr="00411AF9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411AF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411AF9">
        <w:rPr>
          <w:rFonts w:ascii="Times New Roman" w:hAnsi="Times New Roman"/>
          <w:i/>
          <w:sz w:val="28"/>
          <w:szCs w:val="28"/>
        </w:rPr>
        <w:t>э</w:t>
      </w:r>
      <w:proofErr w:type="gramEnd"/>
      <w:r w:rsidRPr="00411AF9">
        <w:rPr>
          <w:rFonts w:ascii="Times New Roman" w:hAnsi="Times New Roman"/>
          <w:i/>
          <w:sz w:val="28"/>
          <w:szCs w:val="28"/>
        </w:rPr>
        <w:t>кономической теории и государственного управления</w:t>
      </w:r>
    </w:p>
    <w:p w:rsidR="00574DF7" w:rsidRPr="00411AF9" w:rsidRDefault="00966A32" w:rsidP="00574DF7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574DF7" w:rsidRPr="00411AF9">
        <w:rPr>
          <w:rFonts w:ascii="Times New Roman" w:hAnsi="Times New Roman"/>
          <w:i/>
          <w:sz w:val="28"/>
          <w:szCs w:val="28"/>
        </w:rPr>
        <w:t>Донецкий Национальный Технический Университет</w:t>
      </w:r>
    </w:p>
    <w:p w:rsidR="00966A32" w:rsidRPr="00600E06" w:rsidRDefault="00966A32" w:rsidP="00966A32">
      <w:pPr>
        <w:spacing w:after="0" w:line="240" w:lineRule="auto"/>
        <w:ind w:left="4500"/>
        <w:jc w:val="right"/>
        <w:rPr>
          <w:rFonts w:ascii="Times New Roman" w:hAnsi="Times New Roman"/>
          <w:b/>
          <w:sz w:val="28"/>
          <w:szCs w:val="28"/>
        </w:rPr>
      </w:pPr>
      <w:r w:rsidRPr="00600E06">
        <w:rPr>
          <w:rFonts w:ascii="Times New Roman" w:hAnsi="Times New Roman"/>
          <w:b/>
          <w:sz w:val="28"/>
          <w:szCs w:val="28"/>
        </w:rPr>
        <w:t>Бородин Н.А.</w:t>
      </w:r>
    </w:p>
    <w:p w:rsidR="00393324" w:rsidRDefault="00393324" w:rsidP="00393324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слушатель магистратуры государственного управления</w:t>
      </w:r>
      <w:r w:rsidR="00966A32" w:rsidRPr="00600E0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966A32" w:rsidRPr="00600E06" w:rsidRDefault="00966A32" w:rsidP="0039332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00E06">
        <w:rPr>
          <w:rFonts w:ascii="Times New Roman" w:hAnsi="Times New Roman"/>
          <w:b/>
          <w:sz w:val="28"/>
          <w:szCs w:val="28"/>
        </w:rPr>
        <w:t xml:space="preserve"> </w:t>
      </w:r>
      <w:r w:rsidRPr="00600E06">
        <w:rPr>
          <w:rFonts w:ascii="Times New Roman" w:hAnsi="Times New Roman"/>
          <w:i/>
          <w:sz w:val="28"/>
          <w:szCs w:val="28"/>
        </w:rPr>
        <w:t>Донецкий Национальный Технический Университет</w:t>
      </w:r>
    </w:p>
    <w:p w:rsidR="00574DF7" w:rsidRDefault="00574DF7" w:rsidP="0070735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4BFD" w:rsidRDefault="003467A3" w:rsidP="003467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F2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ДЕЯТЕЛЬНОСТИ ГОССЛУЖАЩЕГО</w:t>
      </w:r>
    </w:p>
    <w:p w:rsidR="00434BFD" w:rsidRDefault="00434BFD" w:rsidP="00EA54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FD" w:rsidRPr="00890C2F" w:rsidRDefault="00434BFD" w:rsidP="00EA54E5">
      <w:pPr>
        <w:pStyle w:val="1"/>
        <w:rPr>
          <w:sz w:val="32"/>
        </w:rPr>
      </w:pPr>
      <w:r w:rsidRPr="00890C2F">
        <w:rPr>
          <w:sz w:val="28"/>
        </w:rPr>
        <w:t xml:space="preserve">Усилия правительств разных стран направлены на то, как добиться наибольшей эффективности государственной службы. </w:t>
      </w:r>
      <w:r w:rsidR="00683EEB">
        <w:rPr>
          <w:sz w:val="28"/>
        </w:rPr>
        <w:t>С</w:t>
      </w:r>
      <w:r w:rsidRPr="00890C2F">
        <w:rPr>
          <w:sz w:val="28"/>
        </w:rPr>
        <w:t>овершенствование систем государственного управления, использование новых концепций и технологий менеджмента  связаны с определением критериев эффективности и результативности деятельности.</w:t>
      </w:r>
      <w:r>
        <w:rPr>
          <w:sz w:val="28"/>
        </w:rPr>
        <w:t xml:space="preserve"> </w:t>
      </w:r>
      <w:r w:rsidR="00683EEB">
        <w:rPr>
          <w:sz w:val="28"/>
        </w:rPr>
        <w:t>В</w:t>
      </w:r>
      <w:r w:rsidRPr="00890C2F">
        <w:rPr>
          <w:sz w:val="28"/>
        </w:rPr>
        <w:t xml:space="preserve"> значительной степени успех проведения реформ зависит от создания эффективной системы показателей результативности деятельности госслужащих, от их заинтересованности в достижении общественно значимых целей и задач.</w:t>
      </w:r>
    </w:p>
    <w:p w:rsidR="00434BFD" w:rsidRDefault="00F55286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4BFD" w:rsidRPr="00890C2F">
        <w:rPr>
          <w:rFonts w:ascii="Times New Roman" w:hAnsi="Times New Roman" w:cs="Times New Roman"/>
          <w:sz w:val="28"/>
          <w:szCs w:val="28"/>
        </w:rPr>
        <w:t xml:space="preserve"> общем виде, эффективность можно определить как соотношение достигнутых результатов и затраченных на это ресурсов. Соответственно, чтобы оценить эффективность, необходимо по заранее выбранным критериям и показателям оценить результаты, затем - затраченные на это ресурсы, а затем соотнести их. </w:t>
      </w:r>
      <w:r w:rsidR="00434BFD">
        <w:rPr>
          <w:rFonts w:ascii="Times New Roman" w:hAnsi="Times New Roman" w:cs="Times New Roman"/>
          <w:sz w:val="28"/>
          <w:szCs w:val="28"/>
        </w:rPr>
        <w:t>Таким образом, в</w:t>
      </w:r>
      <w:r w:rsidR="00434BFD" w:rsidRPr="00857FEE">
        <w:rPr>
          <w:rFonts w:ascii="Times New Roman" w:hAnsi="Times New Roman" w:cs="Times New Roman"/>
          <w:sz w:val="28"/>
          <w:szCs w:val="28"/>
        </w:rPr>
        <w:t xml:space="preserve"> качестве критериев оценки эффективности деятельности госслужащего могут выступать:</w:t>
      </w: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6FA6">
        <w:rPr>
          <w:rFonts w:ascii="Times New Roman" w:hAnsi="Times New Roman" w:cs="Times New Roman"/>
          <w:sz w:val="28"/>
          <w:szCs w:val="28"/>
        </w:rPr>
        <w:t>Затраченные ресурсы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6FA6">
        <w:rPr>
          <w:rFonts w:ascii="Times New Roman" w:hAnsi="Times New Roman" w:cs="Times New Roman"/>
          <w:sz w:val="28"/>
          <w:szCs w:val="28"/>
        </w:rPr>
        <w:t>Результат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BFD" w:rsidRPr="00C12DF8" w:rsidRDefault="00434BFD" w:rsidP="00C12DF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FA6">
        <w:rPr>
          <w:rFonts w:ascii="Times New Roman" w:hAnsi="Times New Roman" w:cs="Times New Roman"/>
          <w:sz w:val="28"/>
          <w:szCs w:val="28"/>
        </w:rPr>
        <w:t>Оценка затрат является наиболее простым методом оценки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FA6">
        <w:rPr>
          <w:rFonts w:ascii="Times New Roman" w:hAnsi="Times New Roman" w:cs="Times New Roman"/>
          <w:sz w:val="28"/>
          <w:szCs w:val="28"/>
        </w:rPr>
        <w:t xml:space="preserve"> Тем не менее, методы оценки по затратам являются и наиболее неточными, так как не позволяют получить никакой значимой для субъекта управления объективной информации о состоянии и изменении объекта управления. </w:t>
      </w:r>
    </w:p>
    <w:p w:rsidR="00434BFD" w:rsidRPr="00860F12" w:rsidRDefault="00434BFD" w:rsidP="00C12DF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FA6">
        <w:rPr>
          <w:rFonts w:ascii="Times New Roman" w:hAnsi="Times New Roman" w:cs="Times New Roman"/>
          <w:sz w:val="28"/>
          <w:szCs w:val="28"/>
        </w:rPr>
        <w:t>Результаты деятельности могут быть условно классифицированы на несколько  видов, первый из которых может быть условн</w:t>
      </w:r>
      <w:r>
        <w:rPr>
          <w:rFonts w:ascii="Times New Roman" w:hAnsi="Times New Roman" w:cs="Times New Roman"/>
          <w:sz w:val="28"/>
          <w:szCs w:val="28"/>
        </w:rPr>
        <w:t xml:space="preserve">о назван прямым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результатом, поддающи</w:t>
      </w:r>
      <w:r w:rsidRPr="00CB6FA6">
        <w:rPr>
          <w:rFonts w:ascii="Times New Roman" w:hAnsi="Times New Roman" w:cs="Times New Roman"/>
          <w:sz w:val="28"/>
          <w:szCs w:val="28"/>
        </w:rPr>
        <w:t xml:space="preserve">мся количественной оценке. Другим видом результатов являются внешние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6FA6">
        <w:rPr>
          <w:rFonts w:ascii="Times New Roman" w:hAnsi="Times New Roman" w:cs="Times New Roman"/>
          <w:sz w:val="28"/>
          <w:szCs w:val="28"/>
        </w:rPr>
        <w:t>косв</w:t>
      </w:r>
      <w:r>
        <w:rPr>
          <w:rFonts w:ascii="Times New Roman" w:hAnsi="Times New Roman" w:cs="Times New Roman"/>
          <w:sz w:val="28"/>
          <w:szCs w:val="28"/>
        </w:rPr>
        <w:t>енные»</w:t>
      </w:r>
      <w:r w:rsidRPr="00CB6FA6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C12DF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B6FA6">
        <w:rPr>
          <w:rFonts w:ascii="Times New Roman" w:hAnsi="Times New Roman" w:cs="Times New Roman"/>
          <w:sz w:val="28"/>
          <w:szCs w:val="28"/>
        </w:rPr>
        <w:t xml:space="preserve"> </w:t>
      </w:r>
      <w:r w:rsidRPr="003416FB">
        <w:rPr>
          <w:rFonts w:ascii="Times New Roman" w:hAnsi="Times New Roman" w:cs="Times New Roman"/>
          <w:sz w:val="28"/>
          <w:szCs w:val="28"/>
        </w:rPr>
        <w:t>[</w:t>
      </w:r>
      <w:r w:rsidR="00D84B44">
        <w:rPr>
          <w:rFonts w:ascii="Times New Roman" w:hAnsi="Times New Roman" w:cs="Times New Roman"/>
          <w:sz w:val="28"/>
          <w:szCs w:val="28"/>
        </w:rPr>
        <w:t>1</w:t>
      </w:r>
      <w:r w:rsidRPr="003416F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BFD" w:rsidRDefault="00C12DF8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E0AEBB" wp14:editId="679BEB23">
                <wp:simplePos x="0" y="0"/>
                <wp:positionH relativeFrom="column">
                  <wp:posOffset>80010</wp:posOffset>
                </wp:positionH>
                <wp:positionV relativeFrom="paragraph">
                  <wp:posOffset>584835</wp:posOffset>
                </wp:positionV>
                <wp:extent cx="6000230" cy="3644037"/>
                <wp:effectExtent l="0" t="0" r="19685" b="1397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230" cy="3644037"/>
                          <a:chOff x="74676" y="0"/>
                          <a:chExt cx="5840349" cy="3756561"/>
                        </a:xfrm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1514475" y="0"/>
                            <a:ext cx="2752725" cy="6381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4BFD" w:rsidRPr="003F5DB3" w:rsidRDefault="00434BFD" w:rsidP="00434BFD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Критерии оценки эффективности деятельности государственных служащих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74676" y="2931755"/>
                            <a:ext cx="2752725" cy="81915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4BFD" w:rsidRPr="003F5DB3" w:rsidRDefault="00434BFD" w:rsidP="00434BFD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Внешние (повышение качества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жизни граждан, реальных доходов населения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r w:rsidRPr="007E75D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показатели смертности, рождаемости и</w:t>
                              </w: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т.д.)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74677" y="883721"/>
                            <a:ext cx="2752725" cy="6381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4BFD" w:rsidRPr="003F5DB3" w:rsidRDefault="00434BFD" w:rsidP="00434BFD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Затраченные ресурсы (материальные, организационные, информационные и др.)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3162300" y="2937411"/>
                            <a:ext cx="2752725" cy="81915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4BFD" w:rsidRPr="003F5DB3" w:rsidRDefault="00434BFD" w:rsidP="00434BFD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Внутренние (повышение квалификации, переподготовка, создание творческой обстановки в коллективе и т.д.)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3105150" y="883721"/>
                            <a:ext cx="2752725" cy="6381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4BFD" w:rsidRPr="003F5DB3" w:rsidRDefault="00434BFD" w:rsidP="00434BF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Результаты деятельности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74677" y="1841673"/>
                            <a:ext cx="2752725" cy="8286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4BFD" w:rsidRPr="003F5DB3" w:rsidRDefault="00434BFD" w:rsidP="00434BFD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Прямой результат (предоставление какой-либо государственной услуги или осуществление иного вида деятельности)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162300" y="1847171"/>
                            <a:ext cx="2752725" cy="8286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4BFD" w:rsidRDefault="00434BFD" w:rsidP="00434BFD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Косвенные</w:t>
                              </w:r>
                              <w:r w:rsidRPr="003F5DB3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 xml:space="preserve"> результат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ая со стрелкой 20"/>
                        <wps:cNvCnPr/>
                        <wps:spPr>
                          <a:xfrm flipH="1">
                            <a:off x="1696629" y="638175"/>
                            <a:ext cx="998947" cy="245546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>
                            <a:off x="3257550" y="638175"/>
                            <a:ext cx="933450" cy="245546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 flipH="1">
                            <a:off x="1628745" y="1527393"/>
                            <a:ext cx="2457402" cy="31428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4565378" y="1527393"/>
                            <a:ext cx="882821" cy="31428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 стрелкой 24"/>
                        <wps:cNvCnPr/>
                        <wps:spPr>
                          <a:xfrm>
                            <a:off x="4638588" y="2675570"/>
                            <a:ext cx="809610" cy="255529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 flipH="1">
                            <a:off x="1628715" y="2675570"/>
                            <a:ext cx="2638406" cy="255857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6.3pt;margin-top:46.05pt;width:472.45pt;height:286.95pt;z-index:251659264;mso-width-relative:margin;mso-height-relative:margin" coordorigin="746" coordsize="58403,3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">
                <v:rect id="Прямоугольник 13" o:spid="_x0000_s1027" style="position:absolute;left:15144;width:27528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WYsQA&#10;AADbAAAADwAAAGRycy9kb3ducmV2LnhtbERPTWvCQBC9F/wPyxS81U0VakhdpSgFsSJqS0tvQ3aa&#10;RLOzaXZN4r93BcHbPN7nTGadKUVDtSssK3geRCCIU6sLzhR8fb4/xSCcR9ZYWiYFZ3Iwm/YeJpho&#10;2/KOmr3PRAhhl6CC3PsqkdKlORl0A1sRB+7P1gZ9gHUmdY1tCDelHEbRizRYcGjIsaJ5TulxfzIK&#10;vt3iIx7/VL+rtmwO27iNd5v/tVL9x+7tFYSnzt/FN/dSh/kjuP4SDp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VmLEAAAA2wAAAA8AAAAAAAAAAAAAAAAAmAIAAGRycy9k&#10;b3ducmV2LnhtbFBLBQYAAAAABAAEAPUAAACJAwAAAAA=&#10;" fillcolor="white [3201]" strokecolor="black [3200]" strokeweight="1.5pt">
                  <v:textbox>
                    <w:txbxContent>
                      <w:p w:rsidR="00434BFD" w:rsidRPr="003F5DB3" w:rsidRDefault="00434BFD" w:rsidP="00434BFD">
                        <w:pPr>
                          <w:spacing w:line="240" w:lineRule="auto"/>
                          <w:jc w:val="center"/>
                          <w:rPr>
                            <w:sz w:val="20"/>
                          </w:rPr>
                        </w:pPr>
                        <w:r w:rsidRPr="003F5DB3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Критерии оценки эффективности деятельности государственных служащих</w:t>
                        </w:r>
                      </w:p>
                    </w:txbxContent>
                  </v:textbox>
                </v:rect>
                <v:rect id="Прямоугольник 14" o:spid="_x0000_s1028" style="position:absolute;left:746;top:29317;width:27528;height: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7OFsQA&#10;AADbAAAADwAAAGRycy9kb3ducmV2LnhtbERPTWvCQBC9F/wPyxS81U1FakhdpSgFsSJqS0tvQ3aa&#10;RLOzaXZN4r93BcHbPN7nTGadKUVDtSssK3geRCCIU6sLzhR8fb4/xSCcR9ZYWiYFZ3Iwm/YeJpho&#10;2/KOmr3PRAhhl6CC3PsqkdKlORl0A1sRB+7P1gZ9gHUmdY1tCDelHEbRizRYcGjIsaJ5TulxfzIK&#10;vt3iIx7/VL+rtmwO27iNd5v/tVL9x+7tFYSnzt/FN/dSh/kjuP4SDp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+zhbEAAAA2wAAAA8AAAAAAAAAAAAAAAAAmAIAAGRycy9k&#10;b3ducmV2LnhtbFBLBQYAAAAABAAEAPUAAACJAwAAAAA=&#10;" fillcolor="white [3201]" strokecolor="black [3200]" strokeweight="1.5pt">
                  <v:textbox>
                    <w:txbxContent>
                      <w:p w:rsidR="00434BFD" w:rsidRPr="003F5DB3" w:rsidRDefault="00434BFD" w:rsidP="00434BFD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F5DB3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Внешние (повышение качества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 </w:t>
                        </w:r>
                        <w:r w:rsidRPr="003F5DB3">
                          <w:rPr>
                            <w:rFonts w:ascii="Times New Roman" w:hAnsi="Times New Roman" w:cs="Times New Roman"/>
                            <w:sz w:val="24"/>
                          </w:rPr>
                          <w:t>жизни граждан, реальных доходов населения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, </w:t>
                        </w:r>
                        <w:r w:rsidRPr="007E75D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показатели смертности, рождаемости и</w:t>
                        </w:r>
                        <w:r w:rsidRPr="003F5DB3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т.д.)</w:t>
                        </w:r>
                      </w:p>
                    </w:txbxContent>
                  </v:textbox>
                </v:rect>
                <v:rect id="Прямоугольник 15" o:spid="_x0000_s1029" style="position:absolute;left:746;top:8837;width:27528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rjcQA&#10;AADbAAAADwAAAGRycy9kb3ducmV2LnhtbERPTWvCQBC9F/wPyxS81U0Fa0hdpSgFsSJqS0tvQ3aa&#10;RLOzaXZN4r93BcHbPN7nTGadKUVDtSssK3geRCCIU6sLzhR8fb4/xSCcR9ZYWiYFZ3Iwm/YeJpho&#10;2/KOmr3PRAhhl6CC3PsqkdKlORl0A1sRB+7P1gZ9gHUmdY1tCDelHEbRizRYcGjIsaJ5TulxfzIK&#10;vt3iIx7/VL+rtmwO27iNd5v/tVL9x+7tFYSnzt/FN/dSh/kjuP4SDp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ya43EAAAA2wAAAA8AAAAAAAAAAAAAAAAAmAIAAGRycy9k&#10;b3ducmV2LnhtbFBLBQYAAAAABAAEAPUAAACJAwAAAAA=&#10;" fillcolor="white [3201]" strokecolor="black [3200]" strokeweight="1.5pt">
                  <v:textbox>
                    <w:txbxContent>
                      <w:p w:rsidR="00434BFD" w:rsidRPr="003F5DB3" w:rsidRDefault="00434BFD" w:rsidP="00434BFD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F5D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Затраченные ресурсы (материальные, организационные, информационные и др.)</w:t>
                        </w:r>
                      </w:p>
                    </w:txbxContent>
                  </v:textbox>
                </v:rect>
                <v:rect id="Прямоугольник 16" o:spid="_x0000_s1030" style="position:absolute;left:31623;top:29374;width:27527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1+sQA&#10;AADbAAAADwAAAGRycy9kb3ducmV2LnhtbERPS2vCQBC+F/oflil4azZ6sCF1lWIRRIv4KC29Ddlp&#10;kjY7G7NrEv+9Kwje5uN7zmTWm0q01LjSsoJhFIMgzqwuOVfweVg8JyCcR9ZYWSYFZ3Iwmz4+TDDV&#10;tuMdtXufixDCLkUFhfd1KqXLCjLoIlsTB+7XNgZ9gE0udYNdCDeVHMXxWBosOTQUWNO8oOx/fzIK&#10;vtz7Onn5rn9WXdX+bZMu2W2OH0oNnvq3VxCeen8X39xLHeaP4fpLOEB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9frEAAAA2wAAAA8AAAAAAAAAAAAAAAAAmAIAAGRycy9k&#10;b3ducmV2LnhtbFBLBQYAAAAABAAEAPUAAACJAwAAAAA=&#10;" fillcolor="white [3201]" strokecolor="black [3200]" strokeweight="1.5pt">
                  <v:textbox>
                    <w:txbxContent>
                      <w:p w:rsidR="00434BFD" w:rsidRPr="003F5DB3" w:rsidRDefault="00434BFD" w:rsidP="00434BFD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F5DB3">
                          <w:rPr>
                            <w:rFonts w:ascii="Times New Roman" w:hAnsi="Times New Roman" w:cs="Times New Roman"/>
                            <w:sz w:val="24"/>
                          </w:rPr>
                          <w:t>Внутренние (повышение квалификации, переподготовка, создание творческой обстановки в коллективе и т.д.)</w:t>
                        </w:r>
                      </w:p>
                    </w:txbxContent>
                  </v:textbox>
                </v:rect>
                <v:rect id="Прямоугольник 17" o:spid="_x0000_s1031" style="position:absolute;left:31051;top:8837;width:27527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QYcQA&#10;AADbAAAADwAAAGRycy9kb3ducmV2LnhtbERPS2vCQBC+C/0PyxS8mY09aIiuUiyFokXqA6W3ITtN&#10;0mZn0+w2if++Kwje5uN7znzZm0q01LjSsoJxFIMgzqwuOVdwPLyOEhDOI2usLJOCCzlYLh4Gc0y1&#10;7XhH7d7nIoSwS1FB4X2dSumyggy6yNbEgfuyjUEfYJNL3WAXwk0ln+J4Ig2WHBoKrGlVUPaz/zMK&#10;Tu5lk0zP9ee6q9rvj6RLdtvfd6WGj/3zDISn3t/FN/ebDvOncP0lH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sUGHEAAAA2wAAAA8AAAAAAAAAAAAAAAAAmAIAAGRycy9k&#10;b3ducmV2LnhtbFBLBQYAAAAABAAEAPUAAACJAwAAAAA=&#10;" fillcolor="white [3201]" strokecolor="black [3200]" strokeweight="1.5pt">
                  <v:textbox>
                    <w:txbxContent>
                      <w:p w:rsidR="00434BFD" w:rsidRPr="003F5DB3" w:rsidRDefault="00434BFD" w:rsidP="00434BF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F5DB3">
                          <w:rPr>
                            <w:rFonts w:ascii="Times New Roman" w:hAnsi="Times New Roman" w:cs="Times New Roman"/>
                            <w:sz w:val="24"/>
                          </w:rPr>
                          <w:t>Результаты деятельности</w:t>
                        </w:r>
                      </w:p>
                    </w:txbxContent>
                  </v:textbox>
                </v:rect>
                <v:rect id="Прямоугольник 18" o:spid="_x0000_s1032" style="position:absolute;left:746;top:18416;width:27528;height:8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EE8YA&#10;AADbAAAADwAAAGRycy9kb3ducmV2LnhtbESPT0vDQBDF74LfYRnBm93oQUPabSkVQVRK/9HS25Cd&#10;JqnZ2Zhdk/Tbdw6Ctxnem/d+M5kNrlYdtaHybOBxlIAizr2tuDCw2749pKBCRLZYeyYDFwowm97e&#10;TDCzvuc1dZtYKAnhkKGBMsYm0zrkJTkMI98Qi3byrcMoa1to22Iv4a7WT0nyrB1WLA0lNrQoKf/e&#10;/DoD+/D6mb4cmuNHX3fnVdqn6+XPlzH3d8N8DCrSEP/Nf9fvVvAFVn6RAf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PEE8YAAADbAAAADwAAAAAAAAAAAAAAAACYAgAAZHJz&#10;L2Rvd25yZXYueG1sUEsFBgAAAAAEAAQA9QAAAIsDAAAAAA==&#10;" fillcolor="white [3201]" strokecolor="black [3200]" strokeweight="1.5pt">
                  <v:textbox>
                    <w:txbxContent>
                      <w:p w:rsidR="00434BFD" w:rsidRPr="003F5DB3" w:rsidRDefault="00434BFD" w:rsidP="00434BFD">
                        <w:pPr>
                          <w:spacing w:line="240" w:lineRule="auto"/>
                          <w:jc w:val="center"/>
                          <w:rPr>
                            <w:sz w:val="20"/>
                          </w:rPr>
                        </w:pPr>
                        <w:r w:rsidRPr="003F5DB3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Прямой результат (предоставление какой-либо государственной услуги или осуществление иного вида деятельности)</w:t>
                        </w:r>
                      </w:p>
                    </w:txbxContent>
                  </v:textbox>
                </v:rect>
                <v:rect id="Прямоугольник 19" o:spid="_x0000_s1033" style="position:absolute;left:31623;top:18471;width:27527;height:8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hiMQA&#10;AADbAAAADwAAAGRycy9kb3ducmV2LnhtbERPTWvCQBC9C/6HZYTedKMHG1NXEUWQtpRqS8XbkB2T&#10;aHY2ZrdJ+u+7hYK3ebzPmS87U4qGaldYVjAeRSCIU6sLzhR8fmyHMQjnkTWWlknBDzlYLvq9OSba&#10;tryn5uAzEULYJagg975KpHRpTgbdyFbEgTvb2qAPsM6krrEN4aaUkyiaSoMFh4YcK1rnlF4P30bB&#10;l9u8xI/H6vTcls3lPW7j/dvtVamHQbd6AuGp83fxv3unw/wZ/P0SD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YYjEAAAA2wAAAA8AAAAAAAAAAAAAAAAAmAIAAGRycy9k&#10;b3ducmV2LnhtbFBLBQYAAAAABAAEAPUAAACJAwAAAAA=&#10;" fillcolor="white [3201]" strokecolor="black [3200]" strokeweight="1.5pt">
                  <v:textbox>
                    <w:txbxContent>
                      <w:p w:rsidR="00434BFD" w:rsidRDefault="00434BFD" w:rsidP="00434BFD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Косвенные</w:t>
                        </w:r>
                        <w:r w:rsidRPr="003F5DB3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 xml:space="preserve"> результат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ы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0" o:spid="_x0000_s1034" type="#_x0000_t32" style="position:absolute;left:16966;top:6381;width:9989;height:24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aLXsAAAADbAAAADwAAAGRycy9kb3ducmV2LnhtbERPTYvCMBC9C/6HMMLeNFVWka5RtqKs&#10;J0Xdy96GZtoUm0ltonb/vTkIHh/ve7HqbC3u1PrKsYLxKAFBnDtdcang97wdzkH4gKyxdkwK/snD&#10;atnvLTDV7sFHup9CKWII+xQVmBCaVEqfG7LoR64hjlzhWoshwraUusVHDLe1nCTJTFqsODYYbGht&#10;KL+cblbB+vDpsn22/+HN4VL8FSa7TseZUh+D7vsLRKAuvMUv904rmMT18Uv8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Wi17AAAAA2wAAAA8AAAAAAAAAAAAAAAAA&#10;oQIAAGRycy9kb3ducmV2LnhtbFBLBQYAAAAABAAEAPkAAACOAwAAAAA=&#10;" strokecolor="black [3200]" strokeweight="1.5pt">
                  <v:stroke endarrow="open"/>
                  <v:shadow on="t" color="black" opacity="24903f" origin=",.5" offset="0,.55556mm"/>
                </v:shape>
                <v:shape id="Прямая со стрелкой 21" o:spid="_x0000_s1035" type="#_x0000_t32" style="position:absolute;left:32575;top:6381;width:9335;height:24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4GpMMAAADbAAAADwAAAGRycy9kb3ducmV2LnhtbESPT4vCMBTE78J+h/AWvMg2VUGka5RV&#10;ED36b9k9PppnW2xeShPb6qc3guBxmJnfMLNFZ0rRUO0KywqGUQyCOLW64EzB6bj+moJwHlljaZkU&#10;3MjBYv7Rm2Gibct7ag4+EwHCLkEFufdVIqVLczLoIlsRB+9sa4M+yDqTusY2wE0pR3E8kQYLDgs5&#10;VrTKKb0crkbBshtcxi397priSvfN+X9TjbM/pfqf3c83CE+df4df7a1WMBrC80v4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eBqTDAAAA2wAAAA8AAAAAAAAAAAAA&#10;AAAAoQIAAGRycy9kb3ducmV2LnhtbFBLBQYAAAAABAAEAPkAAACRAwAAAAA=&#10;" strokecolor="black [3200]" strokeweight="1.5pt">
                  <v:stroke endarrow="open"/>
                  <v:shadow on="t" color="black" opacity="24903f" origin=",.5" offset="0,.55556mm"/>
                </v:shape>
                <v:shape id="Прямая со стрелкой 22" o:spid="_x0000_s1036" type="#_x0000_t32" style="position:absolute;left:16287;top:15273;width:24574;height:3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iwssQAAADbAAAADwAAAGRycy9kb3ducmV2LnhtbESPQWvCQBSE7wX/w/IEb3Vj0FKiqxip&#10;2JNS9eLtkX3JBrNvY3ar6b93C4Ueh5n5hlmsetuIO3W+dqxgMk5AEBdO11wpOJ+2r+8gfEDW2Dgm&#10;BT/kYbUcvCww0+7BX3Q/hkpECPsMFZgQ2kxKXxiy6MeuJY5e6TqLIcqukrrDR4TbRqZJ8iYt1hwX&#10;DLa0MVRcj99WweYwdfk+3+/443AtL6XJb7NJrtRo2K/nIAL14T/81/7UCtIUfr/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SLCyxAAAANsAAAAPAAAAAAAAAAAA&#10;AAAAAKECAABkcnMvZG93bnJldi54bWxQSwUGAAAAAAQABAD5AAAAkgMAAAAA&#10;" strokecolor="black [3200]" strokeweight="1.5pt">
                  <v:stroke endarrow="open"/>
                  <v:shadow on="t" color="black" opacity="24903f" origin=",.5" offset="0,.55556mm"/>
                </v:shape>
                <v:shape id="Прямая со стрелкой 23" o:spid="_x0000_s1037" type="#_x0000_t32" style="position:absolute;left:45653;top:15273;width:8828;height: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A9SMMAAADbAAAADwAAAGRycy9kb3ducmV2LnhtbESPQYvCMBSE74L/IbwFL6KpFmSpRlkF&#10;0aOrLnp8NM+22LyUJrbVX79ZWPA4zMw3zGLVmVI0VLvCsoLJOAJBnFpdcKbgfNqOPkE4j6yxtEwK&#10;nuRgtez3Fpho2/I3NUefiQBhl6CC3PsqkdKlORl0Y1sRB+9ma4M+yDqTusY2wE0pp1E0kwYLDgs5&#10;VrTJKb0fH0bBuhve45Z+Dk3xoNfudt1VcXZRavDRfc1BeOr8O/zf3msF0xj+vo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APUjDAAAA2wAAAA8AAAAAAAAAAAAA&#10;AAAAoQIAAGRycy9kb3ducmV2LnhtbFBLBQYAAAAABAAEAPkAAACRAwAAAAA=&#10;" strokecolor="black [3200]" strokeweight="1.5pt">
                  <v:stroke endarrow="open"/>
                  <v:shadow on="t" color="black" opacity="24903f" origin=",.5" offset="0,.55556mm"/>
                </v:shape>
                <v:shape id="Прямая со стрелкой 24" o:spid="_x0000_s1038" type="#_x0000_t32" style="position:absolute;left:46385;top:26755;width:8096;height:2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mlPMQAAADbAAAADwAAAGRycy9kb3ducmV2LnhtbESPT4vCMBTE7wt+h/AEL4um6iJSjaKC&#10;uEfXP+jx0TzbYvNSmtjW/fRmYcHjMDO/YebL1hSipsrllhUMBxEI4sTqnFMFp+O2PwXhPLLGwjIp&#10;eJKD5aLzMcdY24Z/qD74VAQIuxgVZN6XsZQuycigG9iSOHg3Wxn0QVap1BU2AW4KOYqiiTSYc1jI&#10;sKRNRsn98DAK1u3nfdzQeV/nD/rd3a67cpxelOp129UMhKfWv8P/7W+tYPQFf1/C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aaU8xAAAANsAAAAPAAAAAAAAAAAA&#10;AAAAAKECAABkcnMvZG93bnJldi54bWxQSwUGAAAAAAQABAD5AAAAkgMAAAAA&#10;" strokecolor="black [3200]" strokeweight="1.5pt">
                  <v:stroke endarrow="open"/>
                  <v:shadow on="t" color="black" opacity="24903f" origin=",.5" offset="0,.55556mm"/>
                </v:shape>
                <v:shape id="Прямая со стрелкой 25" o:spid="_x0000_s1039" type="#_x0000_t32" style="position:absolute;left:16287;top:26755;width:26384;height:25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EoxsQAAADbAAAADwAAAGRycy9kb3ducmV2LnhtbESPQWvCQBSE74X+h+UVvNWNoqVEN2JE&#10;sSdF20tvj+xLNiT7NmZXjf++Wyj0OMzMN8xyNdhW3Kj3tWMFk3ECgrhwuuZKwdfn7vUdhA/IGlvH&#10;pOBBHlbZ89MSU+3ufKLbOVQiQtinqMCE0KVS+sKQRT92HXH0StdbDFH2ldQ93iPctnKaJG/SYs1x&#10;wWBHG0NFc75aBZvjzOWH/LDn7bEpv0uTX+aTXKnRy7BegAg0hP/wX/tDK5jO4fdL/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oSjGxAAAANsAAAAPAAAAAAAAAAAA&#10;AAAAAKECAABkcnMvZG93bnJldi54bWxQSwUGAAAAAAQABAD5AAAAkgMAAAAA&#10;" strokecolor="black [3200]" strokeweight="1.5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434BFD">
        <w:rPr>
          <w:rFonts w:ascii="Times New Roman" w:hAnsi="Times New Roman" w:cs="Times New Roman"/>
          <w:sz w:val="28"/>
          <w:szCs w:val="28"/>
        </w:rPr>
        <w:t xml:space="preserve">Рассмотренные критерии можно представить </w:t>
      </w:r>
      <w:r>
        <w:rPr>
          <w:rFonts w:ascii="Times New Roman" w:hAnsi="Times New Roman" w:cs="Times New Roman"/>
          <w:sz w:val="28"/>
          <w:szCs w:val="28"/>
        </w:rPr>
        <w:t>в виде следующей схемы: рис. 1</w:t>
      </w:r>
      <w:r w:rsidR="00434BFD">
        <w:rPr>
          <w:rFonts w:ascii="Times New Roman" w:hAnsi="Times New Roman" w:cs="Times New Roman"/>
          <w:sz w:val="28"/>
          <w:szCs w:val="28"/>
        </w:rPr>
        <w:t>.</w:t>
      </w: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Критерии оценки эффективности деятельности государственных служащих</w:t>
      </w: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BFD" w:rsidRPr="00C12DF8" w:rsidRDefault="00434BFD" w:rsidP="00EA54E5">
      <w:pPr>
        <w:pStyle w:val="1"/>
        <w:rPr>
          <w:sz w:val="28"/>
        </w:rPr>
      </w:pPr>
      <w:r w:rsidRPr="00C12DF8">
        <w:rPr>
          <w:sz w:val="28"/>
        </w:rPr>
        <w:t>Для государственных служащих устанавливаются также следующие показатели эффективности и результативности профессиональной служебной деятельности: обобщенные показатели и специфические показатели.</w:t>
      </w:r>
    </w:p>
    <w:p w:rsidR="00434BFD" w:rsidRPr="00863A84" w:rsidRDefault="00434BFD" w:rsidP="00EA54E5">
      <w:pPr>
        <w:pStyle w:val="1"/>
        <w:rPr>
          <w:sz w:val="28"/>
        </w:rPr>
      </w:pPr>
      <w:r w:rsidRPr="00863A84">
        <w:rPr>
          <w:sz w:val="28"/>
        </w:rPr>
        <w:t xml:space="preserve">Под </w:t>
      </w:r>
      <w:r w:rsidRPr="00C46609">
        <w:rPr>
          <w:b/>
          <w:sz w:val="28"/>
        </w:rPr>
        <w:t>обобщенными показателями эффективности</w:t>
      </w:r>
      <w:r w:rsidRPr="00863A84">
        <w:rPr>
          <w:sz w:val="28"/>
        </w:rPr>
        <w:t xml:space="preserve"> и результативности профессиональной служебной деятельности понимаются типовые показатели (процессов), общие для многих гражданских служащих. Ими могут выступать показатели, характеризующие сроки подготовки нормативных правовых актов, приема и выдачи документов и так далее.</w:t>
      </w:r>
    </w:p>
    <w:p w:rsidR="00434BFD" w:rsidRPr="00863A84" w:rsidRDefault="00434BFD" w:rsidP="00EA54E5">
      <w:pPr>
        <w:pStyle w:val="1"/>
        <w:rPr>
          <w:sz w:val="28"/>
        </w:rPr>
      </w:pPr>
      <w:r w:rsidRPr="00863A84">
        <w:rPr>
          <w:sz w:val="28"/>
        </w:rPr>
        <w:t xml:space="preserve">Под </w:t>
      </w:r>
      <w:r w:rsidRPr="00C46609">
        <w:rPr>
          <w:b/>
          <w:sz w:val="28"/>
        </w:rPr>
        <w:t>специфическими показателями</w:t>
      </w:r>
      <w:r w:rsidRPr="00863A84">
        <w:rPr>
          <w:sz w:val="28"/>
        </w:rPr>
        <w:t xml:space="preserve"> эффективности и результативности профессиональной служебной деятельности понимаются индивидуально установленные для отдельных гражданских служащих показатели </w:t>
      </w:r>
      <w:r w:rsidRPr="00863A84">
        <w:rPr>
          <w:sz w:val="28"/>
        </w:rPr>
        <w:lastRenderedPageBreak/>
        <w:t xml:space="preserve">(непосредственного результата и конечного эффекта), связанные со спецификой деятельности органа государственной власти и/или спецификой деятельности гражданского служащего. Ими могут выступать показатели, характеризующие определенный функционал гражданских служащих, связанный с предоставлением государственных услуг или принятием значимых административных решений. </w:t>
      </w:r>
      <w:r w:rsidRPr="00B63FAC">
        <w:rPr>
          <w:sz w:val="28"/>
        </w:rPr>
        <w:t>[</w:t>
      </w:r>
      <w:r w:rsidR="00D84B44">
        <w:rPr>
          <w:sz w:val="28"/>
        </w:rPr>
        <w:t>2</w:t>
      </w:r>
      <w:r w:rsidRPr="00B63FAC">
        <w:rPr>
          <w:sz w:val="28"/>
        </w:rPr>
        <w:t>]</w:t>
      </w:r>
      <w:r w:rsidRPr="00863A84">
        <w:rPr>
          <w:sz w:val="28"/>
        </w:rPr>
        <w:t>.</w:t>
      </w: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A6">
        <w:rPr>
          <w:rFonts w:ascii="Times New Roman" w:hAnsi="Times New Roman" w:cs="Times New Roman"/>
          <w:sz w:val="28"/>
          <w:szCs w:val="28"/>
        </w:rPr>
        <w:t xml:space="preserve">Выбор критериев оценки эффективности деятельности госслужащих зависит и </w:t>
      </w:r>
      <w:r w:rsidRPr="003416FB">
        <w:rPr>
          <w:rFonts w:ascii="Times New Roman" w:hAnsi="Times New Roman" w:cs="Times New Roman"/>
          <w:b/>
          <w:sz w:val="28"/>
          <w:szCs w:val="28"/>
        </w:rPr>
        <w:t>от должностного положения</w:t>
      </w:r>
      <w:r w:rsidRPr="007A674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нынешнее время в</w:t>
      </w:r>
      <w:r w:rsidRPr="00B63FAC">
        <w:rPr>
          <w:rFonts w:ascii="Times New Roman" w:hAnsi="Times New Roman" w:cs="Times New Roman"/>
          <w:sz w:val="28"/>
          <w:szCs w:val="28"/>
        </w:rPr>
        <w:t>ыбор критериев оценки деятельности государственных служащих должен быть основан на дифференцированном подходе к трем группам государственных служащих: руководители, специалисты, обеспечивающие специалисты. Очевидно, что конкретные критерии оценки должны разрабатываться в каждом отдельно взятом органе государственной</w:t>
      </w:r>
      <w:r w:rsidR="00D84B44">
        <w:rPr>
          <w:rFonts w:ascii="Times New Roman" w:hAnsi="Times New Roman" w:cs="Times New Roman"/>
          <w:sz w:val="28"/>
          <w:szCs w:val="28"/>
        </w:rPr>
        <w:t xml:space="preserve"> власти для каждой должности. [3</w:t>
      </w:r>
      <w:r w:rsidRPr="00B63FAC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434BFD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422">
        <w:rPr>
          <w:rFonts w:ascii="Times New Roman" w:hAnsi="Times New Roman" w:cs="Times New Roman"/>
          <w:sz w:val="28"/>
          <w:szCs w:val="28"/>
        </w:rPr>
        <w:t>Категории государственных служащих «</w:t>
      </w:r>
      <w:r w:rsidRPr="00706422">
        <w:rPr>
          <w:rFonts w:ascii="Times New Roman" w:hAnsi="Times New Roman" w:cs="Times New Roman"/>
          <w:b/>
          <w:sz w:val="28"/>
          <w:szCs w:val="28"/>
        </w:rPr>
        <w:t>руководители</w:t>
      </w:r>
      <w:r w:rsidRPr="00706422">
        <w:rPr>
          <w:rFonts w:ascii="Times New Roman" w:hAnsi="Times New Roman" w:cs="Times New Roman"/>
          <w:sz w:val="28"/>
          <w:szCs w:val="28"/>
        </w:rPr>
        <w:t>» подлежат оценке в соответствии с квалификационными требованиями, изложенными в их должностных регламентах. Для оценки данной категории значение имеет не столько сам процесс управленческой деятельности, сколько результаты деятельности государственного органа или</w:t>
      </w:r>
      <w:r w:rsidR="00683EEB">
        <w:rPr>
          <w:rFonts w:ascii="Times New Roman" w:hAnsi="Times New Roman" w:cs="Times New Roman"/>
          <w:sz w:val="28"/>
          <w:szCs w:val="28"/>
        </w:rPr>
        <w:t xml:space="preserve"> его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BFD" w:rsidRPr="00706422" w:rsidRDefault="00434BFD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422">
        <w:rPr>
          <w:rFonts w:ascii="Times New Roman" w:hAnsi="Times New Roman" w:cs="Times New Roman"/>
          <w:sz w:val="28"/>
          <w:szCs w:val="28"/>
        </w:rPr>
        <w:t>Самыми распространенными параметрами о</w:t>
      </w:r>
      <w:r>
        <w:rPr>
          <w:rFonts w:ascii="Times New Roman" w:hAnsi="Times New Roman" w:cs="Times New Roman"/>
          <w:sz w:val="28"/>
          <w:szCs w:val="28"/>
        </w:rPr>
        <w:t xml:space="preserve">ценки руководителей выступают: </w:t>
      </w:r>
      <w:r w:rsidRPr="00706422">
        <w:rPr>
          <w:rFonts w:ascii="Times New Roman" w:hAnsi="Times New Roman" w:cs="Times New Roman"/>
          <w:sz w:val="28"/>
          <w:szCs w:val="28"/>
        </w:rPr>
        <w:t>деловые и лично</w:t>
      </w:r>
      <w:r>
        <w:rPr>
          <w:rFonts w:ascii="Times New Roman" w:hAnsi="Times New Roman" w:cs="Times New Roman"/>
          <w:sz w:val="28"/>
          <w:szCs w:val="28"/>
        </w:rPr>
        <w:t xml:space="preserve">стные качества; стиль руководства; </w:t>
      </w:r>
      <w:r w:rsidRPr="00706422">
        <w:rPr>
          <w:rFonts w:ascii="Times New Roman" w:hAnsi="Times New Roman" w:cs="Times New Roman"/>
          <w:sz w:val="28"/>
          <w:szCs w:val="28"/>
        </w:rPr>
        <w:t xml:space="preserve"> характеристики по</w:t>
      </w:r>
      <w:r>
        <w:rPr>
          <w:rFonts w:ascii="Times New Roman" w:hAnsi="Times New Roman" w:cs="Times New Roman"/>
          <w:sz w:val="28"/>
          <w:szCs w:val="28"/>
        </w:rPr>
        <w:t xml:space="preserve">ведения в различных ситуациях; </w:t>
      </w:r>
      <w:r w:rsidRPr="00706422">
        <w:rPr>
          <w:rFonts w:ascii="Times New Roman" w:hAnsi="Times New Roman" w:cs="Times New Roman"/>
          <w:sz w:val="28"/>
          <w:szCs w:val="28"/>
        </w:rPr>
        <w:t>качество выпо</w:t>
      </w:r>
      <w:r>
        <w:rPr>
          <w:rFonts w:ascii="Times New Roman" w:hAnsi="Times New Roman" w:cs="Times New Roman"/>
          <w:sz w:val="28"/>
          <w:szCs w:val="28"/>
        </w:rPr>
        <w:t xml:space="preserve">лнения управленческих функций; </w:t>
      </w:r>
      <w:r w:rsidRPr="00706422">
        <w:rPr>
          <w:rFonts w:ascii="Times New Roman" w:hAnsi="Times New Roman" w:cs="Times New Roman"/>
          <w:sz w:val="28"/>
          <w:szCs w:val="28"/>
        </w:rPr>
        <w:t>характеристики пр</w:t>
      </w:r>
      <w:r>
        <w:rPr>
          <w:rFonts w:ascii="Times New Roman" w:hAnsi="Times New Roman" w:cs="Times New Roman"/>
          <w:sz w:val="28"/>
          <w:szCs w:val="28"/>
        </w:rPr>
        <w:t xml:space="preserve">именяемых средств руководства; </w:t>
      </w:r>
      <w:r w:rsidRPr="00706422">
        <w:rPr>
          <w:rFonts w:ascii="Times New Roman" w:hAnsi="Times New Roman" w:cs="Times New Roman"/>
          <w:sz w:val="28"/>
          <w:szCs w:val="28"/>
        </w:rPr>
        <w:t xml:space="preserve"> показатели результатов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возглавляемых коллективов; </w:t>
      </w:r>
      <w:r w:rsidRPr="00706422">
        <w:rPr>
          <w:rFonts w:ascii="Times New Roman" w:hAnsi="Times New Roman" w:cs="Times New Roman"/>
          <w:sz w:val="28"/>
          <w:szCs w:val="28"/>
        </w:rPr>
        <w:t>моральный климат в коллективе.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422">
        <w:rPr>
          <w:rFonts w:ascii="Times New Roman" w:hAnsi="Times New Roman" w:cs="Times New Roman"/>
          <w:sz w:val="28"/>
          <w:szCs w:val="28"/>
        </w:rPr>
        <w:t>[</w:t>
      </w:r>
      <w:r w:rsidR="00D84B44">
        <w:rPr>
          <w:rFonts w:ascii="Times New Roman" w:hAnsi="Times New Roman" w:cs="Times New Roman"/>
          <w:sz w:val="28"/>
          <w:szCs w:val="28"/>
        </w:rPr>
        <w:t>4</w:t>
      </w:r>
      <w:r w:rsidRPr="007064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BFD" w:rsidRDefault="00434BFD" w:rsidP="00683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74B">
        <w:rPr>
          <w:rFonts w:ascii="Times New Roman" w:hAnsi="Times New Roman" w:cs="Times New Roman"/>
          <w:b/>
          <w:sz w:val="28"/>
          <w:szCs w:val="28"/>
        </w:rPr>
        <w:t xml:space="preserve">Результат труда </w:t>
      </w:r>
      <w:r w:rsidR="00683EEB">
        <w:rPr>
          <w:rFonts w:ascii="Times New Roman" w:hAnsi="Times New Roman" w:cs="Times New Roman"/>
          <w:b/>
          <w:sz w:val="28"/>
          <w:szCs w:val="28"/>
        </w:rPr>
        <w:t>«</w:t>
      </w:r>
      <w:r w:rsidRPr="007A674B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683EEB">
        <w:rPr>
          <w:rFonts w:ascii="Times New Roman" w:hAnsi="Times New Roman" w:cs="Times New Roman"/>
          <w:b/>
          <w:sz w:val="28"/>
          <w:szCs w:val="28"/>
        </w:rPr>
        <w:t>»</w:t>
      </w:r>
      <w:r w:rsidRPr="00CB6FA6">
        <w:rPr>
          <w:rFonts w:ascii="Times New Roman" w:hAnsi="Times New Roman" w:cs="Times New Roman"/>
          <w:sz w:val="28"/>
          <w:szCs w:val="28"/>
        </w:rPr>
        <w:t xml:space="preserve">, в зависимости от специфики получаемого результата, определяется исходя из количественных и качественных критериев (объема, полноты, качества, своевременности выполнения закрепленных за ними должностных обязанностей и др.), но, в большинстве случаев, как итог деятельности каждого работника в отдельности </w:t>
      </w:r>
      <w:r w:rsidRPr="00CB6FA6">
        <w:rPr>
          <w:rFonts w:ascii="Times New Roman" w:hAnsi="Times New Roman" w:cs="Times New Roman"/>
          <w:sz w:val="28"/>
          <w:szCs w:val="28"/>
        </w:rPr>
        <w:lastRenderedPageBreak/>
        <w:t>(исключение может составлять, к примеру, выполнение обязанностей по координации деятельности различных подразделений).</w:t>
      </w:r>
      <w:r w:rsidR="00D84B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34BFD" w:rsidRDefault="00683EEB" w:rsidP="00EA5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6422">
        <w:rPr>
          <w:rFonts w:ascii="Times New Roman" w:hAnsi="Times New Roman" w:cs="Times New Roman"/>
          <w:sz w:val="28"/>
          <w:szCs w:val="28"/>
        </w:rPr>
        <w:t xml:space="preserve">ценка эффективности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34BFD" w:rsidRPr="00706422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34BFD" w:rsidRPr="00706422">
        <w:rPr>
          <w:rFonts w:ascii="Times New Roman" w:hAnsi="Times New Roman" w:cs="Times New Roman"/>
          <w:sz w:val="28"/>
          <w:szCs w:val="28"/>
        </w:rPr>
        <w:t xml:space="preserve"> государственных служащих, замещающих должности гражданской службы категории «</w:t>
      </w:r>
      <w:r w:rsidR="00434BFD" w:rsidRPr="00706422">
        <w:rPr>
          <w:rFonts w:ascii="Times New Roman" w:hAnsi="Times New Roman" w:cs="Times New Roman"/>
          <w:b/>
          <w:sz w:val="28"/>
          <w:szCs w:val="28"/>
        </w:rPr>
        <w:t>обеспечивающие специалисты</w:t>
      </w:r>
      <w:r w:rsidR="00434BFD" w:rsidRPr="00706422">
        <w:rPr>
          <w:rFonts w:ascii="Times New Roman" w:hAnsi="Times New Roman" w:cs="Times New Roman"/>
          <w:sz w:val="28"/>
          <w:szCs w:val="28"/>
        </w:rPr>
        <w:t>», производится касательно вопросов подготовки аналитических материалов по конкретным вопросам, выполнение организационных поручений, а также профессиональный опы</w:t>
      </w:r>
      <w:r w:rsidR="00434BFD">
        <w:rPr>
          <w:rFonts w:ascii="Times New Roman" w:hAnsi="Times New Roman" w:cs="Times New Roman"/>
          <w:sz w:val="28"/>
          <w:szCs w:val="28"/>
        </w:rPr>
        <w:t>т и уровень личной подготовки.</w:t>
      </w:r>
      <w:r w:rsidR="00D84B44">
        <w:rPr>
          <w:rFonts w:ascii="Times New Roman" w:hAnsi="Times New Roman" w:cs="Times New Roman"/>
          <w:sz w:val="28"/>
          <w:szCs w:val="28"/>
        </w:rPr>
        <w:t xml:space="preserve">  [4</w:t>
      </w:r>
      <w:r w:rsidR="00434BFD" w:rsidRPr="00706422">
        <w:rPr>
          <w:rFonts w:ascii="Times New Roman" w:hAnsi="Times New Roman" w:cs="Times New Roman"/>
          <w:sz w:val="28"/>
          <w:szCs w:val="28"/>
        </w:rPr>
        <w:t>].</w:t>
      </w:r>
    </w:p>
    <w:p w:rsidR="00434BFD" w:rsidRDefault="00434BFD" w:rsidP="00EA54E5">
      <w:pPr>
        <w:pStyle w:val="1"/>
        <w:rPr>
          <w:sz w:val="28"/>
          <w:szCs w:val="28"/>
        </w:rPr>
      </w:pPr>
      <w:r w:rsidRPr="00D879A7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критерии оценки эффективности деятельности государственных служащих должны:</w:t>
      </w:r>
    </w:p>
    <w:p w:rsidR="00434BFD" w:rsidRDefault="00434BFD" w:rsidP="00EA54E5">
      <w:pPr>
        <w:pStyle w:val="1"/>
        <w:rPr>
          <w:sz w:val="28"/>
          <w:szCs w:val="28"/>
        </w:rPr>
      </w:pPr>
      <w:r>
        <w:rPr>
          <w:sz w:val="28"/>
          <w:szCs w:val="28"/>
        </w:rPr>
        <w:t>- учитывать достигнутые результаты и затраченные ресурсы;</w:t>
      </w:r>
    </w:p>
    <w:p w:rsidR="00434BFD" w:rsidRDefault="00434BFD" w:rsidP="00EA54E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- переходить от количественных показателей к </w:t>
      </w:r>
      <w:proofErr w:type="gramStart"/>
      <w:r>
        <w:rPr>
          <w:sz w:val="28"/>
          <w:szCs w:val="28"/>
        </w:rPr>
        <w:t>качественным</w:t>
      </w:r>
      <w:proofErr w:type="gramEnd"/>
      <w:r>
        <w:rPr>
          <w:sz w:val="28"/>
          <w:szCs w:val="28"/>
        </w:rPr>
        <w:t>;</w:t>
      </w:r>
    </w:p>
    <w:p w:rsidR="00434BFD" w:rsidRDefault="00434BFD" w:rsidP="00EA54E5">
      <w:pPr>
        <w:pStyle w:val="1"/>
        <w:rPr>
          <w:sz w:val="28"/>
          <w:szCs w:val="28"/>
        </w:rPr>
      </w:pPr>
      <w:r>
        <w:rPr>
          <w:sz w:val="28"/>
          <w:szCs w:val="28"/>
        </w:rPr>
        <w:t>- зависеть от должностного положения госслужащего;</w:t>
      </w:r>
    </w:p>
    <w:p w:rsidR="00434BFD" w:rsidRDefault="00434BFD" w:rsidP="00EA54E5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- б</w:t>
      </w:r>
      <w:r w:rsidRPr="00D879A7">
        <w:rPr>
          <w:sz w:val="28"/>
          <w:szCs w:val="28"/>
        </w:rPr>
        <w:t>ыть четко увязаны с целями и задачами органов государственной власти;</w:t>
      </w:r>
      <w:proofErr w:type="gramEnd"/>
    </w:p>
    <w:p w:rsidR="00434BFD" w:rsidRDefault="00434BFD" w:rsidP="00EA54E5">
      <w:pPr>
        <w:pStyle w:val="1"/>
        <w:rPr>
          <w:sz w:val="28"/>
          <w:szCs w:val="28"/>
        </w:rPr>
      </w:pPr>
      <w:r>
        <w:rPr>
          <w:sz w:val="28"/>
          <w:szCs w:val="28"/>
        </w:rPr>
        <w:t>- учитывать коллективные, индивидуальные и личные показатели эффективности;</w:t>
      </w:r>
    </w:p>
    <w:p w:rsidR="00434BFD" w:rsidRDefault="00434BFD" w:rsidP="00EA54E5">
      <w:pPr>
        <w:pStyle w:val="1"/>
        <w:rPr>
          <w:sz w:val="28"/>
          <w:szCs w:val="28"/>
        </w:rPr>
      </w:pPr>
      <w:r>
        <w:rPr>
          <w:sz w:val="28"/>
          <w:szCs w:val="28"/>
        </w:rPr>
        <w:t>- о</w:t>
      </w:r>
      <w:r w:rsidRPr="00D879A7">
        <w:rPr>
          <w:sz w:val="28"/>
          <w:szCs w:val="28"/>
        </w:rPr>
        <w:t>тражать степень вклада каждого государственного служащего в достижение целей и задач;</w:t>
      </w:r>
    </w:p>
    <w:p w:rsidR="00434BFD" w:rsidRPr="00D879A7" w:rsidRDefault="00434BFD" w:rsidP="00EA54E5">
      <w:pPr>
        <w:pStyle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D879A7">
        <w:rPr>
          <w:sz w:val="28"/>
          <w:szCs w:val="28"/>
        </w:rPr>
        <w:t>олностью отражать выполнение основных должностных обязанностей государственного служащего.</w:t>
      </w:r>
    </w:p>
    <w:p w:rsidR="00683EEB" w:rsidRDefault="00683EEB" w:rsidP="00303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0380A" w:rsidRPr="00411AF9" w:rsidRDefault="0030380A" w:rsidP="00303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11AF9">
        <w:rPr>
          <w:rFonts w:ascii="Times New Roman" w:hAnsi="Times New Roman"/>
          <w:b/>
          <w:sz w:val="24"/>
          <w:szCs w:val="24"/>
          <w:lang w:eastAsia="ru-RU"/>
        </w:rPr>
        <w:t>Список литературы:</w:t>
      </w:r>
    </w:p>
    <w:p w:rsidR="00683EEB" w:rsidRPr="00683EEB" w:rsidRDefault="00D84B44" w:rsidP="00683E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Котелевская</w:t>
      </w:r>
      <w:proofErr w:type="spellEnd"/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Оценка эффективности деятельности государственных гражданских служащих</w:t>
      </w:r>
      <w:r w:rsidR="005E08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</w:t>
      </w:r>
      <w:r w:rsidR="005E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Режим доступа - 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683EEB" w:rsidRPr="0068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83EEB" w:rsidRPr="0068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/25/</w:t>
      </w:r>
      <w:proofErr w:type="spellStart"/>
      <w:r w:rsidR="00683EEB" w:rsidRPr="0068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admref</w:t>
      </w:r>
      <w:proofErr w:type="spellEnd"/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_2_2.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EEB" w:rsidRPr="00683EEB" w:rsidRDefault="00D84B44" w:rsidP="00683E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3EEB" w:rsidRPr="00683EEB">
        <w:rPr>
          <w:rFonts w:ascii="Times New Roman" w:hAnsi="Times New Roman" w:cs="Times New Roman"/>
          <w:bCs/>
          <w:sz w:val="24"/>
          <w:szCs w:val="24"/>
        </w:rPr>
        <w:t>Клищ</w:t>
      </w:r>
      <w:proofErr w:type="spellEnd"/>
      <w:r w:rsidR="00683EEB" w:rsidRPr="00683EEB">
        <w:rPr>
          <w:rFonts w:ascii="Times New Roman" w:hAnsi="Times New Roman" w:cs="Times New Roman"/>
          <w:bCs/>
          <w:sz w:val="24"/>
          <w:szCs w:val="24"/>
        </w:rPr>
        <w:t xml:space="preserve"> Н.Н. Показатели эффективности и результативности профессиональной служебной деятельности государственных гражданских служащих</w:t>
      </w:r>
      <w:r w:rsidR="005E083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0839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</w:t>
      </w:r>
      <w:r w:rsidR="005E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Режим доступа - </w:t>
      </w:r>
      <w:r w:rsidR="005E0839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E0839" w:rsidRPr="005E0839">
        <w:rPr>
          <w:rFonts w:ascii="Times New Roman" w:eastAsia="Times New Roman" w:hAnsi="Times New Roman" w:cs="Times New Roman"/>
          <w:sz w:val="24"/>
          <w:szCs w:val="24"/>
          <w:lang w:eastAsia="ru-RU"/>
        </w:rPr>
        <w:t>adminugra.ru/upload/medialibrary/74d/klishch-n.n.-pokazateli-eff_ti-i-rez_ti.doc</w:t>
      </w:r>
    </w:p>
    <w:p w:rsidR="00683EEB" w:rsidRPr="00683EEB" w:rsidRDefault="00D84B44" w:rsidP="00683E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. </w:t>
      </w:r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Е.И., </w:t>
      </w:r>
      <w:proofErr w:type="spellStart"/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Зерчанинова</w:t>
      </w:r>
      <w:proofErr w:type="spellEnd"/>
      <w:r w:rsidR="00683EEB" w:rsidRPr="006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Т.Е., Ручкин А.В. </w:t>
      </w:r>
      <w:r w:rsidR="00683EEB" w:rsidRPr="00683EEB">
        <w:rPr>
          <w:rFonts w:ascii="Times New Roman" w:hAnsi="Times New Roman" w:cs="Times New Roman"/>
          <w:sz w:val="24"/>
          <w:szCs w:val="24"/>
        </w:rPr>
        <w:t>Оценка эффективности деятельности государственных служащих./ Управленческое консультирование</w:t>
      </w:r>
      <w:r w:rsidR="009141D7">
        <w:rPr>
          <w:rFonts w:ascii="Times New Roman" w:hAnsi="Times New Roman" w:cs="Times New Roman"/>
          <w:sz w:val="24"/>
          <w:szCs w:val="24"/>
        </w:rPr>
        <w:t>.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 </w:t>
      </w:r>
      <w:r w:rsidR="00683EEB" w:rsidRPr="00683EEB">
        <w:rPr>
          <w:rStyle w:val="edition"/>
          <w:rFonts w:ascii="Times New Roman" w:hAnsi="Times New Roman" w:cs="Times New Roman"/>
          <w:sz w:val="24"/>
          <w:szCs w:val="24"/>
        </w:rPr>
        <w:t>Выпуск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 </w:t>
      </w:r>
      <w:r w:rsidR="005E0839">
        <w:rPr>
          <w:rStyle w:val="num"/>
          <w:rFonts w:ascii="Times New Roman" w:hAnsi="Times New Roman" w:cs="Times New Roman"/>
          <w:sz w:val="24"/>
          <w:szCs w:val="24"/>
        </w:rPr>
        <w:t>№4 (88) -</w:t>
      </w:r>
      <w:r w:rsidR="00683EEB" w:rsidRPr="00683EEB">
        <w:rPr>
          <w:rStyle w:val="num"/>
          <w:rFonts w:ascii="Times New Roman" w:hAnsi="Times New Roman" w:cs="Times New Roman"/>
          <w:sz w:val="24"/>
          <w:szCs w:val="24"/>
        </w:rPr>
        <w:t xml:space="preserve"> 2016</w:t>
      </w:r>
      <w:r w:rsidR="005E0839">
        <w:rPr>
          <w:rFonts w:ascii="Times New Roman" w:hAnsi="Times New Roman" w:cs="Times New Roman"/>
          <w:sz w:val="24"/>
          <w:szCs w:val="24"/>
        </w:rPr>
        <w:t>г.</w:t>
      </w:r>
    </w:p>
    <w:p w:rsidR="0030380A" w:rsidRPr="00683EEB" w:rsidRDefault="00D84B44" w:rsidP="00683E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. </w:t>
      </w:r>
      <w:r w:rsidR="00683EEB" w:rsidRPr="00683EEB">
        <w:rPr>
          <w:rStyle w:val="search-hl"/>
          <w:rFonts w:ascii="Times New Roman" w:hAnsi="Times New Roman" w:cs="Times New Roman"/>
          <w:sz w:val="24"/>
          <w:szCs w:val="24"/>
        </w:rPr>
        <w:t xml:space="preserve">Абакумов И. В. 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Методы оценки эффективности деятельности госслужащих. / Социально-экономические явления и процессы. </w:t>
      </w:r>
      <w:r w:rsidR="00683EEB" w:rsidRPr="00683EEB">
        <w:rPr>
          <w:rStyle w:val="edition"/>
          <w:rFonts w:ascii="Times New Roman" w:hAnsi="Times New Roman" w:cs="Times New Roman"/>
          <w:sz w:val="24"/>
          <w:szCs w:val="24"/>
        </w:rPr>
        <w:t>Выпуск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 </w:t>
      </w:r>
      <w:r w:rsidR="00683EEB" w:rsidRPr="00683EEB">
        <w:rPr>
          <w:rStyle w:val="num"/>
          <w:rFonts w:ascii="Times New Roman" w:hAnsi="Times New Roman" w:cs="Times New Roman"/>
          <w:sz w:val="24"/>
          <w:szCs w:val="24"/>
        </w:rPr>
        <w:t>№ 7. - том 9. -2014</w:t>
      </w:r>
      <w:r w:rsidR="005E0839">
        <w:rPr>
          <w:rStyle w:val="num"/>
          <w:rFonts w:ascii="Times New Roman" w:hAnsi="Times New Roman" w:cs="Times New Roman"/>
          <w:sz w:val="24"/>
          <w:szCs w:val="24"/>
        </w:rPr>
        <w:t>г.</w:t>
      </w:r>
      <w:r w:rsidR="00683EEB" w:rsidRPr="00683EEB">
        <w:rPr>
          <w:rStyle w:val="num"/>
          <w:rFonts w:ascii="Times New Roman" w:hAnsi="Times New Roman" w:cs="Times New Roman"/>
          <w:sz w:val="24"/>
          <w:szCs w:val="24"/>
        </w:rPr>
        <w:t xml:space="preserve"> </w:t>
      </w:r>
      <w:r w:rsidR="00683EEB" w:rsidRPr="00683E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380A" w:rsidRPr="00683EEB" w:rsidSect="00EA54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D7"/>
    <w:rsid w:val="0030380A"/>
    <w:rsid w:val="003467A3"/>
    <w:rsid w:val="00393324"/>
    <w:rsid w:val="00434BFD"/>
    <w:rsid w:val="004B2231"/>
    <w:rsid w:val="00574DF7"/>
    <w:rsid w:val="005E0839"/>
    <w:rsid w:val="00600E06"/>
    <w:rsid w:val="00683EEB"/>
    <w:rsid w:val="0070735A"/>
    <w:rsid w:val="0084331A"/>
    <w:rsid w:val="008921F7"/>
    <w:rsid w:val="009141D7"/>
    <w:rsid w:val="00966A32"/>
    <w:rsid w:val="00AA1CE9"/>
    <w:rsid w:val="00C12DF8"/>
    <w:rsid w:val="00D84B44"/>
    <w:rsid w:val="00EA54E5"/>
    <w:rsid w:val="00ED08D7"/>
    <w:rsid w:val="00F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434B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83EEB"/>
    <w:rPr>
      <w:color w:val="0000FF"/>
      <w:u w:val="single"/>
    </w:rPr>
  </w:style>
  <w:style w:type="character" w:customStyle="1" w:styleId="edition">
    <w:name w:val="edition"/>
    <w:basedOn w:val="a0"/>
    <w:rsid w:val="00683EEB"/>
  </w:style>
  <w:style w:type="character" w:customStyle="1" w:styleId="num">
    <w:name w:val="num"/>
    <w:basedOn w:val="a0"/>
    <w:rsid w:val="00683EEB"/>
  </w:style>
  <w:style w:type="character" w:customStyle="1" w:styleId="search-hl">
    <w:name w:val="search-hl"/>
    <w:basedOn w:val="a0"/>
    <w:rsid w:val="00683EEB"/>
  </w:style>
  <w:style w:type="character" w:styleId="a4">
    <w:name w:val="FollowedHyperlink"/>
    <w:basedOn w:val="a0"/>
    <w:uiPriority w:val="99"/>
    <w:semiHidden/>
    <w:unhideWhenUsed/>
    <w:rsid w:val="005E08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434B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83EEB"/>
    <w:rPr>
      <w:color w:val="0000FF"/>
      <w:u w:val="single"/>
    </w:rPr>
  </w:style>
  <w:style w:type="character" w:customStyle="1" w:styleId="edition">
    <w:name w:val="edition"/>
    <w:basedOn w:val="a0"/>
    <w:rsid w:val="00683EEB"/>
  </w:style>
  <w:style w:type="character" w:customStyle="1" w:styleId="num">
    <w:name w:val="num"/>
    <w:basedOn w:val="a0"/>
    <w:rsid w:val="00683EEB"/>
  </w:style>
  <w:style w:type="character" w:customStyle="1" w:styleId="search-hl">
    <w:name w:val="search-hl"/>
    <w:basedOn w:val="a0"/>
    <w:rsid w:val="00683EEB"/>
  </w:style>
  <w:style w:type="character" w:styleId="a4">
    <w:name w:val="FollowedHyperlink"/>
    <w:basedOn w:val="a0"/>
    <w:uiPriority w:val="99"/>
    <w:semiHidden/>
    <w:unhideWhenUsed/>
    <w:rsid w:val="005E0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16</cp:revision>
  <dcterms:created xsi:type="dcterms:W3CDTF">2017-03-14T08:54:00Z</dcterms:created>
  <dcterms:modified xsi:type="dcterms:W3CDTF">2017-04-10T07:18:00Z</dcterms:modified>
</cp:coreProperties>
</file>