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0DE" w:rsidRDefault="00CC40DE" w:rsidP="00CC40DE">
      <w:pPr>
        <w:pStyle w:val="11"/>
        <w:ind w:firstLine="0"/>
        <w:jc w:val="left"/>
        <w:rPr>
          <w:b/>
          <w:lang w:val="uk-UA"/>
        </w:rPr>
      </w:pPr>
      <w:r w:rsidRPr="00EF2091">
        <w:rPr>
          <w:b/>
          <w:lang w:val="uk-UA"/>
        </w:rPr>
        <w:t>УДК</w:t>
      </w:r>
      <w:r w:rsidR="00256253" w:rsidRPr="00EF2091">
        <w:rPr>
          <w:b/>
          <w:lang w:val="uk-UA"/>
        </w:rPr>
        <w:t xml:space="preserve"> 622.772</w:t>
      </w:r>
    </w:p>
    <w:p w:rsidR="0041042B" w:rsidRPr="00EF2091" w:rsidRDefault="0041042B" w:rsidP="00CC40DE">
      <w:pPr>
        <w:pStyle w:val="11"/>
        <w:ind w:firstLine="0"/>
        <w:jc w:val="left"/>
        <w:rPr>
          <w:b/>
          <w:lang w:val="uk-UA"/>
        </w:rPr>
      </w:pPr>
    </w:p>
    <w:p w:rsidR="00CC40DE" w:rsidRDefault="00CC40DE" w:rsidP="00CC40DE">
      <w:pPr>
        <w:pStyle w:val="11"/>
        <w:ind w:firstLine="0"/>
        <w:jc w:val="center"/>
        <w:rPr>
          <w:b/>
        </w:rPr>
      </w:pPr>
      <w:r>
        <w:rPr>
          <w:b/>
        </w:rPr>
        <w:t xml:space="preserve">ВЫДЕЛЕНИЕ МЕТАЛЛОВ ИЗ РАСТВОРОВ </w:t>
      </w:r>
    </w:p>
    <w:p w:rsidR="00CC40DE" w:rsidRPr="004A3CAB" w:rsidRDefault="00CC40DE" w:rsidP="00CC40DE">
      <w:pPr>
        <w:pStyle w:val="11"/>
        <w:ind w:firstLine="0"/>
        <w:jc w:val="center"/>
        <w:rPr>
          <w:b/>
        </w:rPr>
      </w:pPr>
      <w:r>
        <w:rPr>
          <w:b/>
        </w:rPr>
        <w:t>ПОСЛЕ ВЫЩЕЛАЧИВАНИЯ</w:t>
      </w:r>
    </w:p>
    <w:p w:rsidR="00CC40DE" w:rsidRPr="004A3CAB" w:rsidRDefault="00CC40DE" w:rsidP="00CC40DE">
      <w:pPr>
        <w:pStyle w:val="11"/>
        <w:ind w:firstLine="0"/>
        <w:jc w:val="center"/>
        <w:rPr>
          <w:b/>
        </w:rPr>
      </w:pPr>
    </w:p>
    <w:p w:rsidR="00CC40DE" w:rsidRPr="0087261A" w:rsidRDefault="00CC40DE" w:rsidP="00CC40DE">
      <w:pPr>
        <w:ind w:right="-1" w:firstLine="0"/>
        <w:jc w:val="center"/>
        <w:rPr>
          <w:szCs w:val="28"/>
        </w:rPr>
      </w:pPr>
      <w:proofErr w:type="spellStart"/>
      <w:r>
        <w:rPr>
          <w:b/>
          <w:szCs w:val="28"/>
        </w:rPr>
        <w:t>Самойлик</w:t>
      </w:r>
      <w:proofErr w:type="spellEnd"/>
      <w:r>
        <w:rPr>
          <w:b/>
          <w:szCs w:val="28"/>
        </w:rPr>
        <w:t xml:space="preserve"> В. Г.</w:t>
      </w:r>
      <w:r w:rsidRPr="004A3CAB">
        <w:rPr>
          <w:szCs w:val="28"/>
        </w:rPr>
        <w:t xml:space="preserve">, </w:t>
      </w:r>
      <w:r w:rsidRPr="0087261A">
        <w:rPr>
          <w:szCs w:val="28"/>
        </w:rPr>
        <w:t>доц</w:t>
      </w:r>
      <w:r w:rsidRPr="005A3F9C">
        <w:rPr>
          <w:szCs w:val="28"/>
        </w:rPr>
        <w:t>ент</w:t>
      </w:r>
      <w:r>
        <w:rPr>
          <w:szCs w:val="28"/>
        </w:rPr>
        <w:t xml:space="preserve">, к.т.н., </w:t>
      </w:r>
      <w:r w:rsidRPr="0087261A">
        <w:rPr>
          <w:szCs w:val="28"/>
        </w:rPr>
        <w:t>ГОУ</w:t>
      </w:r>
      <w:r w:rsidRPr="005A3F9C">
        <w:rPr>
          <w:szCs w:val="28"/>
        </w:rPr>
        <w:t xml:space="preserve"> </w:t>
      </w:r>
      <w:r>
        <w:rPr>
          <w:szCs w:val="28"/>
        </w:rPr>
        <w:t>ВПО «</w:t>
      </w:r>
      <w:proofErr w:type="spellStart"/>
      <w:r>
        <w:rPr>
          <w:szCs w:val="28"/>
        </w:rPr>
        <w:t>ДонНТУ</w:t>
      </w:r>
      <w:proofErr w:type="spellEnd"/>
      <w:r>
        <w:rPr>
          <w:szCs w:val="28"/>
        </w:rPr>
        <w:t>»,</w:t>
      </w:r>
    </w:p>
    <w:p w:rsidR="00CC40DE" w:rsidRPr="006B4768" w:rsidRDefault="00CC40DE" w:rsidP="00CC40DE">
      <w:pPr>
        <w:ind w:right="-1" w:firstLine="0"/>
        <w:jc w:val="center"/>
        <w:rPr>
          <w:szCs w:val="28"/>
        </w:rPr>
      </w:pPr>
      <w:proofErr w:type="spellStart"/>
      <w:r>
        <w:rPr>
          <w:b/>
          <w:szCs w:val="28"/>
        </w:rPr>
        <w:t>Копарев</w:t>
      </w:r>
      <w:proofErr w:type="spellEnd"/>
      <w:r>
        <w:rPr>
          <w:b/>
          <w:szCs w:val="28"/>
        </w:rPr>
        <w:t xml:space="preserve"> В. А.</w:t>
      </w:r>
      <w:r w:rsidRPr="0037390D">
        <w:rPr>
          <w:szCs w:val="28"/>
        </w:rPr>
        <w:t>,</w:t>
      </w:r>
      <w:r w:rsidRPr="006B4768">
        <w:rPr>
          <w:szCs w:val="28"/>
        </w:rPr>
        <w:t xml:space="preserve"> студент группы ОПИ-1</w:t>
      </w:r>
      <w:r>
        <w:rPr>
          <w:szCs w:val="28"/>
        </w:rPr>
        <w:t>3</w:t>
      </w:r>
      <w:r w:rsidRPr="006B4768">
        <w:rPr>
          <w:szCs w:val="28"/>
        </w:rPr>
        <w:t xml:space="preserve"> ГОУ</w:t>
      </w:r>
      <w:r w:rsidRPr="00CE4CC5">
        <w:rPr>
          <w:szCs w:val="28"/>
        </w:rPr>
        <w:t xml:space="preserve"> </w:t>
      </w:r>
      <w:r w:rsidRPr="006B4768">
        <w:rPr>
          <w:szCs w:val="28"/>
        </w:rPr>
        <w:t>ВПО «</w:t>
      </w:r>
      <w:proofErr w:type="spellStart"/>
      <w:r w:rsidRPr="006B4768">
        <w:rPr>
          <w:szCs w:val="28"/>
        </w:rPr>
        <w:t>ДонНТУ</w:t>
      </w:r>
      <w:proofErr w:type="spellEnd"/>
      <w:r w:rsidRPr="006B4768">
        <w:rPr>
          <w:szCs w:val="28"/>
        </w:rPr>
        <w:t>»</w:t>
      </w:r>
      <w:r>
        <w:rPr>
          <w:szCs w:val="28"/>
        </w:rPr>
        <w:t>.</w:t>
      </w:r>
    </w:p>
    <w:p w:rsidR="00256253" w:rsidRPr="00EF2091" w:rsidRDefault="00023E99" w:rsidP="00256253">
      <w:pPr>
        <w:pStyle w:val="11"/>
        <w:ind w:firstLine="0"/>
        <w:jc w:val="center"/>
        <w:rPr>
          <w:rFonts w:ascii="Arial" w:hAnsi="Arial" w:cs="Arial"/>
          <w:shd w:val="clear" w:color="auto" w:fill="FFFFFF"/>
        </w:rPr>
      </w:pPr>
      <w:r w:rsidRPr="00DD23CB">
        <w:rPr>
          <w:i/>
          <w:lang w:val="en-US"/>
        </w:rPr>
        <w:t xml:space="preserve">E-mail: </w:t>
      </w:r>
      <w:hyperlink r:id="rId6" w:history="1">
        <w:r w:rsidR="00256253" w:rsidRPr="00023E99">
          <w:rPr>
            <w:rStyle w:val="af4"/>
            <w:i/>
            <w:color w:val="auto"/>
            <w:u w:val="none"/>
            <w:shd w:val="clear" w:color="auto" w:fill="FFFFFF"/>
          </w:rPr>
          <w:t>samoylik@donntu.org</w:t>
        </w:r>
      </w:hyperlink>
    </w:p>
    <w:p w:rsidR="00CC40DE" w:rsidRDefault="00CC40DE" w:rsidP="00CC40DE">
      <w:pPr>
        <w:pStyle w:val="11"/>
      </w:pPr>
    </w:p>
    <w:p w:rsidR="00CC40DE" w:rsidRPr="009A18F9" w:rsidRDefault="00CC40DE" w:rsidP="00CC40DE">
      <w:pPr>
        <w:rPr>
          <w:color w:val="000000"/>
          <w:szCs w:val="28"/>
        </w:rPr>
      </w:pPr>
      <w:r w:rsidRPr="00BF2B23">
        <w:rPr>
          <w:b/>
          <w:bCs/>
          <w:iCs/>
          <w:color w:val="000000"/>
          <w:szCs w:val="28"/>
        </w:rPr>
        <w:t>Аннотация</w:t>
      </w:r>
      <w:r w:rsidRPr="004B3E7F">
        <w:rPr>
          <w:b/>
          <w:bCs/>
          <w:iCs/>
          <w:color w:val="000000"/>
          <w:szCs w:val="28"/>
        </w:rPr>
        <w:t xml:space="preserve">. </w:t>
      </w:r>
      <w:r>
        <w:rPr>
          <w:bCs/>
          <w:iCs/>
          <w:color w:val="000000"/>
          <w:szCs w:val="28"/>
        </w:rPr>
        <w:t xml:space="preserve">Рассмотрены различные методы </w:t>
      </w:r>
      <w:r>
        <w:rPr>
          <w:color w:val="000000"/>
          <w:szCs w:val="28"/>
        </w:rPr>
        <w:t>в</w:t>
      </w:r>
      <w:r w:rsidRPr="009A18F9">
        <w:rPr>
          <w:color w:val="000000"/>
          <w:szCs w:val="28"/>
        </w:rPr>
        <w:t>ыделени</w:t>
      </w:r>
      <w:r>
        <w:rPr>
          <w:color w:val="000000"/>
          <w:szCs w:val="28"/>
        </w:rPr>
        <w:t>я</w:t>
      </w:r>
      <w:r w:rsidRPr="009A18F9">
        <w:rPr>
          <w:color w:val="000000"/>
          <w:szCs w:val="28"/>
        </w:rPr>
        <w:t xml:space="preserve"> металлов и их соединений из раствора</w:t>
      </w:r>
      <w:r>
        <w:rPr>
          <w:color w:val="000000"/>
          <w:szCs w:val="28"/>
        </w:rPr>
        <w:t xml:space="preserve"> после выщелачивания. Отмечено, что выбор </w:t>
      </w:r>
      <w:r w:rsidRPr="009A18F9">
        <w:rPr>
          <w:color w:val="000000"/>
          <w:szCs w:val="28"/>
        </w:rPr>
        <w:t xml:space="preserve">наиболее рационального метода </w:t>
      </w:r>
      <w:r>
        <w:rPr>
          <w:color w:val="000000"/>
          <w:szCs w:val="28"/>
        </w:rPr>
        <w:t xml:space="preserve">выделения металлов из раствора </w:t>
      </w:r>
      <w:r w:rsidRPr="009A18F9">
        <w:rPr>
          <w:color w:val="000000"/>
          <w:szCs w:val="28"/>
        </w:rPr>
        <w:t>должен решаться в каждом отдельном случае с учетом ряда факторов, из которых первостепенное значение имеют состав поступающего на осаждение раствора и требования, предъявляемые к чистоте конечной продукции.</w:t>
      </w:r>
    </w:p>
    <w:p w:rsidR="00CC40DE" w:rsidRPr="009A18F9" w:rsidRDefault="00CC40DE" w:rsidP="00CC40DE">
      <w:pPr>
        <w:rPr>
          <w:color w:val="000000"/>
          <w:szCs w:val="28"/>
        </w:rPr>
      </w:pPr>
      <w:r w:rsidRPr="00685CA4">
        <w:rPr>
          <w:b/>
          <w:bCs/>
          <w:iCs/>
          <w:color w:val="000000"/>
          <w:szCs w:val="28"/>
        </w:rPr>
        <w:t>Ключевые слова</w:t>
      </w:r>
      <w:r w:rsidRPr="00685CA4">
        <w:rPr>
          <w:bCs/>
          <w:iCs/>
          <w:color w:val="000000"/>
          <w:szCs w:val="28"/>
        </w:rPr>
        <w:t xml:space="preserve">: </w:t>
      </w:r>
      <w:r>
        <w:rPr>
          <w:bCs/>
          <w:color w:val="000000"/>
          <w:szCs w:val="28"/>
        </w:rPr>
        <w:t>к</w:t>
      </w:r>
      <w:r w:rsidRPr="00BB406C">
        <w:rPr>
          <w:bCs/>
          <w:color w:val="000000"/>
          <w:szCs w:val="28"/>
        </w:rPr>
        <w:t>омбинированные методы обогащения</w:t>
      </w:r>
      <w:r>
        <w:rPr>
          <w:bCs/>
          <w:color w:val="000000"/>
          <w:szCs w:val="28"/>
        </w:rPr>
        <w:t xml:space="preserve">, выщелачивание, </w:t>
      </w:r>
      <w:r w:rsidRPr="00EF0DBD">
        <w:rPr>
          <w:color w:val="000000"/>
          <w:szCs w:val="28"/>
        </w:rPr>
        <w:t xml:space="preserve">осаждение, </w:t>
      </w:r>
      <w:r w:rsidRPr="00EF0DBD">
        <w:rPr>
          <w:iCs/>
          <w:color w:val="000000"/>
          <w:szCs w:val="28"/>
        </w:rPr>
        <w:t>сорбция</w:t>
      </w:r>
      <w:r>
        <w:rPr>
          <w:iCs/>
          <w:color w:val="000000"/>
          <w:szCs w:val="28"/>
        </w:rPr>
        <w:t>,</w:t>
      </w:r>
      <w:r w:rsidRPr="00EF0DBD">
        <w:rPr>
          <w:iCs/>
          <w:color w:val="000000"/>
          <w:szCs w:val="28"/>
        </w:rPr>
        <w:t xml:space="preserve"> экстракция</w:t>
      </w:r>
      <w:r w:rsidRPr="00EF0DBD">
        <w:rPr>
          <w:i/>
          <w:iCs/>
          <w:color w:val="000000"/>
          <w:szCs w:val="28"/>
        </w:rPr>
        <w:t>.</w:t>
      </w:r>
    </w:p>
    <w:p w:rsidR="00CC40DE" w:rsidRPr="00EB1DFB" w:rsidRDefault="00CC40DE" w:rsidP="00CC40DE">
      <w:pPr>
        <w:pStyle w:val="11"/>
        <w:rPr>
          <w:lang w:val="en-US"/>
        </w:rPr>
      </w:pPr>
      <w:proofErr w:type="gramStart"/>
      <w:r w:rsidRPr="00685CA4">
        <w:rPr>
          <w:b/>
          <w:lang w:val="en-US"/>
        </w:rPr>
        <w:t>Annotation.</w:t>
      </w:r>
      <w:proofErr w:type="gramEnd"/>
      <w:r w:rsidRPr="00685CA4">
        <w:rPr>
          <w:lang w:val="en-US"/>
        </w:rPr>
        <w:t xml:space="preserve"> </w:t>
      </w:r>
      <w:r w:rsidRPr="00EF0DBD">
        <w:rPr>
          <w:lang w:val="en-US"/>
        </w:rPr>
        <w:t>Various methods of separating metals and their compounds from the solution after leaching are considered. It was noted that the choice of the most rational method for the isolation of metals from solution should be solved in each individual case, taking into account a number of factors, of which the composition of the solution entering the precipitation and the requirements for the purity of the final product are of primary importance.</w:t>
      </w:r>
    </w:p>
    <w:p w:rsidR="00CC40DE" w:rsidRPr="00EB1DFB" w:rsidRDefault="00CC40DE" w:rsidP="00CC40DE">
      <w:pPr>
        <w:pStyle w:val="11"/>
        <w:rPr>
          <w:highlight w:val="yellow"/>
          <w:lang w:val="en-US"/>
        </w:rPr>
      </w:pPr>
      <w:r w:rsidRPr="00685CA4">
        <w:rPr>
          <w:b/>
          <w:lang w:val="en-US"/>
        </w:rPr>
        <w:t>Key words:</w:t>
      </w:r>
      <w:r w:rsidRPr="00685CA4">
        <w:rPr>
          <w:lang w:val="en-US"/>
        </w:rPr>
        <w:t xml:space="preserve"> </w:t>
      </w:r>
      <w:r w:rsidRPr="00EF0DBD">
        <w:rPr>
          <w:lang w:val="en-US"/>
        </w:rPr>
        <w:t>Combined methods of enrichment, leaching, precipitation, sorption, extraction</w:t>
      </w:r>
      <w:r w:rsidRPr="00EB1DFB">
        <w:rPr>
          <w:lang w:val="en-US"/>
        </w:rPr>
        <w:t>.</w:t>
      </w:r>
    </w:p>
    <w:p w:rsidR="00CC40DE" w:rsidRPr="00C30AD8" w:rsidRDefault="00CC40DE" w:rsidP="00CC40DE">
      <w:pPr>
        <w:pStyle w:val="11"/>
        <w:rPr>
          <w:highlight w:val="yellow"/>
          <w:lang w:val="en-US"/>
        </w:rPr>
      </w:pPr>
    </w:p>
    <w:p w:rsidR="00CC40DE" w:rsidRPr="00BB406C" w:rsidRDefault="00CC40DE" w:rsidP="00256253">
      <w:pPr>
        <w:pStyle w:val="11"/>
        <w:spacing w:line="336" w:lineRule="auto"/>
      </w:pPr>
      <w:proofErr w:type="gramStart"/>
      <w:r w:rsidRPr="00BB406C">
        <w:t xml:space="preserve">Комбинированные методы обогащения полезных ископаемых содержат две основные обязательные операции: избирательный перевод одного из разделяемых компонентов из твердого в другое фазовое состояние (раствор, </w:t>
      </w:r>
      <w:r w:rsidRPr="00BB406C">
        <w:lastRenderedPageBreak/>
        <w:t>расплав, газообразное состояние); выделение разнородных фаз в разнородные продукты [1</w:t>
      </w:r>
      <w:r>
        <w:t>, 2</w:t>
      </w:r>
      <w:r w:rsidRPr="00BB406C">
        <w:t xml:space="preserve">]. </w:t>
      </w:r>
      <w:proofErr w:type="gramEnd"/>
    </w:p>
    <w:p w:rsidR="00CC40DE" w:rsidRPr="009A18F9" w:rsidRDefault="00CC40DE" w:rsidP="00256253">
      <w:pPr>
        <w:spacing w:line="336" w:lineRule="auto"/>
        <w:rPr>
          <w:bCs/>
          <w:color w:val="000000"/>
          <w:szCs w:val="28"/>
        </w:rPr>
      </w:pPr>
      <w:r w:rsidRPr="009A18F9">
        <w:rPr>
          <w:bCs/>
          <w:color w:val="000000"/>
          <w:szCs w:val="28"/>
        </w:rPr>
        <w:t>В практике обогащения более широкое распространение получили процессы с использованием избирательного перевода твердого компонента в жидкое состояние. Это объясняется тем, что использование перевода в расплав или газообразное состояние приводит к росту энергоёмкости процесса.</w:t>
      </w:r>
    </w:p>
    <w:p w:rsidR="00CC40DE" w:rsidRPr="009A18F9" w:rsidRDefault="00CC40DE" w:rsidP="00256253">
      <w:pPr>
        <w:spacing w:line="336" w:lineRule="auto"/>
        <w:rPr>
          <w:bCs/>
          <w:color w:val="000000"/>
          <w:szCs w:val="28"/>
        </w:rPr>
      </w:pPr>
      <w:r w:rsidRPr="009A18F9">
        <w:rPr>
          <w:bCs/>
          <w:color w:val="000000"/>
          <w:szCs w:val="28"/>
        </w:rPr>
        <w:t>Перевод твердого компонента в жидкое состояние проводится, в основном, путём химического растворения (выщелачивания). После выделения полезного компонента в раствор перед обогатителями  встаёт задача по эффективному выделению этого компонента из раствора.</w:t>
      </w:r>
    </w:p>
    <w:p w:rsidR="00CC40DE" w:rsidRPr="00C867A9" w:rsidRDefault="00CC40DE" w:rsidP="00256253">
      <w:pPr>
        <w:spacing w:line="336" w:lineRule="auto"/>
        <w:rPr>
          <w:color w:val="000000"/>
          <w:szCs w:val="28"/>
        </w:rPr>
      </w:pPr>
      <w:r w:rsidRPr="009A18F9">
        <w:rPr>
          <w:color w:val="000000"/>
          <w:szCs w:val="28"/>
        </w:rPr>
        <w:t xml:space="preserve">Выделение металлов и их соединений из раствора осуществляется разнообразными методами. Наиболее распространенными из них являются: </w:t>
      </w:r>
      <w:r w:rsidRPr="00C867A9">
        <w:rPr>
          <w:color w:val="000000"/>
          <w:szCs w:val="28"/>
        </w:rPr>
        <w:t xml:space="preserve">осаждение, </w:t>
      </w:r>
      <w:r w:rsidRPr="00C867A9">
        <w:rPr>
          <w:iCs/>
          <w:color w:val="000000"/>
          <w:szCs w:val="28"/>
        </w:rPr>
        <w:t>сорбция и экстракция</w:t>
      </w:r>
      <w:r w:rsidRPr="00C867A9">
        <w:rPr>
          <w:i/>
          <w:iCs/>
          <w:color w:val="000000"/>
          <w:szCs w:val="28"/>
        </w:rPr>
        <w:t>.</w:t>
      </w:r>
    </w:p>
    <w:p w:rsidR="00CC40DE" w:rsidRDefault="00CC40DE" w:rsidP="00256253">
      <w:pPr>
        <w:spacing w:line="336" w:lineRule="auto"/>
        <w:rPr>
          <w:bCs/>
          <w:color w:val="000000"/>
          <w:szCs w:val="28"/>
        </w:rPr>
      </w:pPr>
      <w:r w:rsidRPr="009A18F9">
        <w:rPr>
          <w:bCs/>
          <w:color w:val="000000"/>
          <w:szCs w:val="28"/>
        </w:rPr>
        <w:t>Познакомимся с основными особенностями этих методов.</w:t>
      </w:r>
    </w:p>
    <w:p w:rsidR="00256253" w:rsidRDefault="00256253" w:rsidP="00256253">
      <w:pPr>
        <w:spacing w:line="336" w:lineRule="auto"/>
        <w:rPr>
          <w:bCs/>
          <w:color w:val="000000"/>
          <w:szCs w:val="28"/>
        </w:rPr>
      </w:pPr>
    </w:p>
    <w:p w:rsidR="00CC40DE" w:rsidRPr="00256253" w:rsidRDefault="00CC40DE" w:rsidP="00256253">
      <w:pPr>
        <w:spacing w:line="336" w:lineRule="auto"/>
        <w:rPr>
          <w:b/>
          <w:color w:val="000000"/>
          <w:szCs w:val="28"/>
        </w:rPr>
      </w:pPr>
      <w:r w:rsidRPr="00256253">
        <w:rPr>
          <w:b/>
          <w:color w:val="000000"/>
          <w:szCs w:val="28"/>
        </w:rPr>
        <w:t>1. Осаждение</w:t>
      </w:r>
    </w:p>
    <w:p w:rsidR="00CC40DE" w:rsidRPr="009A18F9" w:rsidRDefault="00CC40DE" w:rsidP="00256253">
      <w:pPr>
        <w:spacing w:line="336" w:lineRule="auto"/>
        <w:rPr>
          <w:color w:val="000000"/>
          <w:szCs w:val="28"/>
        </w:rPr>
      </w:pPr>
      <w:r w:rsidRPr="009A18F9">
        <w:rPr>
          <w:color w:val="000000"/>
          <w:szCs w:val="28"/>
        </w:rPr>
        <w:t>Осаждение</w:t>
      </w:r>
      <w:r w:rsidRPr="009A18F9">
        <w:rPr>
          <w:b/>
          <w:color w:val="000000"/>
          <w:szCs w:val="28"/>
        </w:rPr>
        <w:t xml:space="preserve"> </w:t>
      </w:r>
      <w:r w:rsidRPr="009A18F9">
        <w:rPr>
          <w:color w:val="000000"/>
          <w:szCs w:val="28"/>
        </w:rPr>
        <w:t xml:space="preserve">металлов из растворов производят </w:t>
      </w:r>
      <w:r w:rsidRPr="009A18F9">
        <w:rPr>
          <w:i/>
          <w:iCs/>
          <w:color w:val="000000"/>
          <w:szCs w:val="28"/>
        </w:rPr>
        <w:t>электролизом, цементацией, кристаллизацией, получением нерастворимых соединений и другими методами.</w:t>
      </w:r>
    </w:p>
    <w:p w:rsidR="00CC40DE" w:rsidRPr="009A18F9" w:rsidRDefault="00CC40DE" w:rsidP="00256253">
      <w:pPr>
        <w:spacing w:line="336" w:lineRule="auto"/>
        <w:rPr>
          <w:color w:val="000000"/>
          <w:szCs w:val="28"/>
        </w:rPr>
      </w:pPr>
      <w:r w:rsidRPr="00C867A9">
        <w:rPr>
          <w:bCs/>
          <w:i/>
          <w:color w:val="000000"/>
          <w:szCs w:val="28"/>
        </w:rPr>
        <w:t>Электролиз</w:t>
      </w:r>
      <w:r w:rsidRPr="00C867A9">
        <w:rPr>
          <w:bCs/>
          <w:color w:val="000000"/>
          <w:szCs w:val="28"/>
        </w:rPr>
        <w:t xml:space="preserve"> </w:t>
      </w:r>
      <w:r w:rsidRPr="00C867A9">
        <w:rPr>
          <w:color w:val="000000"/>
          <w:szCs w:val="28"/>
        </w:rPr>
        <w:t>(</w:t>
      </w:r>
      <w:proofErr w:type="spellStart"/>
      <w:r w:rsidRPr="009A18F9">
        <w:rPr>
          <w:color w:val="000000"/>
          <w:szCs w:val="28"/>
        </w:rPr>
        <w:t>электроосаждение</w:t>
      </w:r>
      <w:proofErr w:type="spellEnd"/>
      <w:r w:rsidRPr="009A18F9">
        <w:rPr>
          <w:color w:val="000000"/>
          <w:szCs w:val="28"/>
        </w:rPr>
        <w:t xml:space="preserve">) широко используется при переработке меди, цинка, кадмия и марганца. </w:t>
      </w:r>
    </w:p>
    <w:p w:rsidR="00CC40DE" w:rsidRPr="009A18F9" w:rsidRDefault="00CC40DE" w:rsidP="00256253">
      <w:pPr>
        <w:spacing w:line="336" w:lineRule="auto"/>
        <w:rPr>
          <w:color w:val="000000"/>
          <w:szCs w:val="28"/>
        </w:rPr>
      </w:pPr>
      <w:r w:rsidRPr="00C867A9">
        <w:rPr>
          <w:i/>
          <w:color w:val="000000"/>
          <w:szCs w:val="28"/>
        </w:rPr>
        <w:t>Цементация</w:t>
      </w:r>
      <w:r w:rsidRPr="009A18F9">
        <w:rPr>
          <w:color w:val="000000"/>
          <w:szCs w:val="28"/>
        </w:rPr>
        <w:t xml:space="preserve"> – электрохимический процесс, протекающий на п</w:t>
      </w:r>
      <w:r>
        <w:rPr>
          <w:color w:val="000000"/>
          <w:szCs w:val="28"/>
        </w:rPr>
        <w:t>оверхности металлических частиц</w:t>
      </w:r>
      <w:r w:rsidRPr="009A18F9">
        <w:rPr>
          <w:color w:val="000000"/>
          <w:szCs w:val="28"/>
        </w:rPr>
        <w:t xml:space="preserve">. При </w:t>
      </w:r>
      <w:r w:rsidRPr="009A18F9">
        <w:rPr>
          <w:bCs/>
          <w:color w:val="000000"/>
          <w:szCs w:val="28"/>
        </w:rPr>
        <w:t>цементации</w:t>
      </w:r>
      <w:r w:rsidRPr="009A18F9">
        <w:rPr>
          <w:b/>
          <w:bCs/>
          <w:color w:val="000000"/>
          <w:szCs w:val="28"/>
        </w:rPr>
        <w:t xml:space="preserve"> </w:t>
      </w:r>
      <w:r w:rsidRPr="009A18F9">
        <w:rPr>
          <w:color w:val="000000"/>
          <w:szCs w:val="28"/>
        </w:rPr>
        <w:t>вытеснение ионов одного металла из раствора его солей осуществляется другим металлом, расположенным выше в ряд напряжений (более электроотрицательным). Так, для цементации меди применяют же</w:t>
      </w:r>
      <w:r>
        <w:rPr>
          <w:color w:val="000000"/>
          <w:szCs w:val="28"/>
        </w:rPr>
        <w:t xml:space="preserve">лезо. Для цементации золота </w:t>
      </w:r>
      <w:r w:rsidRPr="009A18F9">
        <w:rPr>
          <w:color w:val="000000"/>
          <w:szCs w:val="28"/>
        </w:rPr>
        <w:t>и серебра</w:t>
      </w:r>
      <w:r>
        <w:rPr>
          <w:color w:val="000000"/>
          <w:szCs w:val="28"/>
        </w:rPr>
        <w:t xml:space="preserve"> </w:t>
      </w:r>
      <w:r w:rsidRPr="009A18F9">
        <w:rPr>
          <w:color w:val="000000"/>
          <w:szCs w:val="28"/>
        </w:rPr>
        <w:t>–</w:t>
      </w:r>
      <w:r>
        <w:rPr>
          <w:color w:val="000000"/>
          <w:szCs w:val="28"/>
        </w:rPr>
        <w:t xml:space="preserve"> </w:t>
      </w:r>
      <w:r w:rsidRPr="009A18F9">
        <w:rPr>
          <w:color w:val="000000"/>
          <w:szCs w:val="28"/>
        </w:rPr>
        <w:t xml:space="preserve">цинковую и алюминиевую пыль. </w:t>
      </w:r>
    </w:p>
    <w:p w:rsidR="00CC40DE" w:rsidRPr="009A18F9" w:rsidRDefault="00CC40DE" w:rsidP="00256253">
      <w:pPr>
        <w:spacing w:before="120" w:after="120" w:line="336" w:lineRule="auto"/>
        <w:ind w:firstLine="0"/>
        <w:jc w:val="center"/>
        <w:rPr>
          <w:color w:val="000000"/>
          <w:szCs w:val="28"/>
          <w:lang w:val="it-IT"/>
        </w:rPr>
      </w:pPr>
      <w:r w:rsidRPr="009A18F9">
        <w:rPr>
          <w:color w:val="000000"/>
          <w:szCs w:val="28"/>
          <w:lang w:val="it-IT"/>
        </w:rPr>
        <w:t>CuSO</w:t>
      </w:r>
      <w:r w:rsidRPr="009A18F9">
        <w:rPr>
          <w:color w:val="000000"/>
          <w:szCs w:val="28"/>
          <w:vertAlign w:val="subscript"/>
          <w:lang w:val="it-IT"/>
        </w:rPr>
        <w:t>4</w:t>
      </w:r>
      <w:r w:rsidRPr="009A18F9">
        <w:rPr>
          <w:color w:val="000000"/>
          <w:szCs w:val="28"/>
          <w:lang w:val="it-IT"/>
        </w:rPr>
        <w:t xml:space="preserve"> + Fe →FeSO</w:t>
      </w:r>
      <w:r w:rsidRPr="009A18F9">
        <w:rPr>
          <w:color w:val="000000"/>
          <w:szCs w:val="28"/>
          <w:vertAlign w:val="subscript"/>
          <w:lang w:val="it-IT"/>
        </w:rPr>
        <w:t>4</w:t>
      </w:r>
      <w:r w:rsidRPr="009A18F9">
        <w:rPr>
          <w:color w:val="000000"/>
          <w:szCs w:val="28"/>
          <w:lang w:val="it-IT"/>
        </w:rPr>
        <w:t xml:space="preserve"> + Cu;</w:t>
      </w:r>
    </w:p>
    <w:p w:rsidR="00CC40DE" w:rsidRPr="009A18F9" w:rsidRDefault="00CC40DE" w:rsidP="00256253">
      <w:pPr>
        <w:spacing w:before="120" w:after="120" w:line="336" w:lineRule="auto"/>
        <w:ind w:firstLine="0"/>
        <w:jc w:val="center"/>
        <w:rPr>
          <w:color w:val="000000"/>
          <w:szCs w:val="28"/>
          <w:lang w:val="fr-FR"/>
        </w:rPr>
      </w:pPr>
      <w:r w:rsidRPr="009A18F9">
        <w:rPr>
          <w:color w:val="000000"/>
          <w:szCs w:val="28"/>
          <w:lang w:val="fr-FR"/>
        </w:rPr>
        <w:t>2Na[Au(CN)</w:t>
      </w:r>
      <w:r w:rsidRPr="009A18F9">
        <w:rPr>
          <w:color w:val="000000"/>
          <w:szCs w:val="28"/>
          <w:vertAlign w:val="subscript"/>
          <w:lang w:val="fr-FR"/>
        </w:rPr>
        <w:t>2</w:t>
      </w:r>
      <w:r w:rsidRPr="009A18F9">
        <w:rPr>
          <w:color w:val="000000"/>
          <w:szCs w:val="28"/>
          <w:lang w:val="fr-FR"/>
        </w:rPr>
        <w:t>] + Zn →2Au + Na</w:t>
      </w:r>
      <w:r w:rsidRPr="009A18F9">
        <w:rPr>
          <w:color w:val="000000"/>
          <w:szCs w:val="28"/>
          <w:vertAlign w:val="subscript"/>
          <w:lang w:val="fr-FR"/>
        </w:rPr>
        <w:t>2</w:t>
      </w:r>
      <w:r w:rsidRPr="009A18F9">
        <w:rPr>
          <w:color w:val="000000"/>
          <w:szCs w:val="28"/>
          <w:lang w:val="fr-FR"/>
        </w:rPr>
        <w:t>[Zn(CN)</w:t>
      </w:r>
      <w:r w:rsidRPr="009A18F9">
        <w:rPr>
          <w:color w:val="000000"/>
          <w:szCs w:val="28"/>
          <w:vertAlign w:val="subscript"/>
          <w:lang w:val="fr-FR"/>
        </w:rPr>
        <w:t>4</w:t>
      </w:r>
      <w:r w:rsidRPr="009A18F9">
        <w:rPr>
          <w:color w:val="000000"/>
          <w:szCs w:val="28"/>
          <w:lang w:val="fr-FR"/>
        </w:rPr>
        <w:t>];</w:t>
      </w:r>
    </w:p>
    <w:p w:rsidR="00CC40DE" w:rsidRPr="009A18F9" w:rsidRDefault="00CC40DE" w:rsidP="00256253">
      <w:pPr>
        <w:spacing w:before="120" w:after="120" w:line="336" w:lineRule="auto"/>
        <w:ind w:firstLine="0"/>
        <w:jc w:val="center"/>
        <w:rPr>
          <w:color w:val="000000"/>
          <w:szCs w:val="28"/>
          <w:lang w:val="fr-FR"/>
        </w:rPr>
      </w:pPr>
      <w:r w:rsidRPr="009A18F9">
        <w:rPr>
          <w:color w:val="000000"/>
          <w:szCs w:val="28"/>
          <w:lang w:val="fr-FR"/>
        </w:rPr>
        <w:t>2Na[Ag(CN)</w:t>
      </w:r>
      <w:r w:rsidRPr="009A18F9">
        <w:rPr>
          <w:color w:val="000000"/>
          <w:szCs w:val="28"/>
          <w:vertAlign w:val="subscript"/>
          <w:lang w:val="fr-FR"/>
        </w:rPr>
        <w:t>2</w:t>
      </w:r>
      <w:r w:rsidRPr="009A18F9">
        <w:rPr>
          <w:color w:val="000000"/>
          <w:szCs w:val="28"/>
          <w:lang w:val="fr-FR"/>
        </w:rPr>
        <w:t>] + Zn →2Ag + Na</w:t>
      </w:r>
      <w:r w:rsidRPr="009A18F9">
        <w:rPr>
          <w:color w:val="000000"/>
          <w:szCs w:val="28"/>
          <w:vertAlign w:val="subscript"/>
          <w:lang w:val="fr-FR"/>
        </w:rPr>
        <w:t>2</w:t>
      </w:r>
      <w:r w:rsidRPr="009A18F9">
        <w:rPr>
          <w:color w:val="000000"/>
          <w:szCs w:val="28"/>
          <w:lang w:val="fr-FR"/>
        </w:rPr>
        <w:t>[Zn(CN)</w:t>
      </w:r>
      <w:r w:rsidRPr="009A18F9">
        <w:rPr>
          <w:color w:val="000000"/>
          <w:szCs w:val="28"/>
          <w:vertAlign w:val="subscript"/>
          <w:lang w:val="fr-FR"/>
        </w:rPr>
        <w:t>4</w:t>
      </w:r>
      <w:r w:rsidRPr="009A18F9">
        <w:rPr>
          <w:color w:val="000000"/>
          <w:szCs w:val="28"/>
          <w:lang w:val="fr-FR"/>
        </w:rPr>
        <w:t>].</w:t>
      </w:r>
    </w:p>
    <w:p w:rsidR="00CC40DE" w:rsidRPr="009A18F9" w:rsidRDefault="00CC40DE" w:rsidP="00256253">
      <w:pPr>
        <w:spacing w:line="336" w:lineRule="auto"/>
        <w:rPr>
          <w:color w:val="000000"/>
          <w:szCs w:val="28"/>
        </w:rPr>
      </w:pPr>
      <w:r w:rsidRPr="00C867A9">
        <w:rPr>
          <w:bCs/>
          <w:i/>
          <w:color w:val="000000"/>
          <w:szCs w:val="28"/>
        </w:rPr>
        <w:lastRenderedPageBreak/>
        <w:t>Кристаллизация</w:t>
      </w:r>
      <w:r w:rsidRPr="00C867A9">
        <w:rPr>
          <w:bCs/>
          <w:color w:val="000000"/>
          <w:szCs w:val="28"/>
        </w:rPr>
        <w:t xml:space="preserve"> </w:t>
      </w:r>
      <w:r w:rsidRPr="009A18F9">
        <w:rPr>
          <w:color w:val="000000"/>
          <w:szCs w:val="28"/>
        </w:rPr>
        <w:t xml:space="preserve">– это способ осаждения извлекаемого металла при упаривании и охлаждении раствора или изменении </w:t>
      </w:r>
      <w:proofErr w:type="spellStart"/>
      <w:r w:rsidRPr="009A18F9">
        <w:rPr>
          <w:color w:val="000000"/>
          <w:szCs w:val="28"/>
        </w:rPr>
        <w:t>рН</w:t>
      </w:r>
      <w:proofErr w:type="spellEnd"/>
      <w:r w:rsidRPr="009A18F9">
        <w:rPr>
          <w:color w:val="000000"/>
          <w:szCs w:val="28"/>
        </w:rPr>
        <w:t xml:space="preserve"> среды. В вольфрамовой и молибденовой промышленности кристаллизацию применяют для получения чистых </w:t>
      </w:r>
      <w:proofErr w:type="spellStart"/>
      <w:r w:rsidRPr="009A18F9">
        <w:rPr>
          <w:color w:val="000000"/>
          <w:szCs w:val="28"/>
        </w:rPr>
        <w:t>вольфрамата</w:t>
      </w:r>
      <w:proofErr w:type="spellEnd"/>
      <w:r w:rsidRPr="009A18F9">
        <w:rPr>
          <w:color w:val="000000"/>
          <w:szCs w:val="28"/>
        </w:rPr>
        <w:t xml:space="preserve"> и </w:t>
      </w:r>
      <w:proofErr w:type="spellStart"/>
      <w:r w:rsidRPr="009A18F9">
        <w:rPr>
          <w:color w:val="000000"/>
          <w:szCs w:val="28"/>
        </w:rPr>
        <w:t>молибдата</w:t>
      </w:r>
      <w:proofErr w:type="spellEnd"/>
      <w:r w:rsidRPr="009A18F9">
        <w:rPr>
          <w:color w:val="000000"/>
          <w:szCs w:val="28"/>
        </w:rPr>
        <w:t xml:space="preserve"> аммония, содержание вредных примесей в которых измеряется тысячными долями процента.</w:t>
      </w:r>
    </w:p>
    <w:p w:rsidR="00CC40DE" w:rsidRPr="009A18F9" w:rsidRDefault="00CC40DE" w:rsidP="00256253">
      <w:pPr>
        <w:spacing w:line="336" w:lineRule="auto"/>
        <w:rPr>
          <w:color w:val="000000"/>
          <w:szCs w:val="28"/>
        </w:rPr>
      </w:pPr>
      <w:r w:rsidRPr="009A18F9">
        <w:rPr>
          <w:color w:val="000000"/>
          <w:szCs w:val="28"/>
        </w:rPr>
        <w:t>Для</w:t>
      </w:r>
      <w:r>
        <w:rPr>
          <w:color w:val="000000"/>
          <w:szCs w:val="28"/>
        </w:rPr>
        <w:t xml:space="preserve"> </w:t>
      </w:r>
      <w:r w:rsidRPr="00C867A9">
        <w:rPr>
          <w:bCs/>
          <w:i/>
          <w:color w:val="000000"/>
          <w:szCs w:val="28"/>
        </w:rPr>
        <w:t>получения нерастворимых соединений</w:t>
      </w:r>
      <w:r w:rsidRPr="009A18F9">
        <w:rPr>
          <w:b/>
          <w:bCs/>
          <w:i/>
          <w:color w:val="000000"/>
          <w:szCs w:val="28"/>
        </w:rPr>
        <w:t xml:space="preserve"> </w:t>
      </w:r>
      <w:r w:rsidRPr="009A18F9">
        <w:rPr>
          <w:bCs/>
          <w:color w:val="000000"/>
          <w:szCs w:val="28"/>
        </w:rPr>
        <w:t>растворы</w:t>
      </w:r>
      <w:r w:rsidRPr="009A18F9">
        <w:rPr>
          <w:color w:val="000000"/>
          <w:szCs w:val="28"/>
        </w:rPr>
        <w:t xml:space="preserve"> после выщелачивания подвергается воздействию соответствующих химических реагентов. В результате чего ценные компоненты переходят в форму нерастворимых соединений, которые выпадают в осадок. </w:t>
      </w:r>
    </w:p>
    <w:p w:rsidR="00CC40DE" w:rsidRPr="00EB1DFB" w:rsidRDefault="00CC40DE" w:rsidP="00256253">
      <w:pPr>
        <w:spacing w:before="120" w:after="120" w:line="336" w:lineRule="auto"/>
        <w:ind w:firstLine="0"/>
        <w:jc w:val="center"/>
        <w:rPr>
          <w:color w:val="000000"/>
          <w:szCs w:val="28"/>
          <w:lang w:val="en-US"/>
        </w:rPr>
      </w:pPr>
      <w:r w:rsidRPr="009A18F9">
        <w:rPr>
          <w:color w:val="000000"/>
          <w:szCs w:val="28"/>
          <w:lang w:val="en-US"/>
        </w:rPr>
        <w:t>CuSO</w:t>
      </w:r>
      <w:r w:rsidRPr="009A18F9">
        <w:rPr>
          <w:color w:val="000000"/>
          <w:szCs w:val="28"/>
          <w:vertAlign w:val="subscript"/>
          <w:lang w:val="en-US"/>
        </w:rPr>
        <w:t>4</w:t>
      </w:r>
      <w:r w:rsidRPr="009A18F9">
        <w:rPr>
          <w:color w:val="000000"/>
          <w:szCs w:val="28"/>
          <w:lang w:val="en-US"/>
        </w:rPr>
        <w:t xml:space="preserve"> + 2NH</w:t>
      </w:r>
      <w:r w:rsidRPr="009A18F9">
        <w:rPr>
          <w:color w:val="000000"/>
          <w:szCs w:val="28"/>
          <w:vertAlign w:val="subscript"/>
          <w:lang w:val="en-US"/>
        </w:rPr>
        <w:t>4</w:t>
      </w:r>
      <w:r w:rsidRPr="009A18F9">
        <w:rPr>
          <w:color w:val="000000"/>
          <w:szCs w:val="28"/>
          <w:lang w:val="en-US"/>
        </w:rPr>
        <w:t>OH→</w:t>
      </w:r>
      <w:proofErr w:type="gramStart"/>
      <w:r w:rsidRPr="009A18F9">
        <w:rPr>
          <w:color w:val="000000"/>
          <w:szCs w:val="28"/>
          <w:lang w:val="en-US"/>
        </w:rPr>
        <w:t>Cu(</w:t>
      </w:r>
      <w:proofErr w:type="gramEnd"/>
      <w:r w:rsidRPr="009A18F9">
        <w:rPr>
          <w:color w:val="000000"/>
          <w:szCs w:val="28"/>
          <w:lang w:val="en-US"/>
        </w:rPr>
        <w:t>OH)</w:t>
      </w:r>
      <w:r w:rsidRPr="009A18F9">
        <w:rPr>
          <w:color w:val="000000"/>
          <w:szCs w:val="28"/>
          <w:vertAlign w:val="subscript"/>
          <w:lang w:val="en-US"/>
        </w:rPr>
        <w:t>2</w:t>
      </w:r>
      <w:r w:rsidRPr="009A18F9">
        <w:rPr>
          <w:color w:val="000000"/>
          <w:szCs w:val="28"/>
          <w:lang w:val="en-US"/>
        </w:rPr>
        <w:t>↓ + (NH</w:t>
      </w:r>
      <w:r w:rsidRPr="009A18F9">
        <w:rPr>
          <w:color w:val="000000"/>
          <w:szCs w:val="28"/>
          <w:vertAlign w:val="subscript"/>
          <w:lang w:val="en-US"/>
        </w:rPr>
        <w:t>4</w:t>
      </w:r>
      <w:r w:rsidRPr="009A18F9">
        <w:rPr>
          <w:color w:val="000000"/>
          <w:szCs w:val="28"/>
          <w:lang w:val="en-US"/>
        </w:rPr>
        <w:t>)</w:t>
      </w:r>
      <w:r w:rsidRPr="009A18F9">
        <w:rPr>
          <w:color w:val="000000"/>
          <w:szCs w:val="28"/>
          <w:vertAlign w:val="subscript"/>
          <w:lang w:val="en-US"/>
        </w:rPr>
        <w:t>2</w:t>
      </w:r>
      <w:r w:rsidRPr="009A18F9">
        <w:rPr>
          <w:color w:val="000000"/>
          <w:szCs w:val="28"/>
          <w:lang w:val="en-US"/>
        </w:rPr>
        <w:t>SO</w:t>
      </w:r>
      <w:r w:rsidRPr="009A18F9">
        <w:rPr>
          <w:color w:val="000000"/>
          <w:szCs w:val="28"/>
          <w:vertAlign w:val="subscript"/>
          <w:lang w:val="en-US"/>
        </w:rPr>
        <w:t>4</w:t>
      </w:r>
      <w:r w:rsidRPr="00EB1DFB">
        <w:rPr>
          <w:color w:val="000000"/>
          <w:szCs w:val="28"/>
          <w:lang w:val="en-US"/>
        </w:rPr>
        <w:t>.</w:t>
      </w:r>
    </w:p>
    <w:p w:rsidR="00CC40DE" w:rsidRDefault="00CC40DE" w:rsidP="00256253">
      <w:pPr>
        <w:spacing w:line="336" w:lineRule="auto"/>
        <w:rPr>
          <w:color w:val="000000"/>
          <w:szCs w:val="28"/>
        </w:rPr>
      </w:pPr>
      <w:proofErr w:type="gramStart"/>
      <w:r w:rsidRPr="009A18F9">
        <w:rPr>
          <w:color w:val="000000"/>
          <w:szCs w:val="28"/>
        </w:rPr>
        <w:t xml:space="preserve">Варьируя </w:t>
      </w:r>
      <w:proofErr w:type="spellStart"/>
      <w:r w:rsidRPr="009A18F9">
        <w:rPr>
          <w:color w:val="000000"/>
          <w:szCs w:val="28"/>
        </w:rPr>
        <w:t>рН</w:t>
      </w:r>
      <w:proofErr w:type="spellEnd"/>
      <w:r w:rsidRPr="009A18F9">
        <w:rPr>
          <w:color w:val="000000"/>
          <w:szCs w:val="28"/>
        </w:rPr>
        <w:t xml:space="preserve"> селективно осаждают такие металлы, как медь, никель, кобальт, железо и др. Медь и олово осаждаются в сильнокислых растворах, другие металлы – в слабокислых.</w:t>
      </w:r>
      <w:proofErr w:type="gramEnd"/>
    </w:p>
    <w:p w:rsidR="00CC40DE" w:rsidRPr="009A18F9" w:rsidRDefault="00CC40DE" w:rsidP="00256253">
      <w:pPr>
        <w:spacing w:line="336" w:lineRule="auto"/>
        <w:rPr>
          <w:color w:val="000000"/>
          <w:szCs w:val="28"/>
        </w:rPr>
      </w:pPr>
    </w:p>
    <w:p w:rsidR="00CC40DE" w:rsidRPr="00256253" w:rsidRDefault="00CC40DE" w:rsidP="00256253">
      <w:pPr>
        <w:spacing w:line="336" w:lineRule="auto"/>
        <w:ind w:left="-709" w:firstLine="1418"/>
        <w:rPr>
          <w:b/>
          <w:bCs/>
          <w:color w:val="000000"/>
          <w:szCs w:val="28"/>
        </w:rPr>
      </w:pPr>
      <w:r w:rsidRPr="00256253">
        <w:rPr>
          <w:b/>
          <w:color w:val="000000"/>
          <w:szCs w:val="28"/>
        </w:rPr>
        <w:t xml:space="preserve">2. </w:t>
      </w:r>
      <w:r w:rsidRPr="00256253">
        <w:rPr>
          <w:b/>
          <w:bCs/>
          <w:color w:val="000000"/>
          <w:szCs w:val="28"/>
        </w:rPr>
        <w:t>Сорбция</w:t>
      </w:r>
    </w:p>
    <w:p w:rsidR="00CC40DE" w:rsidRPr="009A18F9" w:rsidRDefault="00CC40DE" w:rsidP="00256253">
      <w:pPr>
        <w:spacing w:line="336" w:lineRule="auto"/>
        <w:rPr>
          <w:color w:val="000000"/>
          <w:szCs w:val="28"/>
        </w:rPr>
      </w:pPr>
      <w:r w:rsidRPr="009A18F9">
        <w:rPr>
          <w:bCs/>
          <w:color w:val="000000"/>
          <w:szCs w:val="28"/>
        </w:rPr>
        <w:t>Сорбция</w:t>
      </w:r>
      <w:r w:rsidRPr="00C867A9">
        <w:rPr>
          <w:bCs/>
          <w:color w:val="000000"/>
          <w:szCs w:val="28"/>
        </w:rPr>
        <w:t xml:space="preserve"> </w:t>
      </w:r>
      <w:r w:rsidRPr="009A18F9">
        <w:rPr>
          <w:color w:val="000000"/>
          <w:szCs w:val="28"/>
        </w:rPr>
        <w:t>– это метод извлечения металлов из растворов, основанный на способности синтетических ионообменных смол и некоторых природных сорбентов поглощать (</w:t>
      </w:r>
      <w:proofErr w:type="spellStart"/>
      <w:r w:rsidRPr="009A18F9">
        <w:rPr>
          <w:color w:val="000000"/>
          <w:szCs w:val="28"/>
        </w:rPr>
        <w:t>сорбировать</w:t>
      </w:r>
      <w:proofErr w:type="spellEnd"/>
      <w:r w:rsidRPr="009A18F9">
        <w:rPr>
          <w:color w:val="000000"/>
          <w:szCs w:val="28"/>
        </w:rPr>
        <w:t xml:space="preserve">) из пропускаемого через него раствора ионы металла, отдавая в раствор эквивалентное число других ионов того же знака. Поэтому применяемые в сорбционном процессе твердые частицы называют ионообменниками или ионитами. </w:t>
      </w:r>
    </w:p>
    <w:p w:rsidR="00CC40DE" w:rsidRPr="009A18F9" w:rsidRDefault="00CC40DE" w:rsidP="00256253">
      <w:pPr>
        <w:spacing w:line="336" w:lineRule="auto"/>
        <w:rPr>
          <w:color w:val="000000"/>
          <w:szCs w:val="28"/>
        </w:rPr>
      </w:pPr>
      <w:r w:rsidRPr="009A18F9">
        <w:rPr>
          <w:color w:val="000000"/>
          <w:szCs w:val="28"/>
        </w:rPr>
        <w:t>Иониты – твердые высокомолекулярные вещества. Они имеют трехмерную пространственную структуру макромолекул. Этим объясняется их низкая растворимость. По знаку заряда обменивающихся ионов иониты разделяются на катиониты и аниониты.</w:t>
      </w:r>
    </w:p>
    <w:p w:rsidR="00CC40DE" w:rsidRPr="009A18F9" w:rsidRDefault="00CC40DE" w:rsidP="00256253">
      <w:pPr>
        <w:spacing w:line="336" w:lineRule="auto"/>
        <w:rPr>
          <w:color w:val="000000"/>
          <w:szCs w:val="28"/>
        </w:rPr>
      </w:pPr>
      <w:r w:rsidRPr="009A18F9">
        <w:rPr>
          <w:bCs/>
          <w:color w:val="000000"/>
          <w:szCs w:val="28"/>
        </w:rPr>
        <w:t>Воздушно</w:t>
      </w:r>
      <w:r w:rsidRPr="009A18F9">
        <w:rPr>
          <w:color w:val="000000"/>
          <w:szCs w:val="28"/>
        </w:rPr>
        <w:t xml:space="preserve">-сухие иониты, выпускаемые промышленностью, состоят из твёрдых гранул размером от 0,5 до </w:t>
      </w:r>
      <w:smartTag w:uri="urn:schemas-microsoft-com:office:smarttags" w:element="metricconverter">
        <w:smartTagPr>
          <w:attr w:name="ProductID" w:val="4 мм"/>
        </w:smartTagPr>
        <w:r w:rsidRPr="009A18F9">
          <w:rPr>
            <w:color w:val="000000"/>
            <w:szCs w:val="28"/>
          </w:rPr>
          <w:t>4 мм</w:t>
        </w:r>
      </w:smartTag>
      <w:r w:rsidRPr="009A18F9">
        <w:rPr>
          <w:color w:val="000000"/>
          <w:szCs w:val="28"/>
        </w:rPr>
        <w:t>. При погружении в воду они набухают. Скорость ионного обмена определяется скоростью диффузии в зерне ионита.</w:t>
      </w:r>
    </w:p>
    <w:p w:rsidR="00CC40DE" w:rsidRPr="009A18F9" w:rsidRDefault="00CC40DE" w:rsidP="00256253">
      <w:pPr>
        <w:spacing w:line="336" w:lineRule="auto"/>
        <w:rPr>
          <w:color w:val="000000"/>
          <w:szCs w:val="28"/>
        </w:rPr>
      </w:pPr>
      <w:r w:rsidRPr="009A18F9">
        <w:rPr>
          <w:color w:val="000000"/>
          <w:szCs w:val="28"/>
        </w:rPr>
        <w:t>На рис. 1 приведена общая схема сорбционного концентрирования металлов из продуктивных растворов после выщелачивания.</w:t>
      </w:r>
    </w:p>
    <w:p w:rsidR="00256253" w:rsidRDefault="00256253" w:rsidP="00CC40DE">
      <w:pPr>
        <w:rPr>
          <w:color w:val="000000"/>
          <w:szCs w:val="28"/>
        </w:rPr>
      </w:pPr>
    </w:p>
    <w:p w:rsidR="00CC40DE" w:rsidRDefault="0097118D" w:rsidP="00256253">
      <w:pPr>
        <w:ind w:firstLine="0"/>
        <w:rPr>
          <w:color w:val="000000"/>
          <w:szCs w:val="28"/>
        </w:rPr>
      </w:pPr>
      <w:r>
        <w:rPr>
          <w:noProof/>
          <w:color w:val="000000"/>
          <w:szCs w:val="28"/>
          <w:lang w:eastAsia="ru-RU"/>
        </w:rPr>
        <w:pict>
          <v:group id="_x0000_s1083" style="position:absolute;left:0;text-align:left;margin-left:4.35pt;margin-top:18.6pt;width:482.6pt;height:216.6pt;z-index:251689984" coordorigin="1788,1506" coordsize="9652,4332">
            <v:shapetype id="_x0000_t202" coordsize="21600,21600" o:spt="202" path="m,l,21600r21600,l21600,xe">
              <v:stroke joinstyle="miter"/>
              <v:path gradientshapeok="t" o:connecttype="rect"/>
            </v:shapetype>
            <v:shape id="_x0000_s1027" type="#_x0000_t202" style="position:absolute;left:4864;top:2501;width:1408;height:1449" o:regroupid="1" strokecolor="white">
              <v:stroke endarrowwidth="narrow"/>
              <v:textbox style="mso-next-textbox:#_x0000_s1027" inset="0,0,0,0">
                <w:txbxContent>
                  <w:p w:rsidR="00CC40DE" w:rsidRPr="009A18F9" w:rsidRDefault="00CC40DE" w:rsidP="00256253">
                    <w:pPr>
                      <w:ind w:firstLine="0"/>
                      <w:rPr>
                        <w:szCs w:val="28"/>
                        <w:vertAlign w:val="subscript"/>
                        <w:lang w:val="uk-UA"/>
                      </w:rPr>
                    </w:pPr>
                    <w:r w:rsidRPr="009A18F9">
                      <w:rPr>
                        <w:szCs w:val="28"/>
                      </w:rPr>
                      <w:t xml:space="preserve"> </w:t>
                    </w:r>
                    <w:proofErr w:type="spellStart"/>
                    <w:r w:rsidRPr="009A18F9">
                      <w:rPr>
                        <w:szCs w:val="28"/>
                        <w:lang w:val="uk-UA"/>
                      </w:rPr>
                      <w:t>Насыщ</w:t>
                    </w:r>
                    <w:proofErr w:type="spellEnd"/>
                    <w:r w:rsidRPr="009A18F9">
                      <w:rPr>
                        <w:szCs w:val="28"/>
                        <w:lang w:val="uk-UA"/>
                      </w:rPr>
                      <w:t xml:space="preserve">. сорбент, </w:t>
                    </w:r>
                    <w:proofErr w:type="spellStart"/>
                    <w:r w:rsidRPr="009A18F9">
                      <w:rPr>
                        <w:szCs w:val="28"/>
                        <w:lang w:val="uk-UA"/>
                      </w:rPr>
                      <w:t>примеси</w:t>
                    </w:r>
                    <w:proofErr w:type="spellEnd"/>
                  </w:p>
                </w:txbxContent>
              </v:textbox>
            </v:shape>
            <v:shape id="_x0000_s1028" type="#_x0000_t202" style="position:absolute;left:2216;top:1506;width:1952;height:861" o:regroupid="1" strokecolor="white">
              <v:stroke endarrowwidth="narrow"/>
              <v:textbox style="mso-next-textbox:#_x0000_s1028" inset="0,0,0,0">
                <w:txbxContent>
                  <w:p w:rsidR="00CC40DE" w:rsidRPr="00256253" w:rsidRDefault="00CC40DE" w:rsidP="00256253">
                    <w:pPr>
                      <w:ind w:firstLine="0"/>
                      <w:rPr>
                        <w:szCs w:val="28"/>
                        <w:lang w:val="uk-UA"/>
                      </w:rPr>
                    </w:pPr>
                    <w:r w:rsidRPr="009A18F9">
                      <w:rPr>
                        <w:szCs w:val="28"/>
                      </w:rPr>
                      <w:t xml:space="preserve"> </w:t>
                    </w:r>
                    <w:proofErr w:type="spellStart"/>
                    <w:r w:rsidRPr="009A18F9">
                      <w:rPr>
                        <w:szCs w:val="28"/>
                        <w:lang w:val="uk-UA"/>
                      </w:rPr>
                      <w:t>Исходный</w:t>
                    </w:r>
                    <w:proofErr w:type="spellEnd"/>
                    <w:r w:rsidRPr="009A18F9">
                      <w:rPr>
                        <w:szCs w:val="28"/>
                        <w:lang w:val="uk-UA"/>
                      </w:rPr>
                      <w:t xml:space="preserve"> </w:t>
                    </w:r>
                    <w:r>
                      <w:rPr>
                        <w:szCs w:val="28"/>
                        <w:lang w:val="uk-UA"/>
                      </w:rPr>
                      <w:t xml:space="preserve"> </w:t>
                    </w:r>
                    <w:proofErr w:type="spellStart"/>
                    <w:r w:rsidRPr="009A18F9">
                      <w:rPr>
                        <w:szCs w:val="28"/>
                        <w:lang w:val="uk-UA"/>
                      </w:rPr>
                      <w:t>раствор</w:t>
                    </w:r>
                    <w:proofErr w:type="spellEnd"/>
                  </w:p>
                </w:txbxContent>
              </v:textbox>
            </v:shape>
            <v:shape id="_x0000_s1029" type="#_x0000_t202" style="position:absolute;left:7808;top:1552;width:2776;height:815" o:regroupid="1" strokecolor="white">
              <v:stroke endarrowwidth="narrow"/>
              <v:textbox style="mso-next-textbox:#_x0000_s1029" inset="0,0,0,0">
                <w:txbxContent>
                  <w:p w:rsidR="00CC40DE" w:rsidRPr="009A18F9" w:rsidRDefault="00CC40DE" w:rsidP="00256253">
                    <w:pPr>
                      <w:ind w:firstLine="0"/>
                      <w:rPr>
                        <w:szCs w:val="28"/>
                        <w:vertAlign w:val="subscript"/>
                        <w:lang w:val="uk-UA"/>
                      </w:rPr>
                    </w:pPr>
                    <w:r w:rsidRPr="009A18F9">
                      <w:rPr>
                        <w:szCs w:val="28"/>
                      </w:rPr>
                      <w:t xml:space="preserve"> </w:t>
                    </w:r>
                    <w:proofErr w:type="spellStart"/>
                    <w:r w:rsidRPr="009A18F9">
                      <w:rPr>
                        <w:szCs w:val="28"/>
                        <w:lang w:val="uk-UA"/>
                      </w:rPr>
                      <w:t>Раствор</w:t>
                    </w:r>
                    <w:proofErr w:type="spellEnd"/>
                    <w:r w:rsidRPr="009A18F9">
                      <w:rPr>
                        <w:szCs w:val="28"/>
                        <w:lang w:val="uk-UA"/>
                      </w:rPr>
                      <w:t xml:space="preserve"> </w:t>
                    </w:r>
                    <w:proofErr w:type="spellStart"/>
                    <w:r w:rsidRPr="009A18F9">
                      <w:rPr>
                        <w:szCs w:val="28"/>
                        <w:lang w:val="uk-UA"/>
                      </w:rPr>
                      <w:t>химического</w:t>
                    </w:r>
                    <w:proofErr w:type="spellEnd"/>
                    <w:r w:rsidRPr="009A18F9">
                      <w:rPr>
                        <w:szCs w:val="28"/>
                        <w:lang w:val="uk-UA"/>
                      </w:rPr>
                      <w:t xml:space="preserve"> </w:t>
                    </w:r>
                    <w:proofErr w:type="spellStart"/>
                    <w:r w:rsidRPr="009A18F9">
                      <w:rPr>
                        <w:szCs w:val="28"/>
                        <w:lang w:val="uk-UA"/>
                      </w:rPr>
                      <w:t>реагента</w:t>
                    </w:r>
                    <w:proofErr w:type="spellEnd"/>
                  </w:p>
                </w:txbxContent>
              </v:textbox>
            </v:shape>
            <v:shape id="_x0000_s1030" type="#_x0000_t202" style="position:absolute;left:5624;top:1546;width:884;height:471" o:regroupid="1" strokecolor="white">
              <v:stroke endarrowwidth="narrow"/>
              <v:textbox style="mso-next-textbox:#_x0000_s1030" inset="0,0,0,0">
                <w:txbxContent>
                  <w:p w:rsidR="00CC40DE" w:rsidRPr="009A18F9" w:rsidRDefault="00CC40DE" w:rsidP="00256253">
                    <w:pPr>
                      <w:ind w:right="-782" w:firstLine="0"/>
                      <w:rPr>
                        <w:szCs w:val="28"/>
                        <w:vertAlign w:val="subscript"/>
                        <w:lang w:val="uk-UA"/>
                      </w:rPr>
                    </w:pPr>
                    <w:r w:rsidRPr="009A18F9">
                      <w:rPr>
                        <w:szCs w:val="28"/>
                      </w:rPr>
                      <w:t xml:space="preserve"> </w:t>
                    </w:r>
                    <w:r w:rsidRPr="009A18F9">
                      <w:rPr>
                        <w:szCs w:val="28"/>
                        <w:lang w:val="uk-UA"/>
                      </w:rPr>
                      <w:t>Н</w:t>
                    </w:r>
                    <w:r w:rsidRPr="009A18F9">
                      <w:rPr>
                        <w:szCs w:val="28"/>
                        <w:vertAlign w:val="subscript"/>
                        <w:lang w:val="uk-UA"/>
                      </w:rPr>
                      <w:t>2</w:t>
                    </w:r>
                    <w:r w:rsidRPr="009A18F9">
                      <w:rPr>
                        <w:szCs w:val="28"/>
                        <w:lang w:val="uk-UA"/>
                      </w:rPr>
                      <w:t>О</w:t>
                    </w:r>
                  </w:p>
                </w:txbxContent>
              </v:textbox>
            </v:shape>
            <v:shape id="_x0000_s1031" type="#_x0000_t202" style="position:absolute;left:2944;top:2677;width:1889;height:1154" o:regroupid="1" filled="f" fillcolor="black" strokeweight="1.25pt">
              <v:stroke endarrowwidth="narrow"/>
              <v:textbox style="mso-next-textbox:#_x0000_s1031" inset="0,0,0,0">
                <w:txbxContent>
                  <w:p w:rsidR="00CC40DE" w:rsidRPr="009A18F9" w:rsidRDefault="00CC40DE" w:rsidP="00CC40DE">
                    <w:pPr>
                      <w:jc w:val="center"/>
                      <w:rPr>
                        <w:szCs w:val="28"/>
                        <w:lang w:val="uk-UA"/>
                      </w:rPr>
                    </w:pPr>
                  </w:p>
                  <w:p w:rsidR="00CC40DE" w:rsidRPr="009A18F9" w:rsidRDefault="00CC40DE" w:rsidP="00256253">
                    <w:pPr>
                      <w:ind w:firstLine="0"/>
                      <w:jc w:val="center"/>
                      <w:rPr>
                        <w:szCs w:val="28"/>
                        <w:vertAlign w:val="subscript"/>
                        <w:lang w:val="uk-UA"/>
                      </w:rPr>
                    </w:pPr>
                    <w:proofErr w:type="spellStart"/>
                    <w:r w:rsidRPr="009A18F9">
                      <w:rPr>
                        <w:szCs w:val="28"/>
                        <w:lang w:val="uk-UA"/>
                      </w:rPr>
                      <w:t>Сорбция</w:t>
                    </w:r>
                    <w:proofErr w:type="spellEnd"/>
                  </w:p>
                </w:txbxContent>
              </v:textbox>
            </v:shape>
            <v:shapetype id="_x0000_t32" coordsize="21600,21600" o:spt="32" o:oned="t" path="m,l21600,21600e" filled="f">
              <v:path arrowok="t" fillok="f" o:connecttype="none"/>
              <o:lock v:ext="edit" shapetype="t"/>
            </v:shapetype>
            <v:shape id="_x0000_s1032" type="#_x0000_t32" style="position:absolute;left:9928;top:3831;width:0;height:424" o:connectortype="straight" o:regroupid="1" strokeweight="1pt">
              <v:stroke endarrow="block"/>
            </v:shape>
            <v:shape id="_x0000_s1033" type="#_x0000_t202" style="position:absolute;left:9496;top:4255;width:1944;height:1583" o:regroupid="1" strokecolor="white">
              <v:stroke endarrowwidth="narrow"/>
              <v:textbox style="mso-next-textbox:#_x0000_s1033" inset="0,0,0,0">
                <w:txbxContent>
                  <w:p w:rsidR="00CC40DE" w:rsidRDefault="00CC40DE" w:rsidP="00256253">
                    <w:pPr>
                      <w:spacing w:line="240" w:lineRule="auto"/>
                      <w:ind w:firstLine="0"/>
                      <w:rPr>
                        <w:szCs w:val="28"/>
                      </w:rPr>
                    </w:pPr>
                    <w:r w:rsidRPr="009A18F9">
                      <w:rPr>
                        <w:szCs w:val="28"/>
                      </w:rPr>
                      <w:t xml:space="preserve"> Раствор, </w:t>
                    </w:r>
                    <w:r>
                      <w:rPr>
                        <w:szCs w:val="28"/>
                      </w:rPr>
                      <w:t xml:space="preserve">              </w:t>
                    </w:r>
                    <w:r w:rsidRPr="009A18F9">
                      <w:rPr>
                        <w:szCs w:val="28"/>
                      </w:rPr>
                      <w:t xml:space="preserve">содержащий </w:t>
                    </w:r>
                  </w:p>
                  <w:p w:rsidR="00CC40DE" w:rsidRPr="009A18F9" w:rsidRDefault="00CC40DE" w:rsidP="00256253">
                    <w:pPr>
                      <w:spacing w:line="240" w:lineRule="auto"/>
                      <w:ind w:firstLine="0"/>
                      <w:rPr>
                        <w:szCs w:val="28"/>
                        <w:vertAlign w:val="subscript"/>
                        <w:lang w:val="en-US"/>
                      </w:rPr>
                    </w:pPr>
                    <w:r w:rsidRPr="009A18F9">
                      <w:rPr>
                        <w:szCs w:val="28"/>
                      </w:rPr>
                      <w:t>извлекаемый компонент</w:t>
                    </w:r>
                  </w:p>
                </w:txbxContent>
              </v:textbox>
            </v:shape>
            <v:shape id="_x0000_s1034" type="#_x0000_t202" style="position:absolute;left:5975;top:2677;width:1889;height:1154" o:regroupid="1" filled="f" fillcolor="black" strokeweight="1.25pt">
              <v:stroke endarrowwidth="narrow"/>
              <v:textbox style="mso-next-textbox:#_x0000_s1034" inset="0,0,0,0">
                <w:txbxContent>
                  <w:p w:rsidR="00CC40DE" w:rsidRPr="009A18F9" w:rsidRDefault="00CC40DE" w:rsidP="00256253">
                    <w:pPr>
                      <w:ind w:firstLine="0"/>
                      <w:jc w:val="center"/>
                      <w:rPr>
                        <w:szCs w:val="28"/>
                        <w:lang w:val="uk-UA"/>
                      </w:rPr>
                    </w:pPr>
                  </w:p>
                  <w:p w:rsidR="00CC40DE" w:rsidRPr="009A18F9" w:rsidRDefault="00CC40DE" w:rsidP="00256253">
                    <w:pPr>
                      <w:ind w:firstLine="0"/>
                      <w:jc w:val="center"/>
                      <w:rPr>
                        <w:szCs w:val="28"/>
                        <w:vertAlign w:val="subscript"/>
                        <w:lang w:val="uk-UA"/>
                      </w:rPr>
                    </w:pPr>
                    <w:proofErr w:type="spellStart"/>
                    <w:r w:rsidRPr="009A18F9">
                      <w:rPr>
                        <w:szCs w:val="28"/>
                        <w:lang w:val="uk-UA"/>
                      </w:rPr>
                      <w:t>Промывка</w:t>
                    </w:r>
                    <w:proofErr w:type="spellEnd"/>
                  </w:p>
                </w:txbxContent>
              </v:textbox>
            </v:shape>
            <v:shape id="_x0000_s1035" type="#_x0000_t202" style="position:absolute;left:8927;top:2677;width:1889;height:1154" o:regroupid="1" filled="f" fillcolor="black" strokeweight="1.25pt">
              <v:stroke endarrowwidth="narrow"/>
              <v:textbox style="mso-next-textbox:#_x0000_s1035" inset="0,0,0,0">
                <w:txbxContent>
                  <w:p w:rsidR="00CC40DE" w:rsidRPr="009A18F9" w:rsidRDefault="00CC40DE" w:rsidP="00CC40DE">
                    <w:pPr>
                      <w:jc w:val="center"/>
                      <w:rPr>
                        <w:szCs w:val="28"/>
                        <w:lang w:val="uk-UA"/>
                      </w:rPr>
                    </w:pPr>
                  </w:p>
                  <w:p w:rsidR="00CC40DE" w:rsidRPr="009A18F9" w:rsidRDefault="00CC40DE" w:rsidP="00256253">
                    <w:pPr>
                      <w:ind w:firstLine="0"/>
                      <w:jc w:val="center"/>
                      <w:rPr>
                        <w:szCs w:val="28"/>
                        <w:vertAlign w:val="subscript"/>
                        <w:lang w:val="uk-UA"/>
                      </w:rPr>
                    </w:pPr>
                    <w:proofErr w:type="spellStart"/>
                    <w:r w:rsidRPr="009A18F9">
                      <w:rPr>
                        <w:szCs w:val="28"/>
                        <w:lang w:val="uk-UA"/>
                      </w:rPr>
                      <w:t>Десорбция</w:t>
                    </w:r>
                    <w:proofErr w:type="spellEnd"/>
                  </w:p>
                </w:txbxContent>
              </v:textbox>
            </v:shape>
            <v:shape id="_x0000_s1036" type="#_x0000_t32" style="position:absolute;left:1948;top:3288;width:996;height:0" o:connectortype="straight" o:regroupid="1" strokeweight="1pt">
              <v:stroke endarrow="block"/>
            </v:shape>
            <v:shape id="_x0000_s1037" type="#_x0000_t32" style="position:absolute;left:4833;top:3288;width:1142;height:0" o:connectortype="straight" o:regroupid="1" strokeweight="1pt">
              <v:stroke endarrow="block"/>
            </v:shape>
            <v:shape id="_x0000_s1038" type="#_x0000_t32" style="position:absolute;left:7864;top:3288;width:1063;height:0" o:connectortype="straight" o:regroupid="1" strokeweight="1pt">
              <v:stroke endarrow="block"/>
            </v:shape>
            <v:shape id="_x0000_s1039" type="#_x0000_t32" style="position:absolute;left:9844;top:1943;width:0;height:734" o:connectortype="straight" o:regroupid="1" strokeweight="1pt">
              <v:stroke endarrow="block"/>
            </v:shape>
            <v:shape id="_x0000_s1040" type="#_x0000_t32" style="position:absolute;left:6904;top:1943;width:0;height:734" o:connectortype="straight" o:regroupid="1" strokeweight="1pt">
              <v:stroke endarrow="block"/>
            </v:shape>
            <v:shape id="_x0000_s1041" type="#_x0000_t32" style="position:absolute;left:3844;top:1943;width:0;height:734" o:connectortype="straight" o:regroupid="1" strokeweight="1pt">
              <v:stroke endarrow="block"/>
            </v:shape>
            <v:shape id="_x0000_s1042" type="#_x0000_t32" style="position:absolute;left:6964;top:3831;width:0;height:535" o:connectortype="straight" o:regroupid="1" strokeweight="1pt">
              <v:stroke endarrow="block"/>
            </v:shape>
            <v:shape id="_x0000_s1043" type="#_x0000_t32" style="position:absolute;left:3904;top:3831;width:0;height:535" o:connectortype="straight" o:regroupid="1" strokeweight="1pt">
              <v:stroke endarrow="block"/>
            </v:shape>
            <v:shape id="_x0000_s1044" type="#_x0000_t32" style="position:absolute;left:2344;top:3288;width:0;height:1966;flip:y" o:connectortype="straight" o:regroupid="1" strokeweight="1pt">
              <v:stroke endarrow="block"/>
            </v:shape>
            <v:shape id="_x0000_s1045" type="#_x0000_t32" style="position:absolute;left:2344;top:5254;width:7032;height:0" o:connectortype="straight" o:regroupid="1" strokeweight="1pt"/>
            <v:shape id="_x0000_s1046" type="#_x0000_t32" style="position:absolute;left:9376;top:3831;width:0;height:1423;flip:y" o:connectortype="straight" o:regroupid="1" strokeweight="1pt"/>
            <v:shape id="_x0000_s1047" type="#_x0000_t32" style="position:absolute;left:2212;top:1943;width:1632;height:0;flip:x" o:connectortype="straight" o:regroupid="1" strokeweight="1pt"/>
            <v:shape id="_x0000_s1048" type="#_x0000_t32" style="position:absolute;left:5272;top:1943;width:1632;height:0;flip:x" o:connectortype="straight" o:regroupid="1" strokeweight="1pt"/>
            <v:shape id="_x0000_s1049" type="#_x0000_t32" style="position:absolute;left:7808;top:1943;width:2036;height:0;flip:x" o:connectortype="straight" o:regroupid="1" strokeweight="1pt"/>
            <v:shape id="_x0000_s1050" type="#_x0000_t202" style="position:absolute;left:6120;top:4366;width:2501;height:471" o:regroupid="1" strokecolor="white">
              <v:stroke endarrowwidth="narrow"/>
              <v:textbox style="mso-next-textbox:#_x0000_s1050" inset="0,0,0,0">
                <w:txbxContent>
                  <w:p w:rsidR="00CC40DE" w:rsidRPr="009A18F9" w:rsidRDefault="00CC40DE" w:rsidP="00256253">
                    <w:pPr>
                      <w:spacing w:line="240" w:lineRule="auto"/>
                      <w:ind w:firstLine="0"/>
                      <w:rPr>
                        <w:szCs w:val="28"/>
                        <w:vertAlign w:val="subscript"/>
                        <w:lang w:val="uk-UA"/>
                      </w:rPr>
                    </w:pPr>
                    <w:r w:rsidRPr="009A18F9">
                      <w:rPr>
                        <w:szCs w:val="28"/>
                      </w:rPr>
                      <w:t xml:space="preserve"> </w:t>
                    </w:r>
                    <w:r w:rsidRPr="009A18F9">
                      <w:rPr>
                        <w:szCs w:val="28"/>
                        <w:lang w:val="uk-UA"/>
                      </w:rPr>
                      <w:t>Н</w:t>
                    </w:r>
                    <w:r w:rsidRPr="009A18F9">
                      <w:rPr>
                        <w:szCs w:val="28"/>
                        <w:vertAlign w:val="subscript"/>
                        <w:lang w:val="uk-UA"/>
                      </w:rPr>
                      <w:t>2</w:t>
                    </w:r>
                    <w:r w:rsidRPr="009A18F9">
                      <w:rPr>
                        <w:szCs w:val="28"/>
                        <w:lang w:val="uk-UA"/>
                      </w:rPr>
                      <w:t xml:space="preserve">О, </w:t>
                    </w:r>
                    <w:proofErr w:type="spellStart"/>
                    <w:r w:rsidRPr="009A18F9">
                      <w:rPr>
                        <w:szCs w:val="28"/>
                        <w:lang w:val="uk-UA"/>
                      </w:rPr>
                      <w:t>примеси</w:t>
                    </w:r>
                    <w:proofErr w:type="spellEnd"/>
                  </w:p>
                  <w:p w:rsidR="00CC40DE" w:rsidRPr="009A18F9" w:rsidRDefault="00CC40DE" w:rsidP="00CC40DE">
                    <w:pPr>
                      <w:rPr>
                        <w:szCs w:val="28"/>
                        <w:vertAlign w:val="subscript"/>
                        <w:lang w:val="uk-UA"/>
                      </w:rPr>
                    </w:pPr>
                  </w:p>
                </w:txbxContent>
              </v:textbox>
            </v:shape>
            <v:shape id="_x0000_s1051" type="#_x0000_t202" style="position:absolute;left:3320;top:4412;width:1448;height:471" o:regroupid="1" strokecolor="white">
              <v:stroke endarrowwidth="narrow"/>
              <v:textbox style="mso-next-textbox:#_x0000_s1051" inset="0,0,0,0">
                <w:txbxContent>
                  <w:p w:rsidR="00CC40DE" w:rsidRPr="009A18F9" w:rsidRDefault="00CC40DE" w:rsidP="00CC40DE">
                    <w:pPr>
                      <w:rPr>
                        <w:szCs w:val="28"/>
                        <w:vertAlign w:val="subscript"/>
                        <w:lang w:val="uk-UA"/>
                      </w:rPr>
                    </w:pPr>
                    <w:r w:rsidRPr="009A18F9">
                      <w:rPr>
                        <w:szCs w:val="28"/>
                      </w:rPr>
                      <w:t xml:space="preserve"> </w:t>
                    </w:r>
                    <w:proofErr w:type="spellStart"/>
                    <w:r w:rsidRPr="009A18F9">
                      <w:rPr>
                        <w:szCs w:val="28"/>
                        <w:lang w:val="uk-UA"/>
                      </w:rPr>
                      <w:t>Рафинат</w:t>
                    </w:r>
                    <w:proofErr w:type="spellEnd"/>
                  </w:p>
                </w:txbxContent>
              </v:textbox>
            </v:shape>
            <v:shape id="_x0000_s1052" type="#_x0000_t202" style="position:absolute;left:1788;top:2677;width:1092;height:471" o:regroupid="1" strokecolor="white">
              <v:stroke endarrowwidth="narrow"/>
              <v:textbox style="mso-next-textbox:#_x0000_s1052" inset="0,0,0,0">
                <w:txbxContent>
                  <w:p w:rsidR="00CC40DE" w:rsidRPr="009A18F9" w:rsidRDefault="00CC40DE" w:rsidP="00CC40DE">
                    <w:pPr>
                      <w:rPr>
                        <w:szCs w:val="28"/>
                        <w:vertAlign w:val="subscript"/>
                        <w:lang w:val="uk-UA"/>
                      </w:rPr>
                    </w:pPr>
                    <w:r w:rsidRPr="009A18F9">
                      <w:rPr>
                        <w:szCs w:val="28"/>
                      </w:rPr>
                      <w:t xml:space="preserve"> </w:t>
                    </w:r>
                    <w:r w:rsidRPr="009A18F9">
                      <w:rPr>
                        <w:szCs w:val="28"/>
                        <w:lang w:val="uk-UA"/>
                      </w:rPr>
                      <w:t>Сорбент</w:t>
                    </w:r>
                  </w:p>
                </w:txbxContent>
              </v:textbox>
            </v:shape>
            <v:shape id="_x0000_s1053" type="#_x0000_t202" style="position:absolute;left:5696;top:5367;width:1408;height:471" o:regroupid="1" strokecolor="white">
              <v:stroke endarrowwidth="narrow"/>
              <v:textbox style="mso-next-textbox:#_x0000_s1053" inset="0,0,0,0">
                <w:txbxContent>
                  <w:p w:rsidR="00CC40DE" w:rsidRPr="009A18F9" w:rsidRDefault="00CC40DE" w:rsidP="00CC40DE">
                    <w:pPr>
                      <w:rPr>
                        <w:szCs w:val="28"/>
                        <w:vertAlign w:val="subscript"/>
                        <w:lang w:val="uk-UA"/>
                      </w:rPr>
                    </w:pPr>
                    <w:r w:rsidRPr="009A18F9">
                      <w:rPr>
                        <w:szCs w:val="28"/>
                      </w:rPr>
                      <w:t xml:space="preserve"> </w:t>
                    </w:r>
                    <w:r w:rsidRPr="009A18F9">
                      <w:rPr>
                        <w:szCs w:val="28"/>
                        <w:lang w:val="uk-UA"/>
                      </w:rPr>
                      <w:t>Сорбент</w:t>
                    </w:r>
                  </w:p>
                </w:txbxContent>
              </v:textbox>
            </v:shape>
          </v:group>
        </w:pict>
      </w:r>
    </w:p>
    <w:p w:rsidR="00256253" w:rsidRDefault="00256253" w:rsidP="00256253">
      <w:pPr>
        <w:ind w:firstLine="0"/>
        <w:rPr>
          <w:color w:val="000000"/>
          <w:szCs w:val="28"/>
        </w:rPr>
      </w:pPr>
    </w:p>
    <w:p w:rsidR="00CC40DE" w:rsidRDefault="00CC40DE" w:rsidP="00CC40DE">
      <w:pPr>
        <w:rPr>
          <w:color w:val="000000"/>
          <w:szCs w:val="28"/>
        </w:rPr>
      </w:pPr>
    </w:p>
    <w:p w:rsidR="00CC40DE" w:rsidRDefault="00CC40DE" w:rsidP="00CC40DE">
      <w:pPr>
        <w:rPr>
          <w:color w:val="000000"/>
          <w:szCs w:val="28"/>
        </w:rPr>
      </w:pPr>
    </w:p>
    <w:p w:rsidR="00CC40DE" w:rsidRDefault="00CC40DE" w:rsidP="00CC40DE">
      <w:pPr>
        <w:rPr>
          <w:color w:val="000000"/>
          <w:szCs w:val="28"/>
        </w:rPr>
      </w:pPr>
    </w:p>
    <w:p w:rsidR="00CC40DE" w:rsidRDefault="00CC40DE" w:rsidP="00CC40DE">
      <w:pPr>
        <w:rPr>
          <w:color w:val="000000"/>
          <w:szCs w:val="28"/>
        </w:rPr>
      </w:pPr>
    </w:p>
    <w:p w:rsidR="00CC40DE" w:rsidRDefault="00CC40DE" w:rsidP="00CC40DE">
      <w:pPr>
        <w:rPr>
          <w:color w:val="000000"/>
          <w:szCs w:val="28"/>
        </w:rPr>
      </w:pPr>
    </w:p>
    <w:p w:rsidR="00CC40DE" w:rsidRDefault="00CC40DE" w:rsidP="00CC40DE">
      <w:pPr>
        <w:rPr>
          <w:color w:val="000000"/>
          <w:szCs w:val="28"/>
        </w:rPr>
      </w:pPr>
    </w:p>
    <w:p w:rsidR="00CC40DE" w:rsidRDefault="00CC40DE" w:rsidP="00CC40DE">
      <w:pPr>
        <w:rPr>
          <w:color w:val="000000"/>
          <w:szCs w:val="28"/>
        </w:rPr>
      </w:pPr>
    </w:p>
    <w:p w:rsidR="00CC40DE" w:rsidRDefault="00CC40DE" w:rsidP="00CC40DE">
      <w:pPr>
        <w:rPr>
          <w:color w:val="000000"/>
          <w:szCs w:val="28"/>
        </w:rPr>
      </w:pPr>
    </w:p>
    <w:p w:rsidR="00CC40DE" w:rsidRPr="009A18F9" w:rsidRDefault="00CC40DE" w:rsidP="00CC40DE">
      <w:pPr>
        <w:ind w:firstLine="0"/>
        <w:jc w:val="center"/>
        <w:rPr>
          <w:color w:val="000000"/>
          <w:szCs w:val="28"/>
        </w:rPr>
      </w:pPr>
      <w:r>
        <w:rPr>
          <w:color w:val="000000"/>
          <w:szCs w:val="28"/>
        </w:rPr>
        <w:t>Рисунок 1 -</w:t>
      </w:r>
      <w:r w:rsidRPr="009A18F9">
        <w:rPr>
          <w:color w:val="000000"/>
          <w:szCs w:val="28"/>
        </w:rPr>
        <w:t xml:space="preserve"> Общая схема концентрирования металлов</w:t>
      </w:r>
      <w:r>
        <w:rPr>
          <w:color w:val="000000"/>
          <w:szCs w:val="28"/>
        </w:rPr>
        <w:t xml:space="preserve"> </w:t>
      </w:r>
    </w:p>
    <w:p w:rsidR="00CC40DE" w:rsidRDefault="00CC40DE" w:rsidP="00CC40DE">
      <w:pPr>
        <w:rPr>
          <w:color w:val="000000"/>
          <w:szCs w:val="28"/>
        </w:rPr>
      </w:pPr>
    </w:p>
    <w:p w:rsidR="00CC40DE" w:rsidRPr="009A18F9" w:rsidRDefault="00CC40DE" w:rsidP="00CC40DE">
      <w:pPr>
        <w:rPr>
          <w:color w:val="000000"/>
          <w:szCs w:val="28"/>
        </w:rPr>
      </w:pPr>
      <w:r w:rsidRPr="009A18F9">
        <w:rPr>
          <w:color w:val="000000"/>
          <w:szCs w:val="28"/>
        </w:rPr>
        <w:t xml:space="preserve">Сорбция осуществляется путем последовательного пропускания раствора через специальные аппараты, наполненные ионитом. </w:t>
      </w:r>
    </w:p>
    <w:p w:rsidR="00CC40DE" w:rsidRDefault="00CC40DE" w:rsidP="00CC40DE">
      <w:pPr>
        <w:rPr>
          <w:color w:val="000000"/>
          <w:szCs w:val="28"/>
        </w:rPr>
      </w:pPr>
      <w:r w:rsidRPr="009A18F9">
        <w:rPr>
          <w:bCs/>
          <w:color w:val="000000"/>
          <w:szCs w:val="28"/>
        </w:rPr>
        <w:t xml:space="preserve">Для последующей десорбции металлов из ионитов (элюирование) применяют растворы различных реагентов с высокой концентрацией </w:t>
      </w:r>
      <w:r w:rsidRPr="009A18F9">
        <w:rPr>
          <w:color w:val="000000"/>
          <w:szCs w:val="28"/>
        </w:rPr>
        <w:t>тех ионов, которые были замещены в сорбенте в процессе сорбции. Извлекаемый металл при этом переходит в новый, концентрированный по металлу раствор (</w:t>
      </w:r>
      <w:proofErr w:type="spellStart"/>
      <w:r w:rsidRPr="009A18F9">
        <w:rPr>
          <w:color w:val="000000"/>
          <w:szCs w:val="28"/>
        </w:rPr>
        <w:t>элюат</w:t>
      </w:r>
      <w:proofErr w:type="spellEnd"/>
      <w:r w:rsidRPr="009A18F9">
        <w:rPr>
          <w:color w:val="000000"/>
          <w:szCs w:val="28"/>
        </w:rPr>
        <w:t>), а сорбент направляется снова в процесс.</w:t>
      </w:r>
    </w:p>
    <w:p w:rsidR="00CC40DE" w:rsidRPr="009A18F9" w:rsidRDefault="00CC40DE" w:rsidP="00CC40DE">
      <w:pPr>
        <w:rPr>
          <w:color w:val="000000"/>
          <w:szCs w:val="28"/>
        </w:rPr>
      </w:pPr>
    </w:p>
    <w:p w:rsidR="00CC40DE" w:rsidRPr="00256253" w:rsidRDefault="00CC40DE" w:rsidP="00256253">
      <w:pPr>
        <w:rPr>
          <w:b/>
          <w:bCs/>
          <w:color w:val="000000"/>
          <w:szCs w:val="28"/>
        </w:rPr>
      </w:pPr>
      <w:r w:rsidRPr="00256253">
        <w:rPr>
          <w:b/>
          <w:color w:val="000000"/>
          <w:szCs w:val="28"/>
        </w:rPr>
        <w:t xml:space="preserve">3. </w:t>
      </w:r>
      <w:r w:rsidRPr="00256253">
        <w:rPr>
          <w:b/>
          <w:bCs/>
          <w:color w:val="000000"/>
          <w:szCs w:val="28"/>
        </w:rPr>
        <w:t>Жидкостная экстракция</w:t>
      </w:r>
    </w:p>
    <w:p w:rsidR="00CC40DE" w:rsidRPr="009A18F9" w:rsidRDefault="00CC40DE" w:rsidP="00CC40DE">
      <w:pPr>
        <w:rPr>
          <w:color w:val="000000"/>
          <w:szCs w:val="28"/>
        </w:rPr>
      </w:pPr>
      <w:r w:rsidRPr="009A18F9">
        <w:rPr>
          <w:bCs/>
          <w:color w:val="000000"/>
          <w:szCs w:val="28"/>
        </w:rPr>
        <w:t>Жидкостная экстракция</w:t>
      </w:r>
      <w:r w:rsidRPr="009A18F9">
        <w:rPr>
          <w:b/>
          <w:bCs/>
          <w:color w:val="000000"/>
          <w:szCs w:val="28"/>
        </w:rPr>
        <w:t xml:space="preserve"> </w:t>
      </w:r>
      <w:r w:rsidRPr="009A18F9">
        <w:rPr>
          <w:color w:val="000000"/>
          <w:szCs w:val="28"/>
        </w:rPr>
        <w:t xml:space="preserve">– это метод извлечения ценных компонентов из растворов, основанный на том, что при </w:t>
      </w:r>
      <w:proofErr w:type="spellStart"/>
      <w:r w:rsidRPr="009A18F9">
        <w:rPr>
          <w:color w:val="000000"/>
          <w:szCs w:val="28"/>
        </w:rPr>
        <w:t>контактировании</w:t>
      </w:r>
      <w:proofErr w:type="spellEnd"/>
      <w:r w:rsidRPr="009A18F9">
        <w:rPr>
          <w:color w:val="000000"/>
          <w:szCs w:val="28"/>
        </w:rPr>
        <w:t xml:space="preserve"> водного раствора, содержащего ценный компонент, с нерастворимыми в воде органическими жидкостями (</w:t>
      </w:r>
      <w:proofErr w:type="spellStart"/>
      <w:r w:rsidRPr="009A18F9">
        <w:rPr>
          <w:color w:val="000000"/>
          <w:szCs w:val="28"/>
        </w:rPr>
        <w:t>экстрагентами</w:t>
      </w:r>
      <w:proofErr w:type="spellEnd"/>
      <w:r w:rsidRPr="009A18F9">
        <w:rPr>
          <w:color w:val="000000"/>
          <w:szCs w:val="28"/>
        </w:rPr>
        <w:t xml:space="preserve">) определенная часть этого компонента переходит (экстрагируется) в органическую жидкость. Обработка раствора </w:t>
      </w:r>
      <w:proofErr w:type="spellStart"/>
      <w:r w:rsidRPr="009A18F9">
        <w:rPr>
          <w:color w:val="000000"/>
          <w:szCs w:val="28"/>
        </w:rPr>
        <w:t>экстрагентом</w:t>
      </w:r>
      <w:proofErr w:type="spellEnd"/>
      <w:r w:rsidRPr="009A18F9">
        <w:rPr>
          <w:color w:val="000000"/>
          <w:szCs w:val="28"/>
        </w:rPr>
        <w:t xml:space="preserve"> может выполняться неоднократно, в результате чего достигается высокое извлечение полезного компонента.</w:t>
      </w:r>
    </w:p>
    <w:p w:rsidR="00CC40DE" w:rsidRPr="009A18F9" w:rsidRDefault="00CC40DE" w:rsidP="00CC40DE">
      <w:pPr>
        <w:rPr>
          <w:color w:val="000000"/>
          <w:szCs w:val="28"/>
        </w:rPr>
      </w:pPr>
      <w:r w:rsidRPr="009A18F9">
        <w:rPr>
          <w:color w:val="000000"/>
          <w:szCs w:val="28"/>
        </w:rPr>
        <w:lastRenderedPageBreak/>
        <w:t xml:space="preserve">Экстракт – органическая фаза после экстракции, насыщенная извлекаемым компонентом обрабатывается водным раствором какого-либо </w:t>
      </w:r>
      <w:proofErr w:type="gramStart"/>
      <w:r w:rsidRPr="009A18F9">
        <w:rPr>
          <w:color w:val="000000"/>
          <w:szCs w:val="28"/>
        </w:rPr>
        <w:t>реагента</w:t>
      </w:r>
      <w:proofErr w:type="gramEnd"/>
      <w:r w:rsidRPr="009A18F9">
        <w:rPr>
          <w:color w:val="000000"/>
          <w:szCs w:val="28"/>
        </w:rPr>
        <w:t xml:space="preserve"> и полезный компонент снова переводится в водную фазу. Полученный таким образом новый раствор (</w:t>
      </w:r>
      <w:proofErr w:type="spellStart"/>
      <w:r w:rsidRPr="009A18F9">
        <w:rPr>
          <w:color w:val="000000"/>
          <w:szCs w:val="28"/>
        </w:rPr>
        <w:t>реэкстракт</w:t>
      </w:r>
      <w:proofErr w:type="spellEnd"/>
      <w:r w:rsidRPr="009A18F9">
        <w:rPr>
          <w:color w:val="000000"/>
          <w:szCs w:val="28"/>
        </w:rPr>
        <w:t xml:space="preserve">) отличается от </w:t>
      </w:r>
      <w:proofErr w:type="gramStart"/>
      <w:r w:rsidRPr="009A18F9">
        <w:rPr>
          <w:color w:val="000000"/>
          <w:szCs w:val="28"/>
        </w:rPr>
        <w:t>исходного</w:t>
      </w:r>
      <w:proofErr w:type="gramEnd"/>
      <w:r w:rsidRPr="009A18F9">
        <w:rPr>
          <w:color w:val="000000"/>
          <w:szCs w:val="28"/>
        </w:rPr>
        <w:t xml:space="preserve"> тем, что он содержит значительно меньше вредных примесей и более обогащен извлекаемым полезным компонентом.</w:t>
      </w:r>
    </w:p>
    <w:p w:rsidR="00CC40DE" w:rsidRPr="009A18F9" w:rsidRDefault="00CC40DE" w:rsidP="00CC40DE">
      <w:pPr>
        <w:rPr>
          <w:color w:val="000000"/>
          <w:szCs w:val="28"/>
        </w:rPr>
      </w:pPr>
      <w:proofErr w:type="spellStart"/>
      <w:r w:rsidRPr="009A18F9">
        <w:rPr>
          <w:color w:val="000000"/>
          <w:szCs w:val="28"/>
        </w:rPr>
        <w:t>Реэкстракт</w:t>
      </w:r>
      <w:proofErr w:type="spellEnd"/>
      <w:r w:rsidRPr="009A18F9">
        <w:rPr>
          <w:color w:val="000000"/>
          <w:szCs w:val="28"/>
        </w:rPr>
        <w:t xml:space="preserve"> направляется на стадию осаждения извлекаемого металла, а органическая фаза возвращается снова в процесс (рис. 2).</w:t>
      </w:r>
    </w:p>
    <w:p w:rsidR="00CC40DE" w:rsidRPr="009A18F9" w:rsidRDefault="0097118D" w:rsidP="00CC40DE">
      <w:pPr>
        <w:rPr>
          <w:color w:val="000000"/>
          <w:szCs w:val="28"/>
        </w:rPr>
      </w:pPr>
      <w:r>
        <w:rPr>
          <w:color w:val="000000"/>
          <w:szCs w:val="28"/>
        </w:rPr>
        <w:pict>
          <v:group id="_x0000_s1054" style="position:absolute;left:0;text-align:left;margin-left:-14pt;margin-top:3.25pt;width:502.2pt;height:191.2pt;z-index:251661312" coordorigin="996,3814" coordsize="10044,3824">
            <v:shape id="_x0000_s1055" type="#_x0000_t202" style="position:absolute;left:9096;top:6347;width:1944;height:426" strokecolor="white">
              <v:stroke endarrowwidth="narrow"/>
              <v:textbox style="mso-next-textbox:#_x0000_s1055" inset="0,0,0,0">
                <w:txbxContent>
                  <w:p w:rsidR="00CC40DE" w:rsidRPr="009A18F9" w:rsidRDefault="00CC40DE" w:rsidP="00CC40DE">
                    <w:pPr>
                      <w:rPr>
                        <w:szCs w:val="28"/>
                        <w:vertAlign w:val="subscript"/>
                        <w:lang w:val="en-US"/>
                      </w:rPr>
                    </w:pPr>
                    <w:r w:rsidRPr="009A18F9">
                      <w:rPr>
                        <w:szCs w:val="28"/>
                      </w:rPr>
                      <w:t xml:space="preserve"> </w:t>
                    </w:r>
                    <w:proofErr w:type="spellStart"/>
                    <w:r w:rsidRPr="009A18F9">
                      <w:rPr>
                        <w:szCs w:val="28"/>
                      </w:rPr>
                      <w:t>Реэкстракт</w:t>
                    </w:r>
                    <w:proofErr w:type="spellEnd"/>
                  </w:p>
                </w:txbxContent>
              </v:textbox>
            </v:shape>
            <v:shape id="_x0000_s1056" type="#_x0000_t202" style="position:absolute;left:1816;top:3894;width:1952;height:744" strokecolor="white">
              <v:stroke endarrowwidth="narrow"/>
              <v:textbox style="mso-next-textbox:#_x0000_s1056" inset="0,0,0,0">
                <w:txbxContent>
                  <w:p w:rsidR="00CC40DE" w:rsidRDefault="00CC40DE" w:rsidP="00256253">
                    <w:pPr>
                      <w:spacing w:line="288" w:lineRule="auto"/>
                      <w:ind w:firstLine="0"/>
                      <w:jc w:val="center"/>
                      <w:rPr>
                        <w:szCs w:val="28"/>
                        <w:lang w:val="uk-UA"/>
                      </w:rPr>
                    </w:pPr>
                    <w:proofErr w:type="spellStart"/>
                    <w:r w:rsidRPr="009A18F9">
                      <w:rPr>
                        <w:szCs w:val="28"/>
                        <w:lang w:val="uk-UA"/>
                      </w:rPr>
                      <w:t>Исходный</w:t>
                    </w:r>
                    <w:proofErr w:type="spellEnd"/>
                    <w:r w:rsidRPr="009A18F9">
                      <w:rPr>
                        <w:szCs w:val="28"/>
                        <w:lang w:val="uk-UA"/>
                      </w:rPr>
                      <w:t xml:space="preserve"> </w:t>
                    </w:r>
                  </w:p>
                  <w:p w:rsidR="00CC40DE" w:rsidRPr="009A18F9" w:rsidRDefault="00256253" w:rsidP="00256253">
                    <w:pPr>
                      <w:spacing w:line="288" w:lineRule="auto"/>
                      <w:ind w:firstLine="0"/>
                      <w:rPr>
                        <w:szCs w:val="28"/>
                        <w:vertAlign w:val="subscript"/>
                        <w:lang w:val="uk-UA"/>
                      </w:rPr>
                    </w:pPr>
                    <w:r>
                      <w:rPr>
                        <w:szCs w:val="28"/>
                        <w:lang w:val="uk-UA"/>
                      </w:rPr>
                      <w:t xml:space="preserve">     </w:t>
                    </w:r>
                    <w:proofErr w:type="spellStart"/>
                    <w:r w:rsidR="00CC40DE" w:rsidRPr="009A18F9">
                      <w:rPr>
                        <w:szCs w:val="28"/>
                        <w:lang w:val="uk-UA"/>
                      </w:rPr>
                      <w:t>раствор</w:t>
                    </w:r>
                    <w:proofErr w:type="spellEnd"/>
                  </w:p>
                </w:txbxContent>
              </v:textbox>
            </v:shape>
            <v:shape id="_x0000_s1057" type="#_x0000_t202" style="position:absolute;left:7312;top:3934;width:2444;height:704" strokecolor="white">
              <v:stroke endarrowwidth="narrow"/>
              <v:textbox style="mso-next-textbox:#_x0000_s1057" inset="0,0,0,0">
                <w:txbxContent>
                  <w:p w:rsidR="00CC40DE" w:rsidRPr="009A18F9" w:rsidRDefault="00CC40DE" w:rsidP="00256253">
                    <w:pPr>
                      <w:spacing w:line="288" w:lineRule="auto"/>
                      <w:ind w:firstLine="0"/>
                      <w:jc w:val="center"/>
                      <w:rPr>
                        <w:szCs w:val="28"/>
                        <w:vertAlign w:val="subscript"/>
                        <w:lang w:val="uk-UA"/>
                      </w:rPr>
                    </w:pPr>
                    <w:proofErr w:type="spellStart"/>
                    <w:r w:rsidRPr="009A18F9">
                      <w:rPr>
                        <w:szCs w:val="28"/>
                        <w:lang w:val="uk-UA"/>
                      </w:rPr>
                      <w:t>Реэкстрагирующий</w:t>
                    </w:r>
                    <w:proofErr w:type="spellEnd"/>
                    <w:r w:rsidRPr="009A18F9">
                      <w:rPr>
                        <w:szCs w:val="28"/>
                        <w:lang w:val="uk-UA"/>
                      </w:rPr>
                      <w:t xml:space="preserve"> </w:t>
                    </w:r>
                    <w:proofErr w:type="spellStart"/>
                    <w:r w:rsidRPr="009A18F9">
                      <w:rPr>
                        <w:szCs w:val="28"/>
                        <w:lang w:val="uk-UA"/>
                      </w:rPr>
                      <w:t>раствор</w:t>
                    </w:r>
                    <w:proofErr w:type="spellEnd"/>
                  </w:p>
                </w:txbxContent>
              </v:textbox>
            </v:shape>
            <v:shape id="_x0000_s1058" type="#_x0000_t202" style="position:absolute;left:5224;top:3814;width:932;height:407" strokecolor="white">
              <v:stroke endarrowwidth="narrow"/>
              <v:textbox style="mso-next-textbox:#_x0000_s1058" inset="0,0,0,0">
                <w:txbxContent>
                  <w:p w:rsidR="00CC40DE" w:rsidRPr="009A18F9" w:rsidRDefault="00CC40DE" w:rsidP="00256253">
                    <w:pPr>
                      <w:ind w:firstLine="0"/>
                      <w:rPr>
                        <w:szCs w:val="28"/>
                        <w:vertAlign w:val="subscript"/>
                        <w:lang w:val="uk-UA"/>
                      </w:rPr>
                    </w:pPr>
                    <w:r w:rsidRPr="009A18F9">
                      <w:rPr>
                        <w:szCs w:val="28"/>
                      </w:rPr>
                      <w:t xml:space="preserve"> </w:t>
                    </w:r>
                    <w:r w:rsidRPr="009A18F9">
                      <w:rPr>
                        <w:szCs w:val="28"/>
                        <w:lang w:val="uk-UA"/>
                      </w:rPr>
                      <w:t>Вода</w:t>
                    </w:r>
                  </w:p>
                </w:txbxContent>
              </v:textbox>
            </v:shape>
            <v:shape id="_x0000_s1059" type="#_x0000_t202" style="position:absolute;left:2544;top:4906;width:1889;height:998" filled="f" fillcolor="black" strokeweight="1.25pt">
              <v:stroke endarrowwidth="narrow"/>
              <v:textbox style="mso-next-textbox:#_x0000_s1059" inset="0,0,0,0">
                <w:txbxContent>
                  <w:p w:rsidR="00CC40DE" w:rsidRPr="009A18F9" w:rsidRDefault="00CC40DE" w:rsidP="00CC40DE">
                    <w:pPr>
                      <w:jc w:val="center"/>
                      <w:rPr>
                        <w:szCs w:val="28"/>
                        <w:lang w:val="uk-UA"/>
                      </w:rPr>
                    </w:pPr>
                  </w:p>
                  <w:p w:rsidR="00CC40DE" w:rsidRPr="009A18F9" w:rsidRDefault="00CC40DE" w:rsidP="00256253">
                    <w:pPr>
                      <w:ind w:firstLine="0"/>
                      <w:jc w:val="center"/>
                      <w:rPr>
                        <w:szCs w:val="28"/>
                        <w:vertAlign w:val="subscript"/>
                        <w:lang w:val="uk-UA"/>
                      </w:rPr>
                    </w:pPr>
                    <w:proofErr w:type="spellStart"/>
                    <w:r w:rsidRPr="009A18F9">
                      <w:rPr>
                        <w:szCs w:val="28"/>
                        <w:lang w:val="uk-UA"/>
                      </w:rPr>
                      <w:t>Экстракция</w:t>
                    </w:r>
                    <w:proofErr w:type="spellEnd"/>
                  </w:p>
                </w:txbxContent>
              </v:textbox>
            </v:shape>
            <v:shape id="_x0000_s1060" type="#_x0000_t32" style="position:absolute;left:9528;top:5904;width:0;height:502" o:connectortype="straight" strokeweight="1pt">
              <v:stroke endarrow="block"/>
            </v:shape>
            <v:shape id="_x0000_s1061" type="#_x0000_t202" style="position:absolute;left:5575;top:4906;width:1889;height:998" filled="f" fillcolor="black" strokeweight="1.25pt">
              <v:stroke endarrowwidth="narrow"/>
              <v:textbox style="mso-next-textbox:#_x0000_s1061" inset="0,0,0,0">
                <w:txbxContent>
                  <w:p w:rsidR="00CC40DE" w:rsidRPr="009A18F9" w:rsidRDefault="00CC40DE" w:rsidP="00CC40DE">
                    <w:pPr>
                      <w:jc w:val="center"/>
                      <w:rPr>
                        <w:szCs w:val="28"/>
                        <w:lang w:val="uk-UA"/>
                      </w:rPr>
                    </w:pPr>
                  </w:p>
                  <w:p w:rsidR="00CC40DE" w:rsidRPr="009A18F9" w:rsidRDefault="00CC40DE" w:rsidP="00256253">
                    <w:pPr>
                      <w:ind w:firstLine="0"/>
                      <w:jc w:val="center"/>
                      <w:rPr>
                        <w:szCs w:val="28"/>
                        <w:vertAlign w:val="subscript"/>
                        <w:lang w:val="uk-UA"/>
                      </w:rPr>
                    </w:pPr>
                    <w:proofErr w:type="spellStart"/>
                    <w:r w:rsidRPr="009A18F9">
                      <w:rPr>
                        <w:szCs w:val="28"/>
                        <w:lang w:val="uk-UA"/>
                      </w:rPr>
                      <w:t>Промывка</w:t>
                    </w:r>
                    <w:proofErr w:type="spellEnd"/>
                  </w:p>
                </w:txbxContent>
              </v:textbox>
            </v:shape>
            <v:shape id="_x0000_s1062" type="#_x0000_t202" style="position:absolute;left:8527;top:4906;width:1889;height:998" filled="f" fillcolor="black" strokeweight="1.25pt">
              <v:stroke endarrowwidth="narrow"/>
              <v:textbox style="mso-next-textbox:#_x0000_s1062" inset="0,0,0,0">
                <w:txbxContent>
                  <w:p w:rsidR="00CC40DE" w:rsidRPr="009A18F9" w:rsidRDefault="00CC40DE" w:rsidP="00CC40DE">
                    <w:pPr>
                      <w:jc w:val="center"/>
                      <w:rPr>
                        <w:szCs w:val="28"/>
                        <w:lang w:val="uk-UA"/>
                      </w:rPr>
                    </w:pPr>
                  </w:p>
                  <w:p w:rsidR="00CC40DE" w:rsidRPr="009A18F9" w:rsidRDefault="00CC40DE" w:rsidP="00256253">
                    <w:pPr>
                      <w:ind w:firstLine="0"/>
                      <w:jc w:val="center"/>
                      <w:rPr>
                        <w:szCs w:val="28"/>
                        <w:vertAlign w:val="subscript"/>
                        <w:lang w:val="uk-UA"/>
                      </w:rPr>
                    </w:pPr>
                    <w:proofErr w:type="spellStart"/>
                    <w:r w:rsidRPr="009A18F9">
                      <w:rPr>
                        <w:szCs w:val="28"/>
                        <w:lang w:val="uk-UA"/>
                      </w:rPr>
                      <w:t>Реэкстракция</w:t>
                    </w:r>
                    <w:proofErr w:type="spellEnd"/>
                  </w:p>
                </w:txbxContent>
              </v:textbox>
            </v:shape>
            <v:shape id="_x0000_s1063" type="#_x0000_t32" style="position:absolute;left:1200;top:5434;width:1344;height:1" o:connectortype="straight" strokeweight="1pt">
              <v:stroke endarrow="block"/>
            </v:shape>
            <v:shape id="_x0000_s1064" type="#_x0000_t32" style="position:absolute;left:4433;top:5434;width:1142;height:0" o:connectortype="straight" strokeweight="1pt">
              <v:stroke endarrow="block"/>
            </v:shape>
            <v:shape id="_x0000_s1065" type="#_x0000_t32" style="position:absolute;left:7464;top:5434;width:1063;height:0" o:connectortype="straight" strokeweight="1pt">
              <v:stroke endarrow="block"/>
            </v:shape>
            <v:shape id="_x0000_s1066" type="#_x0000_t32" style="position:absolute;left:9444;top:4272;width:0;height:634" o:connectortype="straight" strokeweight="1pt">
              <v:stroke endarrow="block"/>
            </v:shape>
            <v:shape id="_x0000_s1067" type="#_x0000_t32" style="position:absolute;left:6504;top:4272;width:0;height:634" o:connectortype="straight" strokeweight="1pt">
              <v:stroke endarrow="block"/>
            </v:shape>
            <v:shape id="_x0000_s1068" type="#_x0000_t32" style="position:absolute;left:3444;top:4272;width:0;height:634" o:connectortype="straight" strokeweight="1pt">
              <v:stroke endarrow="block"/>
            </v:shape>
            <v:shape id="_x0000_s1069" type="#_x0000_t32" style="position:absolute;left:6564;top:5904;width:0;height:462" o:connectortype="straight" strokeweight="1pt">
              <v:stroke endarrow="block"/>
            </v:shape>
            <v:shape id="_x0000_s1070" type="#_x0000_t32" style="position:absolute;left:3504;top:5904;width:0;height:462" o:connectortype="straight" strokeweight="1pt">
              <v:stroke endarrow="block"/>
            </v:shape>
            <v:shape id="_x0000_s1071" type="#_x0000_t32" style="position:absolute;left:1944;top:5434;width:0;height:1699;flip:y" o:connectortype="straight" strokeweight="1pt">
              <v:stroke endarrow="block"/>
            </v:shape>
            <v:shape id="_x0000_s1072" type="#_x0000_t32" style="position:absolute;left:1944;top:7133;width:8928;height:0" o:connectortype="straight" strokeweight="1pt"/>
            <v:shape id="_x0000_s1073" type="#_x0000_t32" style="position:absolute;left:10872;top:5433;width:0;height:1700;flip:y" o:connectortype="straight" strokeweight="1pt"/>
            <v:shape id="_x0000_s1074" type="#_x0000_t32" style="position:absolute;left:1812;top:4272;width:1632;height:0;flip:x" o:connectortype="straight" strokeweight="1pt"/>
            <v:shape id="_x0000_s1075" type="#_x0000_t32" style="position:absolute;left:4872;top:4272;width:1632;height:0;flip:x" o:connectortype="straight" strokeweight="1pt"/>
            <v:shape id="_x0000_s1076" type="#_x0000_t32" style="position:absolute;left:7408;top:4272;width:2036;height:0;flip:x" o:connectortype="straight" strokeweight="1pt"/>
            <v:shape id="_x0000_s1077" type="#_x0000_t202" style="position:absolute;left:5296;top:6366;width:2360;height:407" strokecolor="white">
              <v:stroke endarrowwidth="narrow"/>
              <v:textbox style="mso-next-textbox:#_x0000_s1077" inset="0,0,0,0">
                <w:txbxContent>
                  <w:p w:rsidR="00CC40DE" w:rsidRPr="009A18F9" w:rsidRDefault="00CC40DE" w:rsidP="00CC40DE">
                    <w:pPr>
                      <w:rPr>
                        <w:szCs w:val="28"/>
                        <w:vertAlign w:val="subscript"/>
                        <w:lang w:val="uk-UA"/>
                      </w:rPr>
                    </w:pPr>
                    <w:r w:rsidRPr="009A18F9">
                      <w:rPr>
                        <w:szCs w:val="28"/>
                      </w:rPr>
                      <w:t>Промывные воды</w:t>
                    </w:r>
                  </w:p>
                  <w:p w:rsidR="00CC40DE" w:rsidRPr="009A18F9" w:rsidRDefault="00CC40DE" w:rsidP="00CC40DE">
                    <w:pPr>
                      <w:rPr>
                        <w:szCs w:val="28"/>
                        <w:vertAlign w:val="subscript"/>
                        <w:lang w:val="uk-UA"/>
                      </w:rPr>
                    </w:pPr>
                  </w:p>
                </w:txbxContent>
              </v:textbox>
            </v:shape>
            <v:shape id="_x0000_s1078" type="#_x0000_t202" style="position:absolute;left:2920;top:6406;width:1448;height:407" strokecolor="white">
              <v:stroke endarrowwidth="narrow"/>
              <v:textbox style="mso-next-textbox:#_x0000_s1078" inset="0,0,0,0">
                <w:txbxContent>
                  <w:p w:rsidR="00CC40DE" w:rsidRPr="009A18F9" w:rsidRDefault="00CC40DE" w:rsidP="00CC40DE">
                    <w:pPr>
                      <w:rPr>
                        <w:szCs w:val="28"/>
                        <w:vertAlign w:val="subscript"/>
                        <w:lang w:val="uk-UA"/>
                      </w:rPr>
                    </w:pPr>
                    <w:r w:rsidRPr="009A18F9">
                      <w:rPr>
                        <w:szCs w:val="28"/>
                      </w:rPr>
                      <w:t xml:space="preserve"> </w:t>
                    </w:r>
                    <w:proofErr w:type="spellStart"/>
                    <w:r w:rsidRPr="009A18F9">
                      <w:rPr>
                        <w:szCs w:val="28"/>
                        <w:lang w:val="uk-UA"/>
                      </w:rPr>
                      <w:t>Рафинат</w:t>
                    </w:r>
                    <w:proofErr w:type="spellEnd"/>
                  </w:p>
                </w:txbxContent>
              </v:textbox>
            </v:shape>
            <v:shape id="_x0000_s1079" type="#_x0000_t202" style="position:absolute;left:996;top:4906;width:1484;height:407" strokecolor="white">
              <v:stroke endarrowwidth="narrow"/>
              <v:textbox style="mso-next-textbox:#_x0000_s1079" inset="0,0,0,0">
                <w:txbxContent>
                  <w:p w:rsidR="00CC40DE" w:rsidRPr="009A18F9" w:rsidRDefault="00CC40DE" w:rsidP="00CC40DE">
                    <w:pPr>
                      <w:rPr>
                        <w:szCs w:val="28"/>
                        <w:vertAlign w:val="subscript"/>
                        <w:lang w:val="uk-UA"/>
                      </w:rPr>
                    </w:pPr>
                    <w:r w:rsidRPr="009A18F9">
                      <w:rPr>
                        <w:szCs w:val="28"/>
                      </w:rPr>
                      <w:t xml:space="preserve"> </w:t>
                    </w:r>
                    <w:proofErr w:type="spellStart"/>
                    <w:r w:rsidRPr="009A18F9">
                      <w:rPr>
                        <w:szCs w:val="28"/>
                        <w:lang w:val="uk-UA"/>
                      </w:rPr>
                      <w:t>Экстрагент</w:t>
                    </w:r>
                    <w:proofErr w:type="spellEnd"/>
                  </w:p>
                </w:txbxContent>
              </v:textbox>
            </v:shape>
            <v:shape id="_x0000_s1080" type="#_x0000_t202" style="position:absolute;left:5296;top:7231;width:1748;height:407" strokecolor="white">
              <v:stroke endarrowwidth="narrow"/>
              <v:textbox style="mso-next-textbox:#_x0000_s1080" inset="0,0,0,0">
                <w:txbxContent>
                  <w:p w:rsidR="00CC40DE" w:rsidRPr="009A18F9" w:rsidRDefault="00CC40DE" w:rsidP="00CC40DE">
                    <w:pPr>
                      <w:rPr>
                        <w:szCs w:val="28"/>
                        <w:vertAlign w:val="subscript"/>
                        <w:lang w:val="uk-UA"/>
                      </w:rPr>
                    </w:pPr>
                    <w:r w:rsidRPr="009A18F9">
                      <w:rPr>
                        <w:szCs w:val="28"/>
                      </w:rPr>
                      <w:t xml:space="preserve"> </w:t>
                    </w:r>
                    <w:proofErr w:type="spellStart"/>
                    <w:r w:rsidRPr="009A18F9">
                      <w:rPr>
                        <w:szCs w:val="28"/>
                        <w:lang w:val="uk-UA"/>
                      </w:rPr>
                      <w:t>Экстрагент</w:t>
                    </w:r>
                    <w:proofErr w:type="spellEnd"/>
                  </w:p>
                </w:txbxContent>
              </v:textbox>
            </v:shape>
            <v:shape id="_x0000_s1081" type="#_x0000_t32" style="position:absolute;left:10416;top:5433;width:463;height:1" o:connectortype="straight" strokeweight="1pt">
              <v:stroke endarrow="block"/>
            </v:shape>
          </v:group>
        </w:pict>
      </w:r>
    </w:p>
    <w:p w:rsidR="00CC40DE" w:rsidRPr="009A18F9" w:rsidRDefault="00CC40DE" w:rsidP="00CC40DE">
      <w:pPr>
        <w:rPr>
          <w:color w:val="000000"/>
          <w:szCs w:val="28"/>
        </w:rPr>
      </w:pPr>
    </w:p>
    <w:p w:rsidR="00CC40DE" w:rsidRPr="009A18F9" w:rsidRDefault="00CC40DE" w:rsidP="00CC40DE">
      <w:pPr>
        <w:rPr>
          <w:color w:val="000000"/>
          <w:szCs w:val="28"/>
        </w:rPr>
      </w:pPr>
    </w:p>
    <w:p w:rsidR="00CC40DE" w:rsidRPr="009A18F9" w:rsidRDefault="00CC40DE" w:rsidP="00CC40DE">
      <w:pPr>
        <w:rPr>
          <w:color w:val="000000"/>
          <w:szCs w:val="28"/>
        </w:rPr>
      </w:pPr>
    </w:p>
    <w:p w:rsidR="00CC40DE" w:rsidRPr="009A18F9" w:rsidRDefault="00CC40DE" w:rsidP="00CC40DE">
      <w:pPr>
        <w:rPr>
          <w:color w:val="000000"/>
          <w:szCs w:val="28"/>
        </w:rPr>
      </w:pPr>
    </w:p>
    <w:p w:rsidR="00CC40DE" w:rsidRPr="009A18F9" w:rsidRDefault="00CC40DE" w:rsidP="00CC40DE">
      <w:pPr>
        <w:rPr>
          <w:color w:val="000000"/>
          <w:szCs w:val="28"/>
        </w:rPr>
      </w:pPr>
    </w:p>
    <w:p w:rsidR="00CC40DE" w:rsidRDefault="00CC40DE" w:rsidP="00CC40DE">
      <w:pPr>
        <w:rPr>
          <w:color w:val="000000"/>
          <w:szCs w:val="28"/>
        </w:rPr>
      </w:pPr>
    </w:p>
    <w:p w:rsidR="00CC40DE" w:rsidRDefault="00CC40DE" w:rsidP="00CC40DE">
      <w:pPr>
        <w:rPr>
          <w:color w:val="000000"/>
          <w:szCs w:val="28"/>
        </w:rPr>
      </w:pPr>
    </w:p>
    <w:p w:rsidR="00CC40DE" w:rsidRDefault="00CC40DE" w:rsidP="00CC40DE">
      <w:pPr>
        <w:rPr>
          <w:i/>
          <w:iCs/>
          <w:color w:val="000000"/>
          <w:szCs w:val="28"/>
        </w:rPr>
      </w:pPr>
      <w:r>
        <w:rPr>
          <w:color w:val="000000"/>
          <w:szCs w:val="28"/>
        </w:rPr>
        <w:t>Рисунок 2 -</w:t>
      </w:r>
      <w:r w:rsidRPr="009A18F9">
        <w:rPr>
          <w:color w:val="000000"/>
          <w:szCs w:val="28"/>
        </w:rPr>
        <w:t xml:space="preserve"> </w:t>
      </w:r>
      <w:r w:rsidRPr="009A18F9">
        <w:rPr>
          <w:iCs/>
          <w:color w:val="000000"/>
          <w:szCs w:val="28"/>
        </w:rPr>
        <w:t>Общая схема экстракционного концентрирования металлов</w:t>
      </w:r>
      <w:r w:rsidRPr="009A18F9">
        <w:rPr>
          <w:i/>
          <w:iCs/>
          <w:color w:val="000000"/>
          <w:szCs w:val="28"/>
        </w:rPr>
        <w:t xml:space="preserve"> </w:t>
      </w:r>
    </w:p>
    <w:p w:rsidR="00256253" w:rsidRDefault="00256253" w:rsidP="00CC40DE">
      <w:pPr>
        <w:pStyle w:val="11"/>
      </w:pPr>
    </w:p>
    <w:p w:rsidR="00CC40DE" w:rsidRPr="009A18F9" w:rsidRDefault="00CC40DE" w:rsidP="00CC40DE">
      <w:pPr>
        <w:pStyle w:val="11"/>
      </w:pPr>
      <w:r w:rsidRPr="009A18F9">
        <w:t xml:space="preserve">Выбор наиболее рационального метода </w:t>
      </w:r>
      <w:r>
        <w:t xml:space="preserve">выделения металлов из раствора </w:t>
      </w:r>
      <w:r w:rsidRPr="009A18F9">
        <w:t>должен решаться в каждом отдельном случае с учетом ряда факторов, из которых первостепенное значение имеют состав поступающего на осаждение раствора и требования, предъявляемые к чистоте конечной продукции.</w:t>
      </w:r>
    </w:p>
    <w:p w:rsidR="00CC40DE" w:rsidRPr="009A18F9" w:rsidRDefault="00CC40DE" w:rsidP="00CC40DE">
      <w:pPr>
        <w:pStyle w:val="11"/>
      </w:pPr>
    </w:p>
    <w:p w:rsidR="00CC40DE" w:rsidRPr="00EB1DFB" w:rsidRDefault="00CC40DE" w:rsidP="00CC40DE">
      <w:pPr>
        <w:pStyle w:val="11"/>
        <w:rPr>
          <w:b/>
        </w:rPr>
      </w:pPr>
      <w:r w:rsidRPr="00EB1DFB">
        <w:rPr>
          <w:b/>
        </w:rPr>
        <w:t>Список литературы</w:t>
      </w:r>
      <w:r>
        <w:rPr>
          <w:b/>
        </w:rPr>
        <w:t>:</w:t>
      </w:r>
    </w:p>
    <w:p w:rsidR="00CC40DE" w:rsidRPr="00FD2C0E" w:rsidRDefault="00CC40DE" w:rsidP="00CC40DE">
      <w:pPr>
        <w:pStyle w:val="11"/>
      </w:pPr>
      <w:r w:rsidRPr="00F95553">
        <w:t xml:space="preserve">1. </w:t>
      </w:r>
      <w:proofErr w:type="spellStart"/>
      <w:r w:rsidRPr="00FD2C0E">
        <w:t>Самойлик</w:t>
      </w:r>
      <w:proofErr w:type="spellEnd"/>
      <w:r>
        <w:t>,</w:t>
      </w:r>
      <w:r w:rsidRPr="00FD2C0E">
        <w:t xml:space="preserve"> В. Г. Специальные и комбинированные методы обогащения по</w:t>
      </w:r>
      <w:r>
        <w:t>лезных ископаемых: У</w:t>
      </w:r>
      <w:r w:rsidRPr="00FD2C0E">
        <w:t xml:space="preserve">чебное пособие </w:t>
      </w:r>
      <w:r w:rsidR="00020B24" w:rsidRPr="000F59C8">
        <w:t>[</w:t>
      </w:r>
      <w:r w:rsidR="00020B24">
        <w:t>Текст</w:t>
      </w:r>
      <w:r w:rsidR="00020B24" w:rsidRPr="000F59C8">
        <w:t xml:space="preserve">] </w:t>
      </w:r>
      <w:r w:rsidRPr="00FD2C0E">
        <w:t xml:space="preserve">/ В. Г. </w:t>
      </w:r>
      <w:proofErr w:type="spellStart"/>
      <w:r w:rsidRPr="00FD2C0E">
        <w:t>Самойлик</w:t>
      </w:r>
      <w:proofErr w:type="spellEnd"/>
      <w:r>
        <w:t>.</w:t>
      </w:r>
      <w:r w:rsidRPr="00FD2C0E">
        <w:t xml:space="preserve"> - Донецк: «</w:t>
      </w:r>
      <w:proofErr w:type="spellStart"/>
      <w:r w:rsidRPr="00FD2C0E">
        <w:t>Східний</w:t>
      </w:r>
      <w:proofErr w:type="spellEnd"/>
      <w:r w:rsidRPr="00FD2C0E">
        <w:t xml:space="preserve"> </w:t>
      </w:r>
      <w:proofErr w:type="spellStart"/>
      <w:r w:rsidRPr="00FD2C0E">
        <w:t>видавничий</w:t>
      </w:r>
      <w:proofErr w:type="spellEnd"/>
      <w:r w:rsidRPr="00FD2C0E">
        <w:t xml:space="preserve"> </w:t>
      </w:r>
      <w:proofErr w:type="spellStart"/>
      <w:r w:rsidRPr="00FD2C0E">
        <w:t>дім</w:t>
      </w:r>
      <w:proofErr w:type="spellEnd"/>
      <w:r w:rsidRPr="00FD2C0E">
        <w:t>», 2015.</w:t>
      </w:r>
      <w:r w:rsidR="00020B24">
        <w:t xml:space="preserve"> </w:t>
      </w:r>
      <w:r w:rsidRPr="00FD2C0E">
        <w:t xml:space="preserve">- 165 </w:t>
      </w:r>
      <w:proofErr w:type="gramStart"/>
      <w:r w:rsidRPr="00FD2C0E">
        <w:t>с</w:t>
      </w:r>
      <w:proofErr w:type="gramEnd"/>
      <w:r w:rsidRPr="00FD2C0E">
        <w:t>.</w:t>
      </w:r>
    </w:p>
    <w:p w:rsidR="001262B7" w:rsidRDefault="00CC40DE" w:rsidP="0041042B">
      <w:pPr>
        <w:pStyle w:val="11"/>
      </w:pPr>
      <w:r w:rsidRPr="00256253">
        <w:t xml:space="preserve">2. </w:t>
      </w:r>
      <w:proofErr w:type="spellStart"/>
      <w:r w:rsidRPr="00256253">
        <w:t>Келль</w:t>
      </w:r>
      <w:proofErr w:type="spellEnd"/>
      <w:r w:rsidRPr="00256253">
        <w:t xml:space="preserve">, М. Н. Комбинированные процессы </w:t>
      </w:r>
      <w:r w:rsidR="00020B24">
        <w:t xml:space="preserve">обогащения полезных ископаемых </w:t>
      </w:r>
      <w:r w:rsidR="00020B24" w:rsidRPr="000F59C8">
        <w:t>[</w:t>
      </w:r>
      <w:r w:rsidR="00020B24">
        <w:t>Текст</w:t>
      </w:r>
      <w:r w:rsidR="00020B24" w:rsidRPr="000F59C8">
        <w:t xml:space="preserve">] </w:t>
      </w:r>
      <w:r w:rsidRPr="00256253">
        <w:t xml:space="preserve">/ М.Н. </w:t>
      </w:r>
      <w:proofErr w:type="spellStart"/>
      <w:r w:rsidRPr="00256253">
        <w:t>Кель</w:t>
      </w:r>
      <w:proofErr w:type="spellEnd"/>
      <w:r w:rsidRPr="00256253">
        <w:t xml:space="preserve">. - Л.: Изд-во ЛГИ, 1988. – 67 </w:t>
      </w:r>
      <w:proofErr w:type="gramStart"/>
      <w:r w:rsidRPr="00256253">
        <w:t>с</w:t>
      </w:r>
      <w:proofErr w:type="gramEnd"/>
      <w:r w:rsidRPr="00256253">
        <w:t>.</w:t>
      </w:r>
    </w:p>
    <w:sectPr w:rsidR="001262B7" w:rsidSect="001262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15E7"/>
    <w:multiLevelType w:val="multilevel"/>
    <w:tmpl w:val="04190023"/>
    <w:lvl w:ilvl="0">
      <w:start w:val="1"/>
      <w:numFmt w:val="upperRoman"/>
      <w:pStyle w:val="1"/>
      <w:lvlText w:val="Статья %1."/>
      <w:lvlJc w:val="left"/>
      <w:pPr>
        <w:tabs>
          <w:tab w:val="num" w:pos="2160"/>
        </w:tabs>
        <w:ind w:left="0" w:firstLine="0"/>
      </w:pPr>
    </w:lvl>
    <w:lvl w:ilvl="1">
      <w:start w:val="1"/>
      <w:numFmt w:val="decimalZero"/>
      <w:pStyle w:val="2"/>
      <w:isLgl/>
      <w:lvlText w:val="Раздел %1.%2"/>
      <w:lvlJc w:val="left"/>
      <w:pPr>
        <w:tabs>
          <w:tab w:val="num" w:pos="3785"/>
        </w:tabs>
        <w:ind w:left="1985"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
    <w:nsid w:val="60FA200B"/>
    <w:multiLevelType w:val="hybridMultilevel"/>
    <w:tmpl w:val="C1A8F862"/>
    <w:lvl w:ilvl="0" w:tplc="5AF03ED8">
      <w:start w:val="1"/>
      <w:numFmt w:val="decimal"/>
      <w:lvlText w:val="%1"/>
      <w:lvlJc w:val="left"/>
      <w:pPr>
        <w:tabs>
          <w:tab w:val="num" w:pos="720"/>
        </w:tabs>
        <w:ind w:left="720" w:hanging="360"/>
      </w:pPr>
      <w:rPr>
        <w:rFonts w:hint="default"/>
      </w:rPr>
    </w:lvl>
    <w:lvl w:ilvl="1" w:tplc="325E9724">
      <w:numFmt w:val="none"/>
      <w:lvlText w:val=""/>
      <w:lvlJc w:val="left"/>
      <w:pPr>
        <w:tabs>
          <w:tab w:val="num" w:pos="360"/>
        </w:tabs>
      </w:pPr>
    </w:lvl>
    <w:lvl w:ilvl="2" w:tplc="CBCE2060">
      <w:numFmt w:val="none"/>
      <w:lvlText w:val=""/>
      <w:lvlJc w:val="left"/>
      <w:pPr>
        <w:tabs>
          <w:tab w:val="num" w:pos="360"/>
        </w:tabs>
      </w:pPr>
    </w:lvl>
    <w:lvl w:ilvl="3" w:tplc="5492B64A">
      <w:numFmt w:val="none"/>
      <w:lvlText w:val=""/>
      <w:lvlJc w:val="left"/>
      <w:pPr>
        <w:tabs>
          <w:tab w:val="num" w:pos="360"/>
        </w:tabs>
      </w:pPr>
    </w:lvl>
    <w:lvl w:ilvl="4" w:tplc="B0EAA6CC">
      <w:numFmt w:val="none"/>
      <w:lvlText w:val=""/>
      <w:lvlJc w:val="left"/>
      <w:pPr>
        <w:tabs>
          <w:tab w:val="num" w:pos="360"/>
        </w:tabs>
      </w:pPr>
    </w:lvl>
    <w:lvl w:ilvl="5" w:tplc="90489FDE">
      <w:numFmt w:val="none"/>
      <w:lvlText w:val=""/>
      <w:lvlJc w:val="left"/>
      <w:pPr>
        <w:tabs>
          <w:tab w:val="num" w:pos="360"/>
        </w:tabs>
      </w:pPr>
    </w:lvl>
    <w:lvl w:ilvl="6" w:tplc="78D4EAB0">
      <w:numFmt w:val="none"/>
      <w:lvlText w:val=""/>
      <w:lvlJc w:val="left"/>
      <w:pPr>
        <w:tabs>
          <w:tab w:val="num" w:pos="360"/>
        </w:tabs>
      </w:pPr>
    </w:lvl>
    <w:lvl w:ilvl="7" w:tplc="E7EAAF7E">
      <w:numFmt w:val="none"/>
      <w:lvlText w:val=""/>
      <w:lvlJc w:val="left"/>
      <w:pPr>
        <w:tabs>
          <w:tab w:val="num" w:pos="360"/>
        </w:tabs>
      </w:pPr>
    </w:lvl>
    <w:lvl w:ilvl="8" w:tplc="11CE7F38">
      <w:numFmt w:val="none"/>
      <w:lvlText w:val=""/>
      <w:lvlJc w:val="left"/>
      <w:pPr>
        <w:tabs>
          <w:tab w:val="num" w:pos="360"/>
        </w:tabs>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C40DE"/>
    <w:rsid w:val="00020B24"/>
    <w:rsid w:val="00023E99"/>
    <w:rsid w:val="00116C5E"/>
    <w:rsid w:val="001262B7"/>
    <w:rsid w:val="00156319"/>
    <w:rsid w:val="00256253"/>
    <w:rsid w:val="002D3C0C"/>
    <w:rsid w:val="0041042B"/>
    <w:rsid w:val="004252FB"/>
    <w:rsid w:val="0048612A"/>
    <w:rsid w:val="00642C7A"/>
    <w:rsid w:val="006E7439"/>
    <w:rsid w:val="00757D59"/>
    <w:rsid w:val="007945F9"/>
    <w:rsid w:val="0090695C"/>
    <w:rsid w:val="0097118D"/>
    <w:rsid w:val="00986B21"/>
    <w:rsid w:val="00B04072"/>
    <w:rsid w:val="00B23742"/>
    <w:rsid w:val="00B56408"/>
    <w:rsid w:val="00BB18BB"/>
    <w:rsid w:val="00BB7D6C"/>
    <w:rsid w:val="00CC40DE"/>
    <w:rsid w:val="00D5149D"/>
    <w:rsid w:val="00EF2091"/>
    <w:rsid w:val="00EF610B"/>
    <w:rsid w:val="00FA1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32" type="connector" idref="#_x0000_s1074"/>
        <o:r id="V:Rule33" type="connector" idref="#_x0000_s1064"/>
        <o:r id="V:Rule34" type="connector" idref="#_x0000_s1038"/>
        <o:r id="V:Rule35" type="connector" idref="#_x0000_s1060"/>
        <o:r id="V:Rule36" type="connector" idref="#_x0000_s1070"/>
        <o:r id="V:Rule37" type="connector" idref="#_x0000_s1075"/>
        <o:r id="V:Rule38" type="connector" idref="#_x0000_s1071"/>
        <o:r id="V:Rule39" type="connector" idref="#_x0000_s1032"/>
        <o:r id="V:Rule40" type="connector" idref="#_x0000_s1081"/>
        <o:r id="V:Rule41" type="connector" idref="#_x0000_s1043"/>
        <o:r id="V:Rule42" type="connector" idref="#_x0000_s1044"/>
        <o:r id="V:Rule43" type="connector" idref="#_x0000_s1047"/>
        <o:r id="V:Rule44" type="connector" idref="#_x0000_s1037"/>
        <o:r id="V:Rule45" type="connector" idref="#_x0000_s1048"/>
        <o:r id="V:Rule46" type="connector" idref="#_x0000_s1045"/>
        <o:r id="V:Rule47" type="connector" idref="#_x0000_s1046"/>
        <o:r id="V:Rule48" type="connector" idref="#_x0000_s1072"/>
        <o:r id="V:Rule49" type="connector" idref="#_x0000_s1068"/>
        <o:r id="V:Rule50" type="connector" idref="#_x0000_s1067"/>
        <o:r id="V:Rule51" type="connector" idref="#_x0000_s1076"/>
        <o:r id="V:Rule52" type="connector" idref="#_x0000_s1041"/>
        <o:r id="V:Rule53" type="connector" idref="#_x0000_s1063"/>
        <o:r id="V:Rule54" type="connector" idref="#_x0000_s1066"/>
        <o:r id="V:Rule55" type="connector" idref="#_x0000_s1039"/>
        <o:r id="V:Rule56" type="connector" idref="#_x0000_s1049"/>
        <o:r id="V:Rule57" type="connector" idref="#_x0000_s1065"/>
        <o:r id="V:Rule58" type="connector" idref="#_x0000_s1036"/>
        <o:r id="V:Rule59" type="connector" idref="#_x0000_s1069"/>
        <o:r id="V:Rule60" type="connector" idref="#_x0000_s1073"/>
        <o:r id="V:Rule61" type="connector" idref="#_x0000_s1042"/>
        <o:r id="V:Rule62" type="connector" idref="#_x0000_s104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0DE"/>
    <w:pPr>
      <w:spacing w:line="360" w:lineRule="auto"/>
      <w:ind w:firstLine="709"/>
      <w:jc w:val="both"/>
    </w:pPr>
    <w:rPr>
      <w:sz w:val="28"/>
      <w:szCs w:val="22"/>
      <w:lang w:eastAsia="en-US"/>
    </w:rPr>
  </w:style>
  <w:style w:type="paragraph" w:styleId="1">
    <w:name w:val="heading 1"/>
    <w:basedOn w:val="a"/>
    <w:next w:val="a"/>
    <w:link w:val="10"/>
    <w:qFormat/>
    <w:rsid w:val="00B23742"/>
    <w:pPr>
      <w:keepNext/>
      <w:numPr>
        <w:numId w:val="10"/>
      </w:numPr>
      <w:jc w:val="center"/>
      <w:outlineLvl w:val="0"/>
    </w:pPr>
    <w:rPr>
      <w:rFonts w:ascii="Arial" w:eastAsiaTheme="majorEastAsia" w:hAnsi="Arial" w:cstheme="majorBidi"/>
      <w:sz w:val="24"/>
      <w:szCs w:val="20"/>
      <w:lang w:eastAsia="ru-RU"/>
    </w:rPr>
  </w:style>
  <w:style w:type="paragraph" w:styleId="2">
    <w:name w:val="heading 2"/>
    <w:basedOn w:val="a"/>
    <w:next w:val="a"/>
    <w:link w:val="20"/>
    <w:qFormat/>
    <w:rsid w:val="00B23742"/>
    <w:pPr>
      <w:keepNext/>
      <w:numPr>
        <w:ilvl w:val="1"/>
        <w:numId w:val="10"/>
      </w:numPr>
      <w:outlineLvl w:val="1"/>
    </w:pPr>
    <w:rPr>
      <w:rFonts w:ascii="Arial" w:eastAsiaTheme="majorEastAsia" w:hAnsi="Arial"/>
      <w:b/>
      <w:i/>
      <w:sz w:val="24"/>
      <w:szCs w:val="20"/>
      <w:lang w:val="en-US" w:eastAsia="ru-RU"/>
    </w:rPr>
  </w:style>
  <w:style w:type="paragraph" w:styleId="3">
    <w:name w:val="heading 3"/>
    <w:basedOn w:val="a"/>
    <w:next w:val="a"/>
    <w:link w:val="30"/>
    <w:qFormat/>
    <w:rsid w:val="00B23742"/>
    <w:pPr>
      <w:keepNext/>
      <w:numPr>
        <w:ilvl w:val="2"/>
        <w:numId w:val="10"/>
      </w:numPr>
      <w:spacing w:line="240" w:lineRule="auto"/>
      <w:outlineLvl w:val="2"/>
    </w:pPr>
    <w:rPr>
      <w:rFonts w:eastAsiaTheme="majorEastAsia" w:cstheme="majorBidi"/>
      <w:sz w:val="24"/>
      <w:szCs w:val="20"/>
      <w:lang w:eastAsia="ru-RU"/>
    </w:rPr>
  </w:style>
  <w:style w:type="paragraph" w:styleId="4">
    <w:name w:val="heading 4"/>
    <w:basedOn w:val="a"/>
    <w:next w:val="a"/>
    <w:link w:val="40"/>
    <w:qFormat/>
    <w:rsid w:val="00B23742"/>
    <w:pPr>
      <w:keepNext/>
      <w:numPr>
        <w:ilvl w:val="3"/>
        <w:numId w:val="10"/>
      </w:numPr>
      <w:spacing w:line="240" w:lineRule="auto"/>
      <w:outlineLvl w:val="3"/>
    </w:pPr>
    <w:rPr>
      <w:rFonts w:ascii="Arial" w:hAnsi="Arial" w:cstheme="majorBidi"/>
      <w:b/>
      <w:i/>
      <w:szCs w:val="20"/>
      <w:lang w:val="uk-UA" w:eastAsia="ru-RU"/>
    </w:rPr>
  </w:style>
  <w:style w:type="paragraph" w:styleId="5">
    <w:name w:val="heading 5"/>
    <w:basedOn w:val="a"/>
    <w:next w:val="a"/>
    <w:link w:val="50"/>
    <w:qFormat/>
    <w:rsid w:val="00B23742"/>
    <w:pPr>
      <w:numPr>
        <w:ilvl w:val="4"/>
        <w:numId w:val="10"/>
      </w:numPr>
      <w:spacing w:before="240" w:after="60" w:line="240" w:lineRule="auto"/>
      <w:jc w:val="left"/>
      <w:outlineLvl w:val="4"/>
    </w:pPr>
    <w:rPr>
      <w:b/>
      <w:bCs/>
      <w:i/>
      <w:iCs/>
      <w:sz w:val="26"/>
      <w:szCs w:val="26"/>
      <w:lang w:eastAsia="ru-RU"/>
    </w:rPr>
  </w:style>
  <w:style w:type="paragraph" w:styleId="6">
    <w:name w:val="heading 6"/>
    <w:basedOn w:val="a"/>
    <w:next w:val="a"/>
    <w:link w:val="60"/>
    <w:qFormat/>
    <w:rsid w:val="00B23742"/>
    <w:pPr>
      <w:numPr>
        <w:ilvl w:val="5"/>
        <w:numId w:val="10"/>
      </w:numPr>
      <w:spacing w:before="240" w:after="60" w:line="240" w:lineRule="auto"/>
      <w:jc w:val="left"/>
      <w:outlineLvl w:val="5"/>
    </w:pPr>
    <w:rPr>
      <w:b/>
      <w:bCs/>
      <w:sz w:val="22"/>
      <w:lang w:eastAsia="ru-RU"/>
    </w:rPr>
  </w:style>
  <w:style w:type="paragraph" w:styleId="7">
    <w:name w:val="heading 7"/>
    <w:basedOn w:val="a"/>
    <w:next w:val="a"/>
    <w:link w:val="70"/>
    <w:qFormat/>
    <w:rsid w:val="00B23742"/>
    <w:pPr>
      <w:numPr>
        <w:ilvl w:val="6"/>
        <w:numId w:val="10"/>
      </w:numPr>
      <w:spacing w:before="240" w:after="60" w:line="240" w:lineRule="auto"/>
      <w:jc w:val="left"/>
      <w:outlineLvl w:val="6"/>
    </w:pPr>
    <w:rPr>
      <w:rFonts w:cstheme="majorBidi"/>
      <w:sz w:val="24"/>
      <w:szCs w:val="24"/>
      <w:lang w:eastAsia="ru-RU"/>
    </w:rPr>
  </w:style>
  <w:style w:type="paragraph" w:styleId="8">
    <w:name w:val="heading 8"/>
    <w:basedOn w:val="a"/>
    <w:next w:val="a"/>
    <w:link w:val="80"/>
    <w:qFormat/>
    <w:rsid w:val="00B23742"/>
    <w:pPr>
      <w:numPr>
        <w:ilvl w:val="7"/>
        <w:numId w:val="10"/>
      </w:numPr>
      <w:spacing w:before="240" w:after="60" w:line="240" w:lineRule="auto"/>
      <w:jc w:val="left"/>
      <w:outlineLvl w:val="7"/>
    </w:pPr>
    <w:rPr>
      <w:i/>
      <w:iCs/>
      <w:sz w:val="24"/>
      <w:szCs w:val="24"/>
      <w:lang w:eastAsia="ru-RU"/>
    </w:rPr>
  </w:style>
  <w:style w:type="paragraph" w:styleId="9">
    <w:name w:val="heading 9"/>
    <w:basedOn w:val="a"/>
    <w:next w:val="a"/>
    <w:link w:val="90"/>
    <w:qFormat/>
    <w:rsid w:val="00B23742"/>
    <w:pPr>
      <w:numPr>
        <w:ilvl w:val="8"/>
        <w:numId w:val="10"/>
      </w:numPr>
      <w:spacing w:before="240" w:after="60" w:line="240" w:lineRule="auto"/>
      <w:jc w:val="left"/>
      <w:outlineLvl w:val="8"/>
    </w:pPr>
    <w:rPr>
      <w:rFonts w:ascii="Arial" w:eastAsiaTheme="majorEastAsia" w:hAnsi="Arial" w:cs="Arial"/>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7439"/>
    <w:rPr>
      <w:rFonts w:ascii="Arial" w:eastAsiaTheme="majorEastAsia" w:hAnsi="Arial" w:cstheme="majorBidi"/>
      <w:sz w:val="24"/>
    </w:rPr>
  </w:style>
  <w:style w:type="character" w:customStyle="1" w:styleId="20">
    <w:name w:val="Заголовок 2 Знак"/>
    <w:basedOn w:val="a0"/>
    <w:link w:val="2"/>
    <w:rsid w:val="006E7439"/>
    <w:rPr>
      <w:rFonts w:ascii="Arial" w:eastAsiaTheme="majorEastAsia" w:hAnsi="Arial"/>
      <w:b/>
      <w:i/>
      <w:sz w:val="24"/>
      <w:lang w:val="en-US"/>
    </w:rPr>
  </w:style>
  <w:style w:type="character" w:customStyle="1" w:styleId="30">
    <w:name w:val="Заголовок 3 Знак"/>
    <w:basedOn w:val="a0"/>
    <w:link w:val="3"/>
    <w:rsid w:val="006E7439"/>
    <w:rPr>
      <w:rFonts w:eastAsiaTheme="majorEastAsia" w:cstheme="majorBidi"/>
      <w:sz w:val="24"/>
    </w:rPr>
  </w:style>
  <w:style w:type="character" w:customStyle="1" w:styleId="40">
    <w:name w:val="Заголовок 4 Знак"/>
    <w:basedOn w:val="a0"/>
    <w:link w:val="4"/>
    <w:rsid w:val="006E7439"/>
    <w:rPr>
      <w:rFonts w:ascii="Arial" w:hAnsi="Arial" w:cstheme="majorBidi"/>
      <w:b/>
      <w:i/>
      <w:sz w:val="28"/>
      <w:lang w:val="uk-UA"/>
    </w:rPr>
  </w:style>
  <w:style w:type="character" w:customStyle="1" w:styleId="70">
    <w:name w:val="Заголовок 7 Знак"/>
    <w:basedOn w:val="a0"/>
    <w:link w:val="7"/>
    <w:rsid w:val="006E7439"/>
    <w:rPr>
      <w:rFonts w:cstheme="majorBidi"/>
      <w:sz w:val="24"/>
      <w:szCs w:val="24"/>
    </w:rPr>
  </w:style>
  <w:style w:type="character" w:customStyle="1" w:styleId="90">
    <w:name w:val="Заголовок 9 Знак"/>
    <w:basedOn w:val="a0"/>
    <w:link w:val="9"/>
    <w:rsid w:val="006E7439"/>
    <w:rPr>
      <w:rFonts w:ascii="Arial" w:eastAsiaTheme="majorEastAsia" w:hAnsi="Arial" w:cs="Arial"/>
      <w:sz w:val="22"/>
      <w:szCs w:val="22"/>
    </w:rPr>
  </w:style>
  <w:style w:type="paragraph" w:styleId="a3">
    <w:name w:val="Title"/>
    <w:basedOn w:val="a"/>
    <w:link w:val="a4"/>
    <w:qFormat/>
    <w:rsid w:val="00B23742"/>
    <w:pPr>
      <w:spacing w:before="240" w:after="60" w:line="240" w:lineRule="auto"/>
      <w:ind w:firstLine="0"/>
      <w:jc w:val="center"/>
      <w:outlineLvl w:val="0"/>
    </w:pPr>
    <w:rPr>
      <w:rFonts w:ascii="Arial" w:eastAsiaTheme="majorEastAsia" w:hAnsi="Arial" w:cs="Arial"/>
      <w:b/>
      <w:bCs/>
      <w:kern w:val="28"/>
      <w:sz w:val="32"/>
      <w:szCs w:val="32"/>
      <w:lang w:eastAsia="ru-RU"/>
    </w:rPr>
  </w:style>
  <w:style w:type="character" w:customStyle="1" w:styleId="a4">
    <w:name w:val="Название Знак"/>
    <w:basedOn w:val="a0"/>
    <w:link w:val="a3"/>
    <w:rsid w:val="006E7439"/>
    <w:rPr>
      <w:rFonts w:ascii="Arial" w:eastAsiaTheme="majorEastAsia" w:hAnsi="Arial" w:cs="Arial"/>
      <w:b/>
      <w:bCs/>
      <w:kern w:val="28"/>
      <w:sz w:val="32"/>
      <w:szCs w:val="32"/>
    </w:rPr>
  </w:style>
  <w:style w:type="character" w:styleId="a5">
    <w:name w:val="Strong"/>
    <w:basedOn w:val="a0"/>
    <w:qFormat/>
    <w:rsid w:val="00B23742"/>
    <w:rPr>
      <w:b/>
      <w:bCs/>
    </w:rPr>
  </w:style>
  <w:style w:type="character" w:styleId="a6">
    <w:name w:val="Emphasis"/>
    <w:basedOn w:val="a0"/>
    <w:qFormat/>
    <w:rsid w:val="00B23742"/>
    <w:rPr>
      <w:i/>
    </w:rPr>
  </w:style>
  <w:style w:type="paragraph" w:styleId="a7">
    <w:name w:val="No Spacing"/>
    <w:uiPriority w:val="1"/>
    <w:qFormat/>
    <w:rsid w:val="00B23742"/>
    <w:rPr>
      <w:rFonts w:ascii="Calibri" w:eastAsia="Calibri" w:hAnsi="Calibri"/>
      <w:sz w:val="22"/>
      <w:szCs w:val="22"/>
      <w:lang w:val="uk-UA" w:eastAsia="en-US"/>
    </w:rPr>
  </w:style>
  <w:style w:type="paragraph" w:styleId="a8">
    <w:name w:val="List Paragraph"/>
    <w:basedOn w:val="a"/>
    <w:uiPriority w:val="34"/>
    <w:qFormat/>
    <w:rsid w:val="006E7439"/>
    <w:pPr>
      <w:spacing w:line="240" w:lineRule="auto"/>
      <w:ind w:left="708" w:firstLine="0"/>
      <w:jc w:val="left"/>
    </w:pPr>
    <w:rPr>
      <w:sz w:val="20"/>
      <w:szCs w:val="20"/>
      <w:lang w:eastAsia="ru-RU"/>
    </w:rPr>
  </w:style>
  <w:style w:type="paragraph" w:styleId="a9">
    <w:name w:val="Intense Quote"/>
    <w:basedOn w:val="a"/>
    <w:next w:val="a"/>
    <w:link w:val="aa"/>
    <w:uiPriority w:val="30"/>
    <w:qFormat/>
    <w:rsid w:val="006E7439"/>
    <w:pPr>
      <w:pBdr>
        <w:bottom w:val="single" w:sz="4" w:space="4" w:color="4F81BD" w:themeColor="accent1"/>
      </w:pBdr>
      <w:spacing w:before="200" w:after="280" w:line="240" w:lineRule="auto"/>
      <w:ind w:left="936" w:right="936" w:firstLine="0"/>
      <w:jc w:val="left"/>
    </w:pPr>
    <w:rPr>
      <w:b/>
      <w:bCs/>
      <w:i/>
      <w:iCs/>
      <w:color w:val="4F81BD" w:themeColor="accent1"/>
      <w:sz w:val="20"/>
      <w:szCs w:val="20"/>
      <w:lang w:eastAsia="ru-RU"/>
    </w:rPr>
  </w:style>
  <w:style w:type="character" w:customStyle="1" w:styleId="aa">
    <w:name w:val="Выделенная цитата Знак"/>
    <w:basedOn w:val="a0"/>
    <w:link w:val="a9"/>
    <w:uiPriority w:val="30"/>
    <w:rsid w:val="006E7439"/>
    <w:rPr>
      <w:b/>
      <w:bCs/>
      <w:i/>
      <w:iCs/>
      <w:color w:val="4F81BD" w:themeColor="accent1"/>
    </w:rPr>
  </w:style>
  <w:style w:type="character" w:customStyle="1" w:styleId="50">
    <w:name w:val="Заголовок 5 Знак"/>
    <w:basedOn w:val="a0"/>
    <w:link w:val="5"/>
    <w:rsid w:val="006E7439"/>
    <w:rPr>
      <w:b/>
      <w:bCs/>
      <w:i/>
      <w:iCs/>
      <w:sz w:val="26"/>
      <w:szCs w:val="26"/>
    </w:rPr>
  </w:style>
  <w:style w:type="character" w:customStyle="1" w:styleId="60">
    <w:name w:val="Заголовок 6 Знак"/>
    <w:basedOn w:val="a0"/>
    <w:link w:val="6"/>
    <w:rsid w:val="006E7439"/>
    <w:rPr>
      <w:b/>
      <w:bCs/>
      <w:sz w:val="22"/>
      <w:szCs w:val="22"/>
    </w:rPr>
  </w:style>
  <w:style w:type="character" w:customStyle="1" w:styleId="80">
    <w:name w:val="Заголовок 8 Знак"/>
    <w:basedOn w:val="a0"/>
    <w:link w:val="8"/>
    <w:rsid w:val="006E7439"/>
    <w:rPr>
      <w:i/>
      <w:iCs/>
      <w:sz w:val="24"/>
      <w:szCs w:val="24"/>
    </w:rPr>
  </w:style>
  <w:style w:type="paragraph" w:styleId="ab">
    <w:name w:val="Subtitle"/>
    <w:basedOn w:val="a"/>
    <w:link w:val="ac"/>
    <w:qFormat/>
    <w:rsid w:val="00B23742"/>
    <w:pPr>
      <w:spacing w:line="240" w:lineRule="auto"/>
      <w:ind w:firstLine="0"/>
      <w:jc w:val="center"/>
    </w:pPr>
    <w:rPr>
      <w:rFonts w:eastAsiaTheme="majorEastAsia"/>
      <w:szCs w:val="20"/>
      <w:lang w:val="en-US" w:eastAsia="ru-RU"/>
    </w:rPr>
  </w:style>
  <w:style w:type="character" w:customStyle="1" w:styleId="ac">
    <w:name w:val="Подзаголовок Знак"/>
    <w:basedOn w:val="a0"/>
    <w:link w:val="ab"/>
    <w:rsid w:val="006E7439"/>
    <w:rPr>
      <w:rFonts w:eastAsiaTheme="majorEastAsia"/>
      <w:sz w:val="28"/>
      <w:lang w:val="en-US"/>
    </w:rPr>
  </w:style>
  <w:style w:type="paragraph" w:styleId="21">
    <w:name w:val="Quote"/>
    <w:basedOn w:val="a"/>
    <w:next w:val="a"/>
    <w:link w:val="22"/>
    <w:uiPriority w:val="29"/>
    <w:qFormat/>
    <w:rsid w:val="006E7439"/>
    <w:pPr>
      <w:spacing w:line="240" w:lineRule="auto"/>
      <w:ind w:firstLine="0"/>
      <w:jc w:val="left"/>
    </w:pPr>
    <w:rPr>
      <w:i/>
      <w:iCs/>
      <w:color w:val="000000" w:themeColor="text1"/>
      <w:sz w:val="20"/>
      <w:szCs w:val="20"/>
      <w:lang w:eastAsia="ru-RU"/>
    </w:rPr>
  </w:style>
  <w:style w:type="character" w:customStyle="1" w:styleId="22">
    <w:name w:val="Цитата 2 Знак"/>
    <w:basedOn w:val="a0"/>
    <w:link w:val="21"/>
    <w:uiPriority w:val="29"/>
    <w:rsid w:val="006E7439"/>
    <w:rPr>
      <w:i/>
      <w:iCs/>
      <w:color w:val="000000" w:themeColor="text1"/>
    </w:rPr>
  </w:style>
  <w:style w:type="character" w:styleId="ad">
    <w:name w:val="Subtle Emphasis"/>
    <w:uiPriority w:val="19"/>
    <w:qFormat/>
    <w:rsid w:val="006E7439"/>
    <w:rPr>
      <w:i/>
      <w:iCs/>
      <w:color w:val="808080" w:themeColor="text1" w:themeTint="7F"/>
    </w:rPr>
  </w:style>
  <w:style w:type="character" w:styleId="ae">
    <w:name w:val="Intense Emphasis"/>
    <w:basedOn w:val="a0"/>
    <w:uiPriority w:val="21"/>
    <w:qFormat/>
    <w:rsid w:val="006E7439"/>
    <w:rPr>
      <w:b/>
      <w:bCs/>
      <w:i/>
      <w:iCs/>
      <w:color w:val="4F81BD" w:themeColor="accent1"/>
    </w:rPr>
  </w:style>
  <w:style w:type="character" w:styleId="af">
    <w:name w:val="Subtle Reference"/>
    <w:basedOn w:val="a0"/>
    <w:uiPriority w:val="31"/>
    <w:qFormat/>
    <w:rsid w:val="006E7439"/>
    <w:rPr>
      <w:smallCaps/>
      <w:color w:val="C0504D" w:themeColor="accent2"/>
      <w:u w:val="single"/>
    </w:rPr>
  </w:style>
  <w:style w:type="character" w:styleId="af0">
    <w:name w:val="Intense Reference"/>
    <w:basedOn w:val="a0"/>
    <w:uiPriority w:val="32"/>
    <w:qFormat/>
    <w:rsid w:val="006E7439"/>
    <w:rPr>
      <w:b/>
      <w:bCs/>
      <w:smallCaps/>
      <w:color w:val="C0504D" w:themeColor="accent2"/>
      <w:spacing w:val="5"/>
      <w:u w:val="single"/>
    </w:rPr>
  </w:style>
  <w:style w:type="character" w:styleId="af1">
    <w:name w:val="Book Title"/>
    <w:basedOn w:val="a0"/>
    <w:uiPriority w:val="33"/>
    <w:qFormat/>
    <w:rsid w:val="006E7439"/>
    <w:rPr>
      <w:b/>
      <w:bCs/>
      <w:smallCaps/>
      <w:spacing w:val="5"/>
    </w:rPr>
  </w:style>
  <w:style w:type="paragraph" w:styleId="af2">
    <w:name w:val="TOC Heading"/>
    <w:basedOn w:val="1"/>
    <w:next w:val="a"/>
    <w:uiPriority w:val="39"/>
    <w:semiHidden/>
    <w:unhideWhenUsed/>
    <w:qFormat/>
    <w:rsid w:val="006E7439"/>
    <w:pPr>
      <w:numPr>
        <w:numId w:val="0"/>
      </w:numPr>
      <w:spacing w:before="240" w:after="60" w:line="240" w:lineRule="auto"/>
      <w:jc w:val="left"/>
      <w:outlineLvl w:val="9"/>
    </w:pPr>
    <w:rPr>
      <w:rFonts w:asciiTheme="majorHAnsi" w:hAnsiTheme="majorHAnsi"/>
      <w:b/>
      <w:bCs/>
      <w:kern w:val="32"/>
      <w:sz w:val="32"/>
      <w:szCs w:val="32"/>
    </w:rPr>
  </w:style>
  <w:style w:type="paragraph" w:styleId="af3">
    <w:name w:val="caption"/>
    <w:basedOn w:val="a"/>
    <w:next w:val="a"/>
    <w:qFormat/>
    <w:rsid w:val="00B23742"/>
    <w:pPr>
      <w:spacing w:line="240" w:lineRule="auto"/>
      <w:ind w:firstLine="0"/>
    </w:pPr>
    <w:rPr>
      <w:sz w:val="24"/>
      <w:szCs w:val="20"/>
      <w:lang w:eastAsia="ru-RU"/>
    </w:rPr>
  </w:style>
  <w:style w:type="paragraph" w:customStyle="1" w:styleId="11">
    <w:name w:val="Стиль1"/>
    <w:basedOn w:val="a7"/>
    <w:link w:val="12"/>
    <w:uiPriority w:val="99"/>
    <w:qFormat/>
    <w:rsid w:val="00CC40DE"/>
    <w:pPr>
      <w:spacing w:line="360" w:lineRule="auto"/>
      <w:ind w:firstLine="709"/>
      <w:jc w:val="both"/>
    </w:pPr>
    <w:rPr>
      <w:rFonts w:ascii="Times New Roman" w:eastAsia="Times New Roman" w:hAnsi="Times New Roman"/>
      <w:sz w:val="28"/>
      <w:szCs w:val="28"/>
      <w:lang w:val="ru-RU" w:eastAsia="ru-RU"/>
    </w:rPr>
  </w:style>
  <w:style w:type="character" w:customStyle="1" w:styleId="12">
    <w:name w:val="Стиль1 Знак"/>
    <w:basedOn w:val="a0"/>
    <w:link w:val="11"/>
    <w:uiPriority w:val="99"/>
    <w:rsid w:val="00CC40DE"/>
    <w:rPr>
      <w:sz w:val="28"/>
      <w:szCs w:val="28"/>
    </w:rPr>
  </w:style>
  <w:style w:type="character" w:styleId="af4">
    <w:name w:val="Hyperlink"/>
    <w:basedOn w:val="a0"/>
    <w:uiPriority w:val="99"/>
    <w:rsid w:val="0025625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moylik@donntu.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6A8AEB7-998D-42FA-8257-19077ED9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2017-12-02T07:11:00Z</dcterms:created>
  <dcterms:modified xsi:type="dcterms:W3CDTF">2017-12-03T18:48:00Z</dcterms:modified>
</cp:coreProperties>
</file>