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EA2" w:rsidRPr="004A3CAB" w:rsidRDefault="00D65EA2" w:rsidP="00D65EA2">
      <w:pPr>
        <w:pStyle w:val="11"/>
        <w:ind w:firstLine="0"/>
        <w:jc w:val="left"/>
        <w:rPr>
          <w:b/>
          <w:color w:val="FF0000"/>
          <w:lang w:val="uk-UA"/>
        </w:rPr>
      </w:pPr>
      <w:r w:rsidRPr="004A3CAB">
        <w:rPr>
          <w:b/>
          <w:color w:val="FF0000"/>
          <w:lang w:val="uk-UA"/>
        </w:rPr>
        <w:t>УДК</w:t>
      </w:r>
    </w:p>
    <w:p w:rsidR="00D65EA2" w:rsidRDefault="00D65EA2" w:rsidP="00D65EA2">
      <w:pPr>
        <w:pStyle w:val="11"/>
        <w:ind w:firstLine="0"/>
        <w:jc w:val="center"/>
        <w:rPr>
          <w:b/>
        </w:rPr>
      </w:pPr>
      <w:r>
        <w:rPr>
          <w:b/>
        </w:rPr>
        <w:t xml:space="preserve">АНАЛИЗ ДИНАМИКИ РЕЗУЛЬТАТОВ ФЛОТАЦИИ </w:t>
      </w:r>
    </w:p>
    <w:p w:rsidR="00D65EA2" w:rsidRPr="004A3CAB" w:rsidRDefault="00D65EA2" w:rsidP="00D65EA2">
      <w:pPr>
        <w:pStyle w:val="11"/>
        <w:ind w:firstLine="0"/>
        <w:jc w:val="center"/>
        <w:rPr>
          <w:b/>
        </w:rPr>
      </w:pPr>
      <w:r>
        <w:rPr>
          <w:b/>
        </w:rPr>
        <w:t>ПРИ РАЗНЫХ РЕАГЕНТНЫХ РЕЖИМАХ</w:t>
      </w:r>
    </w:p>
    <w:p w:rsidR="00D65EA2" w:rsidRPr="004A3CAB" w:rsidRDefault="00D65EA2" w:rsidP="00D65EA2">
      <w:pPr>
        <w:pStyle w:val="11"/>
        <w:ind w:firstLine="0"/>
        <w:jc w:val="center"/>
        <w:rPr>
          <w:b/>
        </w:rPr>
      </w:pPr>
    </w:p>
    <w:p w:rsidR="00D65EA2" w:rsidRPr="0087261A" w:rsidRDefault="00D65EA2" w:rsidP="00D65EA2">
      <w:pPr>
        <w:ind w:right="-1" w:firstLine="0"/>
        <w:jc w:val="center"/>
        <w:rPr>
          <w:szCs w:val="28"/>
        </w:rPr>
      </w:pPr>
      <w:proofErr w:type="spellStart"/>
      <w:r>
        <w:rPr>
          <w:b/>
          <w:szCs w:val="28"/>
        </w:rPr>
        <w:t>Серафимова</w:t>
      </w:r>
      <w:proofErr w:type="spellEnd"/>
      <w:r>
        <w:rPr>
          <w:b/>
          <w:szCs w:val="28"/>
        </w:rPr>
        <w:t xml:space="preserve"> Л. И.</w:t>
      </w:r>
      <w:r w:rsidRPr="004A3CAB">
        <w:rPr>
          <w:szCs w:val="28"/>
        </w:rPr>
        <w:t xml:space="preserve">, </w:t>
      </w:r>
      <w:r w:rsidRPr="0087261A">
        <w:rPr>
          <w:szCs w:val="28"/>
        </w:rPr>
        <w:t>доц</w:t>
      </w:r>
      <w:r w:rsidRPr="005A3F9C">
        <w:rPr>
          <w:szCs w:val="28"/>
        </w:rPr>
        <w:t>ент</w:t>
      </w:r>
      <w:r>
        <w:rPr>
          <w:szCs w:val="28"/>
        </w:rPr>
        <w:t xml:space="preserve">, к.т.н., </w:t>
      </w:r>
      <w:r w:rsidRPr="0087261A">
        <w:rPr>
          <w:szCs w:val="28"/>
        </w:rPr>
        <w:t>ГОУ</w:t>
      </w:r>
      <w:r w:rsidRPr="005A3F9C">
        <w:rPr>
          <w:szCs w:val="28"/>
        </w:rPr>
        <w:t xml:space="preserve"> </w:t>
      </w:r>
      <w:r>
        <w:rPr>
          <w:szCs w:val="28"/>
        </w:rPr>
        <w:t>ВПО «</w:t>
      </w:r>
      <w:proofErr w:type="spellStart"/>
      <w:r>
        <w:rPr>
          <w:szCs w:val="28"/>
        </w:rPr>
        <w:t>ДонНТУ</w:t>
      </w:r>
      <w:proofErr w:type="spellEnd"/>
      <w:r>
        <w:rPr>
          <w:szCs w:val="28"/>
        </w:rPr>
        <w:t>»,</w:t>
      </w:r>
    </w:p>
    <w:p w:rsidR="00D65EA2" w:rsidRPr="006B4768" w:rsidRDefault="00D65EA2" w:rsidP="00D65EA2">
      <w:pPr>
        <w:ind w:right="-1" w:firstLine="0"/>
        <w:jc w:val="center"/>
        <w:rPr>
          <w:szCs w:val="28"/>
        </w:rPr>
      </w:pPr>
      <w:r>
        <w:rPr>
          <w:b/>
          <w:szCs w:val="28"/>
        </w:rPr>
        <w:t>Волкова А. А.</w:t>
      </w:r>
      <w:r w:rsidRPr="0037390D">
        <w:rPr>
          <w:szCs w:val="28"/>
        </w:rPr>
        <w:t>,</w:t>
      </w:r>
      <w:r w:rsidRPr="006B4768">
        <w:rPr>
          <w:szCs w:val="28"/>
        </w:rPr>
        <w:t xml:space="preserve"> студент</w:t>
      </w:r>
      <w:r>
        <w:rPr>
          <w:szCs w:val="28"/>
        </w:rPr>
        <w:t>ка</w:t>
      </w:r>
      <w:r w:rsidRPr="006B4768">
        <w:rPr>
          <w:szCs w:val="28"/>
        </w:rPr>
        <w:t xml:space="preserve"> группы ОПИ-1</w:t>
      </w:r>
      <w:r>
        <w:rPr>
          <w:szCs w:val="28"/>
        </w:rPr>
        <w:t>5</w:t>
      </w:r>
      <w:r w:rsidRPr="006B4768">
        <w:rPr>
          <w:szCs w:val="28"/>
        </w:rPr>
        <w:t xml:space="preserve"> ГОУ</w:t>
      </w:r>
      <w:r w:rsidRPr="00CE4CC5">
        <w:rPr>
          <w:szCs w:val="28"/>
        </w:rPr>
        <w:t xml:space="preserve"> </w:t>
      </w:r>
      <w:r w:rsidRPr="006B4768">
        <w:rPr>
          <w:szCs w:val="28"/>
        </w:rPr>
        <w:t>ВПО «</w:t>
      </w:r>
      <w:proofErr w:type="spellStart"/>
      <w:r w:rsidRPr="006B4768">
        <w:rPr>
          <w:szCs w:val="28"/>
        </w:rPr>
        <w:t>ДонНТУ</w:t>
      </w:r>
      <w:proofErr w:type="spellEnd"/>
      <w:r w:rsidRPr="006B4768">
        <w:rPr>
          <w:szCs w:val="28"/>
        </w:rPr>
        <w:t>»</w:t>
      </w:r>
      <w:r>
        <w:rPr>
          <w:szCs w:val="28"/>
        </w:rPr>
        <w:t>.</w:t>
      </w:r>
    </w:p>
    <w:p w:rsidR="00D65EA2" w:rsidRPr="004A3CAB" w:rsidRDefault="00D65EA2" w:rsidP="00D65EA2">
      <w:pPr>
        <w:pStyle w:val="11"/>
        <w:ind w:firstLine="0"/>
        <w:jc w:val="center"/>
        <w:rPr>
          <w:b/>
          <w:color w:val="FF0000"/>
        </w:rPr>
      </w:pPr>
      <w:proofErr w:type="spellStart"/>
      <w:r w:rsidRPr="004A3CAB">
        <w:rPr>
          <w:b/>
          <w:color w:val="FF0000"/>
        </w:rPr>
        <w:t>эл</w:t>
      </w:r>
      <w:proofErr w:type="spellEnd"/>
      <w:r w:rsidRPr="004A3CAB">
        <w:rPr>
          <w:b/>
          <w:color w:val="FF0000"/>
        </w:rPr>
        <w:t>. адрес</w:t>
      </w:r>
    </w:p>
    <w:p w:rsidR="00D65EA2" w:rsidRDefault="00D65EA2" w:rsidP="00D65EA2">
      <w:pPr>
        <w:pStyle w:val="11"/>
      </w:pPr>
    </w:p>
    <w:p w:rsidR="00D65EA2" w:rsidRPr="00285870" w:rsidRDefault="00D65EA2" w:rsidP="00D65EA2">
      <w:pPr>
        <w:pStyle w:val="11"/>
        <w:rPr>
          <w:bCs/>
          <w:iCs/>
          <w:color w:val="FF0000"/>
        </w:rPr>
      </w:pPr>
      <w:r w:rsidRPr="00285870">
        <w:rPr>
          <w:b/>
          <w:bCs/>
          <w:iCs/>
          <w:color w:val="FF0000"/>
        </w:rPr>
        <w:t xml:space="preserve">Аннотация. </w:t>
      </w:r>
      <w:r w:rsidRPr="00285870">
        <w:rPr>
          <w:bCs/>
          <w:iCs/>
          <w:color w:val="FF0000"/>
        </w:rPr>
        <w:t>Проведен анализ технологической схемы ГОФ «Донецкая». Предложены решения</w:t>
      </w:r>
      <w:proofErr w:type="gramStart"/>
      <w:r>
        <w:rPr>
          <w:bCs/>
          <w:iCs/>
          <w:color w:val="FF0000"/>
        </w:rPr>
        <w:t xml:space="preserve"> ................ ................. </w:t>
      </w:r>
      <w:proofErr w:type="gramEnd"/>
      <w:r>
        <w:rPr>
          <w:bCs/>
          <w:iCs/>
          <w:color w:val="FF0000"/>
        </w:rPr>
        <w:t>...............................................</w:t>
      </w:r>
      <w:r w:rsidRPr="00285870">
        <w:rPr>
          <w:bCs/>
          <w:iCs/>
          <w:color w:val="FF0000"/>
        </w:rPr>
        <w:t xml:space="preserve"> </w:t>
      </w:r>
      <w:r>
        <w:rPr>
          <w:bCs/>
          <w:iCs/>
          <w:color w:val="FF0000"/>
        </w:rPr>
        <w:t>......................................</w:t>
      </w:r>
      <w:r w:rsidRPr="00285870">
        <w:rPr>
          <w:bCs/>
          <w:iCs/>
          <w:color w:val="FF0000"/>
        </w:rPr>
        <w:t>по её модернизации.</w:t>
      </w:r>
    </w:p>
    <w:p w:rsidR="00D65EA2" w:rsidRPr="00285870" w:rsidRDefault="00D65EA2" w:rsidP="00D65EA2">
      <w:pPr>
        <w:pStyle w:val="11"/>
        <w:rPr>
          <w:bCs/>
          <w:iCs/>
          <w:color w:val="FF0000"/>
        </w:rPr>
      </w:pPr>
      <w:r w:rsidRPr="00285870">
        <w:rPr>
          <w:b/>
          <w:bCs/>
          <w:iCs/>
          <w:color w:val="FF0000"/>
        </w:rPr>
        <w:t>Ключевые слова</w:t>
      </w:r>
      <w:r w:rsidRPr="00285870">
        <w:rPr>
          <w:bCs/>
          <w:iCs/>
          <w:color w:val="FF0000"/>
        </w:rPr>
        <w:t>: антрацит, технологическая схема, отсадка, концентрат, отходы обогащения.</w:t>
      </w:r>
    </w:p>
    <w:p w:rsidR="00D65EA2" w:rsidRPr="00285870" w:rsidRDefault="00D65EA2" w:rsidP="00D65EA2">
      <w:pPr>
        <w:pStyle w:val="11"/>
        <w:rPr>
          <w:bCs/>
          <w:iCs/>
          <w:color w:val="FF0000"/>
          <w:lang w:val="en-US"/>
        </w:rPr>
      </w:pPr>
      <w:proofErr w:type="gramStart"/>
      <w:r w:rsidRPr="00285870">
        <w:rPr>
          <w:b/>
          <w:bCs/>
          <w:iCs/>
          <w:color w:val="FF0000"/>
          <w:lang w:val="en-US"/>
        </w:rPr>
        <w:t>Annotation</w:t>
      </w:r>
      <w:r w:rsidRPr="00BF7B11">
        <w:rPr>
          <w:b/>
          <w:bCs/>
          <w:iCs/>
          <w:color w:val="FF0000"/>
          <w:lang w:val="en-US"/>
        </w:rPr>
        <w:t>.</w:t>
      </w:r>
      <w:proofErr w:type="gramEnd"/>
      <w:r w:rsidRPr="00BF7B11">
        <w:rPr>
          <w:bCs/>
          <w:iCs/>
          <w:color w:val="FF0000"/>
          <w:lang w:val="en-US"/>
        </w:rPr>
        <w:t xml:space="preserve"> </w:t>
      </w:r>
      <w:r w:rsidRPr="00285870">
        <w:rPr>
          <w:bCs/>
          <w:iCs/>
          <w:color w:val="FF0000"/>
          <w:lang w:val="en-US"/>
        </w:rPr>
        <w:t>The</w:t>
      </w:r>
      <w:r w:rsidRPr="00D65EA2">
        <w:rPr>
          <w:bCs/>
          <w:iCs/>
          <w:color w:val="FF0000"/>
          <w:lang w:val="en-US"/>
        </w:rPr>
        <w:t xml:space="preserve"> </w:t>
      </w:r>
      <w:r w:rsidRPr="00285870">
        <w:rPr>
          <w:bCs/>
          <w:iCs/>
          <w:color w:val="FF0000"/>
          <w:lang w:val="en-US"/>
        </w:rPr>
        <w:t>analysis</w:t>
      </w:r>
      <w:r w:rsidRPr="00D65EA2">
        <w:rPr>
          <w:bCs/>
          <w:iCs/>
          <w:color w:val="FF0000"/>
          <w:lang w:val="en-US"/>
        </w:rPr>
        <w:t xml:space="preserve"> </w:t>
      </w:r>
      <w:r w:rsidRPr="00285870">
        <w:rPr>
          <w:bCs/>
          <w:iCs/>
          <w:color w:val="FF0000"/>
          <w:lang w:val="en-US"/>
        </w:rPr>
        <w:t>of</w:t>
      </w:r>
      <w:r w:rsidRPr="00D65EA2">
        <w:rPr>
          <w:bCs/>
          <w:iCs/>
          <w:color w:val="FF0000"/>
          <w:lang w:val="en-US"/>
        </w:rPr>
        <w:t xml:space="preserve"> </w:t>
      </w:r>
      <w:r w:rsidRPr="00285870">
        <w:rPr>
          <w:bCs/>
          <w:iCs/>
          <w:color w:val="FF0000"/>
          <w:lang w:val="en-US"/>
        </w:rPr>
        <w:t>the</w:t>
      </w:r>
      <w:r w:rsidRPr="00D65EA2">
        <w:rPr>
          <w:bCs/>
          <w:iCs/>
          <w:color w:val="FF0000"/>
          <w:lang w:val="en-US"/>
        </w:rPr>
        <w:t xml:space="preserve"> </w:t>
      </w:r>
      <w:r w:rsidRPr="00285870">
        <w:rPr>
          <w:bCs/>
          <w:iCs/>
          <w:color w:val="FF0000"/>
          <w:lang w:val="en-US"/>
        </w:rPr>
        <w:t xml:space="preserve">technological scheme of GOF «Donetsk» was carried out. </w:t>
      </w:r>
      <w:r w:rsidRPr="00D65EA2">
        <w:rPr>
          <w:bCs/>
          <w:iCs/>
          <w:color w:val="FF0000"/>
          <w:lang w:val="en-US"/>
        </w:rPr>
        <w:t>..........................................................................................</w:t>
      </w:r>
      <w:r w:rsidRPr="00285870">
        <w:rPr>
          <w:bCs/>
          <w:iCs/>
          <w:color w:val="FF0000"/>
          <w:lang w:val="en-US"/>
        </w:rPr>
        <w:t>Solutions are proposed for its modernization.</w:t>
      </w:r>
    </w:p>
    <w:p w:rsidR="00D65EA2" w:rsidRPr="00285870" w:rsidRDefault="00D65EA2" w:rsidP="00D65EA2">
      <w:pPr>
        <w:pStyle w:val="11"/>
        <w:rPr>
          <w:bCs/>
          <w:iCs/>
          <w:color w:val="FF0000"/>
          <w:lang w:val="en-US"/>
        </w:rPr>
      </w:pPr>
      <w:r w:rsidRPr="00285870">
        <w:rPr>
          <w:b/>
          <w:bCs/>
          <w:iCs/>
          <w:color w:val="FF0000"/>
          <w:lang w:val="en-US"/>
        </w:rPr>
        <w:t>Key words:</w:t>
      </w:r>
      <w:r w:rsidRPr="00285870">
        <w:rPr>
          <w:bCs/>
          <w:iCs/>
          <w:color w:val="FF0000"/>
          <w:lang w:val="en-US"/>
        </w:rPr>
        <w:t xml:space="preserve"> anthracite, technological scheme, jigging, concentrate, waste enrichment.</w:t>
      </w:r>
    </w:p>
    <w:p w:rsidR="00D65EA2" w:rsidRPr="00DA65BB" w:rsidRDefault="00D65EA2" w:rsidP="00D65EA2">
      <w:pPr>
        <w:pStyle w:val="11"/>
        <w:rPr>
          <w:lang w:val="en-US"/>
        </w:rPr>
      </w:pPr>
    </w:p>
    <w:p w:rsidR="00D65EA2" w:rsidRDefault="00D65EA2" w:rsidP="00D65EA2">
      <w:pPr>
        <w:ind w:firstLine="708"/>
        <w:rPr>
          <w:color w:val="000000"/>
          <w:szCs w:val="28"/>
        </w:rPr>
      </w:pPr>
      <w:r>
        <w:rPr>
          <w:szCs w:val="28"/>
        </w:rPr>
        <w:t>Для улучшения флотационных свойств угольных частиц применяют поверхностно-активные вещества (</w:t>
      </w:r>
      <w:proofErr w:type="spellStart"/>
      <w:r>
        <w:rPr>
          <w:szCs w:val="28"/>
        </w:rPr>
        <w:t>флотореагенты</w:t>
      </w:r>
      <w:proofErr w:type="spellEnd"/>
      <w:r>
        <w:rPr>
          <w:szCs w:val="28"/>
        </w:rPr>
        <w:t>): собиратели и пенообразователи. Собиратели адсорбируются на поверхности угольных частиц и повышают их гидрофобность, т. е. улучшают сродство угольных частиц с воздушными пузырьками. Пенообразователи повышают устойчивость пены, тем самым предотвращая ее разрушение и выпадение угольных частиц из пенного слоя обратно в пульпу.</w:t>
      </w:r>
      <w:r>
        <w:rPr>
          <w:color w:val="000000"/>
          <w:szCs w:val="28"/>
        </w:rPr>
        <w:t xml:space="preserve"> При низкой зольности выходных шламов (не более 18...20%) и легкой </w:t>
      </w:r>
      <w:proofErr w:type="spellStart"/>
      <w:r>
        <w:rPr>
          <w:color w:val="000000"/>
          <w:szCs w:val="28"/>
        </w:rPr>
        <w:t>обогатимости</w:t>
      </w:r>
      <w:proofErr w:type="spellEnd"/>
      <w:r>
        <w:rPr>
          <w:color w:val="000000"/>
          <w:szCs w:val="28"/>
        </w:rPr>
        <w:t xml:space="preserve"> рекомендуется простая, так называемая прямая схема. При флотации шламов более тяжелой </w:t>
      </w:r>
      <w:proofErr w:type="spellStart"/>
      <w:r>
        <w:rPr>
          <w:color w:val="000000"/>
          <w:szCs w:val="28"/>
        </w:rPr>
        <w:t>обогатимости</w:t>
      </w:r>
      <w:proofErr w:type="spellEnd"/>
      <w:r>
        <w:rPr>
          <w:color w:val="000000"/>
          <w:szCs w:val="28"/>
        </w:rPr>
        <w:t xml:space="preserve"> и большей их зольности применяют различные схемы с </w:t>
      </w:r>
      <w:proofErr w:type="spellStart"/>
      <w:r>
        <w:rPr>
          <w:color w:val="000000"/>
          <w:szCs w:val="28"/>
        </w:rPr>
        <w:t>перечищенням</w:t>
      </w:r>
      <w:proofErr w:type="spellEnd"/>
      <w:r>
        <w:rPr>
          <w:color w:val="000000"/>
          <w:szCs w:val="28"/>
        </w:rPr>
        <w:t xml:space="preserve"> концентрата. Наибольшее распространение схема с </w:t>
      </w:r>
      <w:proofErr w:type="spellStart"/>
      <w:r>
        <w:rPr>
          <w:color w:val="000000"/>
          <w:szCs w:val="28"/>
        </w:rPr>
        <w:lastRenderedPageBreak/>
        <w:t>перечищенням</w:t>
      </w:r>
      <w:proofErr w:type="spellEnd"/>
      <w:r>
        <w:rPr>
          <w:color w:val="000000"/>
          <w:szCs w:val="28"/>
        </w:rPr>
        <w:t xml:space="preserve"> концентрата последних камер в машине основной флотации. Иногда при особо высокозольных шламах применяют схемы с </w:t>
      </w:r>
      <w:proofErr w:type="spellStart"/>
      <w:r>
        <w:rPr>
          <w:color w:val="000000"/>
          <w:szCs w:val="28"/>
        </w:rPr>
        <w:t>перечищенням</w:t>
      </w:r>
      <w:proofErr w:type="spellEnd"/>
      <w:r>
        <w:rPr>
          <w:color w:val="000000"/>
          <w:szCs w:val="28"/>
        </w:rPr>
        <w:t xml:space="preserve"> всего концентрата основной флотации. </w:t>
      </w:r>
      <w:proofErr w:type="spellStart"/>
      <w:r>
        <w:rPr>
          <w:color w:val="000000"/>
          <w:szCs w:val="28"/>
        </w:rPr>
        <w:t>Перечищення</w:t>
      </w:r>
      <w:proofErr w:type="spellEnd"/>
      <w:r>
        <w:rPr>
          <w:color w:val="000000"/>
          <w:szCs w:val="28"/>
        </w:rPr>
        <w:t xml:space="preserve"> концентрата может осуществляться либо в отдельной флотационной машине, или в отдельных камерах машины основной флотации. </w:t>
      </w:r>
      <w:proofErr w:type="spellStart"/>
      <w:r>
        <w:rPr>
          <w:color w:val="000000"/>
          <w:szCs w:val="28"/>
        </w:rPr>
        <w:t>Перечищення</w:t>
      </w:r>
      <w:proofErr w:type="spellEnd"/>
      <w:r>
        <w:rPr>
          <w:color w:val="000000"/>
          <w:szCs w:val="28"/>
        </w:rPr>
        <w:t xml:space="preserve"> в отдельных машинах или камерах целесообразнее, так как для этой операции требуется режим, отличный от режима основной флотации. </w:t>
      </w:r>
      <w:r>
        <w:rPr>
          <w:szCs w:val="28"/>
        </w:rPr>
        <w:t xml:space="preserve">В большинстве случаев в качестве собирателя при флотации углей в странах СНГ используются </w:t>
      </w:r>
      <w:proofErr w:type="spellStart"/>
      <w:r>
        <w:rPr>
          <w:szCs w:val="28"/>
        </w:rPr>
        <w:t>аполярные</w:t>
      </w:r>
      <w:proofErr w:type="spellEnd"/>
      <w:r>
        <w:rPr>
          <w:szCs w:val="28"/>
        </w:rPr>
        <w:t xml:space="preserve"> реагенты: керосин, дизельное топливо, легкий газойль и др. В качестве пенообразователей - гетерополярные: КОБС (кубовые остатки производства бутилового спирта), КЭТГОЛ и др.</w:t>
      </w:r>
    </w:p>
    <w:p w:rsidR="00D65EA2" w:rsidRDefault="00D65EA2" w:rsidP="00D65EA2">
      <w:pPr>
        <w:ind w:firstLine="708"/>
        <w:rPr>
          <w:color w:val="000000"/>
          <w:szCs w:val="28"/>
        </w:rPr>
      </w:pPr>
      <w:r w:rsidRPr="00E71F8A">
        <w:rPr>
          <w:color w:val="000000"/>
          <w:szCs w:val="28"/>
        </w:rPr>
        <w:t>Предварительная серия экспериментов была поставлена с широко приме</w:t>
      </w:r>
      <w:r>
        <w:rPr>
          <w:color w:val="000000"/>
          <w:szCs w:val="28"/>
        </w:rPr>
        <w:t>няемыми реагентами – керосином, соляровым маслом (дизельное топливо) и Т-80 (</w:t>
      </w:r>
      <w:proofErr w:type="spellStart"/>
      <w:r>
        <w:rPr>
          <w:color w:val="000000"/>
          <w:szCs w:val="28"/>
        </w:rPr>
        <w:t>Оксаль</w:t>
      </w:r>
      <w:proofErr w:type="spellEnd"/>
      <w:r>
        <w:rPr>
          <w:color w:val="000000"/>
          <w:szCs w:val="28"/>
        </w:rPr>
        <w:t>). Результаты опытов представлены в табл. 1 и 2.</w:t>
      </w:r>
    </w:p>
    <w:p w:rsidR="00D65EA2" w:rsidRDefault="00D65EA2" w:rsidP="00D65EA2">
      <w:pPr>
        <w:jc w:val="center"/>
        <w:rPr>
          <w:color w:val="000000"/>
          <w:szCs w:val="28"/>
        </w:rPr>
      </w:pPr>
    </w:p>
    <w:p w:rsidR="00D65EA2" w:rsidRDefault="00D65EA2" w:rsidP="00D65EA2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Таблица 1 - Результаты флотации шламов марки Г ЦОФ «Комсомольская», %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811"/>
        <w:gridCol w:w="1160"/>
        <w:gridCol w:w="1160"/>
        <w:gridCol w:w="1160"/>
        <w:gridCol w:w="1160"/>
        <w:gridCol w:w="1120"/>
        <w:gridCol w:w="1260"/>
      </w:tblGrid>
      <w:tr w:rsidR="00D65EA2" w:rsidRPr="003111E7" w:rsidTr="00B7431B">
        <w:tc>
          <w:tcPr>
            <w:tcW w:w="817" w:type="dxa"/>
            <w:vMerge w:val="restart"/>
            <w:shd w:val="clear" w:color="auto" w:fill="auto"/>
            <w:vAlign w:val="center"/>
          </w:tcPr>
          <w:p w:rsidR="00D65EA2" w:rsidRPr="00285870" w:rsidRDefault="00D65EA2" w:rsidP="00B7431B">
            <w:pPr>
              <w:ind w:left="-142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285870">
              <w:rPr>
                <w:color w:val="000000"/>
                <w:sz w:val="24"/>
                <w:szCs w:val="24"/>
              </w:rPr>
              <w:t xml:space="preserve">Время от </w:t>
            </w:r>
            <w:proofErr w:type="spellStart"/>
            <w:proofErr w:type="gramStart"/>
            <w:r w:rsidRPr="00285870">
              <w:rPr>
                <w:color w:val="000000"/>
                <w:sz w:val="24"/>
                <w:szCs w:val="24"/>
              </w:rPr>
              <w:t>на-чала</w:t>
            </w:r>
            <w:proofErr w:type="spellEnd"/>
            <w:proofErr w:type="gramEnd"/>
            <w:r w:rsidRPr="002858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5870">
              <w:rPr>
                <w:color w:val="000000"/>
                <w:sz w:val="24"/>
                <w:szCs w:val="24"/>
              </w:rPr>
              <w:t>опы</w:t>
            </w:r>
            <w:proofErr w:type="spellEnd"/>
            <w:r w:rsidRPr="00285870">
              <w:rPr>
                <w:color w:val="000000"/>
                <w:sz w:val="24"/>
                <w:szCs w:val="24"/>
              </w:rPr>
              <w:t>-</w:t>
            </w:r>
          </w:p>
          <w:p w:rsidR="00D65EA2" w:rsidRPr="003111E7" w:rsidRDefault="00D65EA2" w:rsidP="00B7431B">
            <w:pPr>
              <w:ind w:left="-142" w:right="-108" w:firstLine="0"/>
              <w:jc w:val="center"/>
              <w:rPr>
                <w:color w:val="000000"/>
              </w:rPr>
            </w:pPr>
            <w:r w:rsidRPr="00285870">
              <w:rPr>
                <w:color w:val="000000"/>
                <w:sz w:val="24"/>
                <w:szCs w:val="24"/>
              </w:rPr>
              <w:t xml:space="preserve">та, </w:t>
            </w:r>
            <w:proofErr w:type="gramStart"/>
            <w:r w:rsidRPr="00285870">
              <w:rPr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811" w:type="dxa"/>
            <w:shd w:val="clear" w:color="auto" w:fill="auto"/>
            <w:vAlign w:val="center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Код режима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Режим 1к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Режим 2к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Режим 3к</w:t>
            </w:r>
          </w:p>
        </w:tc>
      </w:tr>
      <w:tr w:rsidR="00D65EA2" w:rsidRPr="003111E7" w:rsidTr="00B7431B">
        <w:trPr>
          <w:trHeight w:val="597"/>
        </w:trPr>
        <w:tc>
          <w:tcPr>
            <w:tcW w:w="817" w:type="dxa"/>
            <w:vMerge/>
            <w:shd w:val="clear" w:color="auto" w:fill="auto"/>
          </w:tcPr>
          <w:p w:rsidR="00D65EA2" w:rsidRPr="003111E7" w:rsidRDefault="00D65EA2" w:rsidP="00B7431B">
            <w:pPr>
              <w:ind w:firstLine="0"/>
              <w:rPr>
                <w:color w:val="000000"/>
              </w:rPr>
            </w:pP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Продукт дробной флотации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D65EA2" w:rsidRPr="003111E7" w:rsidRDefault="00D65EA2" w:rsidP="00B7431B">
            <w:pPr>
              <w:ind w:hanging="76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керосин</w:t>
            </w:r>
          </w:p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900 г/т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Т-80,</w:t>
            </w:r>
          </w:p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80 г/т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D65EA2" w:rsidRPr="003111E7" w:rsidRDefault="00D65EA2" w:rsidP="00B7431B">
            <w:pPr>
              <w:ind w:hanging="128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керосин</w:t>
            </w:r>
          </w:p>
          <w:p w:rsidR="00D65EA2" w:rsidRPr="003111E7" w:rsidRDefault="00D65EA2" w:rsidP="00B7431B">
            <w:pPr>
              <w:ind w:hanging="128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1300 г/т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D65EA2" w:rsidRPr="003111E7" w:rsidRDefault="00D65EA2" w:rsidP="00B7431B">
            <w:pPr>
              <w:ind w:hanging="128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Т-80,</w:t>
            </w:r>
          </w:p>
          <w:p w:rsidR="00D65EA2" w:rsidRPr="003111E7" w:rsidRDefault="00D65EA2" w:rsidP="00B7431B">
            <w:pPr>
              <w:ind w:hanging="128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100 г/т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D65EA2" w:rsidRPr="003111E7" w:rsidRDefault="00D65EA2" w:rsidP="00B7431B">
            <w:pPr>
              <w:ind w:hanging="128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керосин</w:t>
            </w:r>
          </w:p>
          <w:p w:rsidR="00D65EA2" w:rsidRPr="003111E7" w:rsidRDefault="00D65EA2" w:rsidP="00B7431B">
            <w:pPr>
              <w:ind w:hanging="128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1300 г/т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65EA2" w:rsidRPr="003111E7" w:rsidRDefault="00D65EA2" w:rsidP="00B7431B">
            <w:pPr>
              <w:ind w:hanging="128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Т-80,</w:t>
            </w:r>
          </w:p>
          <w:p w:rsidR="00D65EA2" w:rsidRPr="003111E7" w:rsidRDefault="00D65EA2" w:rsidP="00B7431B">
            <w:pPr>
              <w:ind w:hanging="128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120 г/т</w:t>
            </w:r>
          </w:p>
        </w:tc>
      </w:tr>
      <w:tr w:rsidR="00D65EA2" w:rsidRPr="003111E7" w:rsidTr="00B7431B">
        <w:tc>
          <w:tcPr>
            <w:tcW w:w="817" w:type="dxa"/>
            <w:vMerge/>
            <w:shd w:val="clear" w:color="auto" w:fill="auto"/>
          </w:tcPr>
          <w:p w:rsidR="00D65EA2" w:rsidRPr="003111E7" w:rsidRDefault="00D65EA2" w:rsidP="00B7431B">
            <w:pPr>
              <w:ind w:firstLine="0"/>
              <w:rPr>
                <w:color w:val="00000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D65EA2" w:rsidRPr="003111E7" w:rsidRDefault="00D65EA2" w:rsidP="00B7431B">
            <w:pPr>
              <w:ind w:hanging="76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выход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D65EA2" w:rsidRPr="00285870" w:rsidRDefault="00D65EA2" w:rsidP="00B7431B">
            <w:pPr>
              <w:ind w:left="-102" w:right="-128" w:firstLine="0"/>
              <w:jc w:val="center"/>
              <w:rPr>
                <w:color w:val="000000"/>
                <w:sz w:val="24"/>
                <w:szCs w:val="24"/>
              </w:rPr>
            </w:pPr>
            <w:r w:rsidRPr="00285870">
              <w:rPr>
                <w:color w:val="000000"/>
                <w:sz w:val="24"/>
                <w:szCs w:val="24"/>
              </w:rPr>
              <w:t>зольность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D65EA2" w:rsidRPr="003111E7" w:rsidRDefault="00D65EA2" w:rsidP="00B7431B">
            <w:pPr>
              <w:ind w:hanging="76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выход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D65EA2" w:rsidRPr="00285870" w:rsidRDefault="00D65EA2" w:rsidP="00B7431B">
            <w:pPr>
              <w:ind w:right="-148" w:hanging="76"/>
              <w:jc w:val="center"/>
              <w:rPr>
                <w:color w:val="000000"/>
                <w:sz w:val="24"/>
                <w:szCs w:val="24"/>
              </w:rPr>
            </w:pPr>
            <w:r w:rsidRPr="00285870">
              <w:rPr>
                <w:color w:val="000000"/>
                <w:sz w:val="24"/>
                <w:szCs w:val="24"/>
              </w:rPr>
              <w:t>зольность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D65EA2" w:rsidRPr="003111E7" w:rsidRDefault="00D65EA2" w:rsidP="00B7431B">
            <w:pPr>
              <w:ind w:hanging="76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выход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65EA2" w:rsidRPr="00285870" w:rsidRDefault="00D65EA2" w:rsidP="00B7431B">
            <w:pPr>
              <w:ind w:hanging="76"/>
              <w:jc w:val="center"/>
              <w:rPr>
                <w:color w:val="000000"/>
                <w:sz w:val="24"/>
                <w:szCs w:val="24"/>
              </w:rPr>
            </w:pPr>
            <w:r w:rsidRPr="00285870">
              <w:rPr>
                <w:color w:val="000000"/>
                <w:sz w:val="24"/>
                <w:szCs w:val="24"/>
              </w:rPr>
              <w:t>зольность</w:t>
            </w:r>
          </w:p>
        </w:tc>
      </w:tr>
      <w:tr w:rsidR="00D65EA2" w:rsidRPr="003111E7" w:rsidTr="00B7431B">
        <w:tc>
          <w:tcPr>
            <w:tcW w:w="817" w:type="dxa"/>
            <w:shd w:val="clear" w:color="auto" w:fill="auto"/>
          </w:tcPr>
          <w:p w:rsidR="00D65EA2" w:rsidRPr="003111E7" w:rsidRDefault="00D65EA2" w:rsidP="00B7431B">
            <w:pPr>
              <w:ind w:firstLine="0"/>
              <w:rPr>
                <w:color w:val="000000"/>
              </w:rPr>
            </w:pPr>
            <w:r w:rsidRPr="003111E7">
              <w:rPr>
                <w:color w:val="000000"/>
              </w:rPr>
              <w:t>60</w:t>
            </w:r>
          </w:p>
        </w:tc>
        <w:tc>
          <w:tcPr>
            <w:tcW w:w="1811" w:type="dxa"/>
            <w:shd w:val="clear" w:color="auto" w:fill="auto"/>
          </w:tcPr>
          <w:p w:rsidR="00D65EA2" w:rsidRPr="003111E7" w:rsidRDefault="00D65EA2" w:rsidP="00B7431B">
            <w:pPr>
              <w:ind w:firstLine="0"/>
              <w:rPr>
                <w:color w:val="000000"/>
              </w:rPr>
            </w:pPr>
            <w:r w:rsidRPr="003111E7">
              <w:rPr>
                <w:color w:val="000000"/>
              </w:rPr>
              <w:t>концентрат 1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25,42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7,45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25,16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8,67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28,45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9,82</w:t>
            </w:r>
          </w:p>
        </w:tc>
      </w:tr>
      <w:tr w:rsidR="00D65EA2" w:rsidRPr="003111E7" w:rsidTr="00B7431B">
        <w:tc>
          <w:tcPr>
            <w:tcW w:w="817" w:type="dxa"/>
            <w:shd w:val="clear" w:color="auto" w:fill="auto"/>
          </w:tcPr>
          <w:p w:rsidR="00D65EA2" w:rsidRPr="003111E7" w:rsidRDefault="00D65EA2" w:rsidP="00B7431B">
            <w:pPr>
              <w:ind w:firstLine="0"/>
              <w:rPr>
                <w:color w:val="000000"/>
              </w:rPr>
            </w:pPr>
            <w:r w:rsidRPr="003111E7">
              <w:rPr>
                <w:color w:val="000000"/>
              </w:rPr>
              <w:t>180</w:t>
            </w:r>
          </w:p>
        </w:tc>
        <w:tc>
          <w:tcPr>
            <w:tcW w:w="1811" w:type="dxa"/>
            <w:shd w:val="clear" w:color="auto" w:fill="auto"/>
          </w:tcPr>
          <w:p w:rsidR="00D65EA2" w:rsidRPr="003111E7" w:rsidRDefault="00D65EA2" w:rsidP="00B7431B">
            <w:pPr>
              <w:ind w:firstLine="0"/>
              <w:rPr>
                <w:color w:val="000000"/>
              </w:rPr>
            </w:pPr>
            <w:r w:rsidRPr="003111E7">
              <w:rPr>
                <w:color w:val="000000"/>
              </w:rPr>
              <w:t>концентрат 2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10,12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10,25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11,45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12,25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13,81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14,58</w:t>
            </w:r>
          </w:p>
        </w:tc>
      </w:tr>
      <w:tr w:rsidR="00D65EA2" w:rsidRPr="003111E7" w:rsidTr="00B7431B">
        <w:tc>
          <w:tcPr>
            <w:tcW w:w="817" w:type="dxa"/>
            <w:shd w:val="clear" w:color="auto" w:fill="auto"/>
          </w:tcPr>
          <w:p w:rsidR="00D65EA2" w:rsidRPr="003111E7" w:rsidRDefault="00D65EA2" w:rsidP="00B7431B">
            <w:pPr>
              <w:ind w:firstLine="0"/>
              <w:rPr>
                <w:color w:val="000000"/>
              </w:rPr>
            </w:pPr>
            <w:r w:rsidRPr="003111E7">
              <w:rPr>
                <w:color w:val="000000"/>
              </w:rPr>
              <w:t>300</w:t>
            </w:r>
          </w:p>
        </w:tc>
        <w:tc>
          <w:tcPr>
            <w:tcW w:w="1811" w:type="dxa"/>
            <w:shd w:val="clear" w:color="auto" w:fill="auto"/>
          </w:tcPr>
          <w:p w:rsidR="00D65EA2" w:rsidRPr="003111E7" w:rsidRDefault="00D65EA2" w:rsidP="00B7431B">
            <w:pPr>
              <w:ind w:firstLine="0"/>
              <w:rPr>
                <w:color w:val="000000"/>
              </w:rPr>
            </w:pPr>
            <w:r w:rsidRPr="003111E7">
              <w:rPr>
                <w:color w:val="000000"/>
              </w:rPr>
              <w:t>концентрат 3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3,41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17,52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5,08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19,51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5,56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23,15</w:t>
            </w:r>
          </w:p>
        </w:tc>
      </w:tr>
      <w:tr w:rsidR="00D65EA2" w:rsidRPr="003111E7" w:rsidTr="00B7431B">
        <w:tc>
          <w:tcPr>
            <w:tcW w:w="817" w:type="dxa"/>
            <w:shd w:val="clear" w:color="auto" w:fill="auto"/>
          </w:tcPr>
          <w:p w:rsidR="00D65EA2" w:rsidRPr="003111E7" w:rsidRDefault="00D65EA2" w:rsidP="00B7431B">
            <w:pPr>
              <w:ind w:firstLine="0"/>
              <w:rPr>
                <w:color w:val="000000"/>
              </w:rPr>
            </w:pPr>
            <w:r w:rsidRPr="003111E7">
              <w:rPr>
                <w:color w:val="000000"/>
              </w:rPr>
              <w:t>420</w:t>
            </w:r>
          </w:p>
        </w:tc>
        <w:tc>
          <w:tcPr>
            <w:tcW w:w="1811" w:type="dxa"/>
            <w:shd w:val="clear" w:color="auto" w:fill="auto"/>
          </w:tcPr>
          <w:p w:rsidR="00D65EA2" w:rsidRPr="003111E7" w:rsidRDefault="00D65EA2" w:rsidP="00B7431B">
            <w:pPr>
              <w:ind w:firstLine="0"/>
              <w:rPr>
                <w:color w:val="000000"/>
              </w:rPr>
            </w:pPr>
            <w:r w:rsidRPr="003111E7">
              <w:rPr>
                <w:color w:val="000000"/>
              </w:rPr>
              <w:t>концентрат 4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2,36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22,06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2,81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24,57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3,22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26,89</w:t>
            </w:r>
          </w:p>
        </w:tc>
      </w:tr>
      <w:tr w:rsidR="00D65EA2" w:rsidRPr="003111E7" w:rsidTr="00B7431B">
        <w:tc>
          <w:tcPr>
            <w:tcW w:w="817" w:type="dxa"/>
            <w:shd w:val="clear" w:color="auto" w:fill="auto"/>
          </w:tcPr>
          <w:p w:rsidR="00D65EA2" w:rsidRPr="003111E7" w:rsidRDefault="00D65EA2" w:rsidP="00B7431B">
            <w:pPr>
              <w:ind w:firstLine="0"/>
              <w:rPr>
                <w:color w:val="000000"/>
              </w:rPr>
            </w:pPr>
            <w:r w:rsidRPr="003111E7">
              <w:rPr>
                <w:color w:val="000000"/>
              </w:rPr>
              <w:t>540</w:t>
            </w:r>
          </w:p>
        </w:tc>
        <w:tc>
          <w:tcPr>
            <w:tcW w:w="1811" w:type="dxa"/>
            <w:shd w:val="clear" w:color="auto" w:fill="auto"/>
          </w:tcPr>
          <w:p w:rsidR="00D65EA2" w:rsidRPr="003111E7" w:rsidRDefault="00D65EA2" w:rsidP="00B7431B">
            <w:pPr>
              <w:ind w:firstLine="0"/>
              <w:rPr>
                <w:color w:val="000000"/>
              </w:rPr>
            </w:pPr>
            <w:r w:rsidRPr="003111E7">
              <w:rPr>
                <w:color w:val="000000"/>
              </w:rPr>
              <w:t>концентрат 5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1,26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31,28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2,89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33,19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3,12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36,16</w:t>
            </w:r>
          </w:p>
        </w:tc>
      </w:tr>
      <w:tr w:rsidR="00D65EA2" w:rsidRPr="003111E7" w:rsidTr="00B7431B">
        <w:tc>
          <w:tcPr>
            <w:tcW w:w="2628" w:type="dxa"/>
            <w:gridSpan w:val="2"/>
            <w:shd w:val="clear" w:color="auto" w:fill="auto"/>
          </w:tcPr>
          <w:p w:rsidR="00D65EA2" w:rsidRPr="003111E7" w:rsidRDefault="00D65EA2" w:rsidP="00B7431B">
            <w:pPr>
              <w:ind w:firstLine="0"/>
              <w:rPr>
                <w:color w:val="000000"/>
              </w:rPr>
            </w:pPr>
            <w:r w:rsidRPr="003111E7">
              <w:rPr>
                <w:color w:val="000000"/>
              </w:rPr>
              <w:t>Всего концентрат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42,57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10,44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47,39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13,14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54,16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14,93</w:t>
            </w:r>
          </w:p>
        </w:tc>
      </w:tr>
      <w:tr w:rsidR="00D65EA2" w:rsidRPr="003111E7" w:rsidTr="00B7431B">
        <w:tc>
          <w:tcPr>
            <w:tcW w:w="2628" w:type="dxa"/>
            <w:gridSpan w:val="2"/>
            <w:shd w:val="clear" w:color="auto" w:fill="auto"/>
          </w:tcPr>
          <w:p w:rsidR="00D65EA2" w:rsidRPr="003111E7" w:rsidRDefault="00D65EA2" w:rsidP="00B7431B">
            <w:pPr>
              <w:ind w:firstLine="0"/>
              <w:rPr>
                <w:color w:val="000000"/>
              </w:rPr>
            </w:pPr>
            <w:r w:rsidRPr="003111E7">
              <w:rPr>
                <w:color w:val="000000"/>
              </w:rPr>
              <w:t>Отходы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57,43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56,82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52,61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60,15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45,84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62,92</w:t>
            </w:r>
          </w:p>
        </w:tc>
      </w:tr>
      <w:tr w:rsidR="00D65EA2" w:rsidRPr="003111E7" w:rsidTr="00B7431B">
        <w:tc>
          <w:tcPr>
            <w:tcW w:w="2628" w:type="dxa"/>
            <w:gridSpan w:val="2"/>
            <w:shd w:val="clear" w:color="auto" w:fill="auto"/>
          </w:tcPr>
          <w:p w:rsidR="00D65EA2" w:rsidRPr="003111E7" w:rsidRDefault="00D65EA2" w:rsidP="00B7431B">
            <w:pPr>
              <w:ind w:firstLine="0"/>
              <w:rPr>
                <w:color w:val="000000"/>
              </w:rPr>
            </w:pPr>
            <w:r w:rsidRPr="003111E7">
              <w:rPr>
                <w:color w:val="000000"/>
              </w:rPr>
              <w:t>Итого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100,00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37,07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100,00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37,87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100,00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36,93</w:t>
            </w:r>
          </w:p>
        </w:tc>
      </w:tr>
    </w:tbl>
    <w:p w:rsidR="00D65EA2" w:rsidRDefault="00D65EA2" w:rsidP="00D65EA2">
      <w:pPr>
        <w:ind w:firstLine="708"/>
        <w:rPr>
          <w:color w:val="000000"/>
          <w:szCs w:val="28"/>
        </w:rPr>
      </w:pPr>
    </w:p>
    <w:p w:rsidR="00D65EA2" w:rsidRDefault="00D65EA2" w:rsidP="00D65EA2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lastRenderedPageBreak/>
        <w:t>Таблица 2 - Результаты дробной флотации шламов марки Г, %</w:t>
      </w:r>
    </w:p>
    <w:tbl>
      <w:tblPr>
        <w:tblW w:w="9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19"/>
        <w:gridCol w:w="1160"/>
        <w:gridCol w:w="1160"/>
        <w:gridCol w:w="1160"/>
        <w:gridCol w:w="1160"/>
        <w:gridCol w:w="1120"/>
        <w:gridCol w:w="1260"/>
      </w:tblGrid>
      <w:tr w:rsidR="00D65EA2" w:rsidRPr="003111E7" w:rsidTr="00B7431B">
        <w:tc>
          <w:tcPr>
            <w:tcW w:w="709" w:type="dxa"/>
            <w:vMerge w:val="restart"/>
            <w:shd w:val="clear" w:color="auto" w:fill="auto"/>
          </w:tcPr>
          <w:p w:rsidR="00D65EA2" w:rsidRPr="006D709E" w:rsidRDefault="00D65EA2" w:rsidP="00B7431B">
            <w:pPr>
              <w:ind w:left="-108" w:right="-93" w:firstLine="0"/>
              <w:jc w:val="center"/>
              <w:rPr>
                <w:color w:val="000000"/>
                <w:sz w:val="24"/>
                <w:szCs w:val="24"/>
              </w:rPr>
            </w:pPr>
            <w:r w:rsidRPr="006D709E">
              <w:rPr>
                <w:color w:val="000000"/>
                <w:sz w:val="24"/>
                <w:szCs w:val="24"/>
              </w:rPr>
              <w:t xml:space="preserve">Время от начала </w:t>
            </w:r>
            <w:proofErr w:type="spellStart"/>
            <w:r w:rsidRPr="006D709E">
              <w:rPr>
                <w:color w:val="000000"/>
                <w:sz w:val="24"/>
                <w:szCs w:val="24"/>
              </w:rPr>
              <w:t>опы</w:t>
            </w:r>
            <w:proofErr w:type="spellEnd"/>
            <w:r w:rsidRPr="006D709E">
              <w:rPr>
                <w:color w:val="000000"/>
                <w:sz w:val="24"/>
                <w:szCs w:val="24"/>
              </w:rPr>
              <w:t>-</w:t>
            </w:r>
          </w:p>
          <w:p w:rsidR="00D65EA2" w:rsidRPr="006D709E" w:rsidRDefault="00D65EA2" w:rsidP="00B7431B">
            <w:pPr>
              <w:ind w:left="-108" w:right="-93" w:firstLine="0"/>
              <w:jc w:val="center"/>
              <w:rPr>
                <w:color w:val="000000"/>
                <w:sz w:val="24"/>
                <w:szCs w:val="24"/>
              </w:rPr>
            </w:pPr>
            <w:r w:rsidRPr="006D709E">
              <w:rPr>
                <w:color w:val="000000"/>
                <w:sz w:val="24"/>
                <w:szCs w:val="24"/>
              </w:rPr>
              <w:t xml:space="preserve">та, </w:t>
            </w:r>
          </w:p>
          <w:p w:rsidR="00D65EA2" w:rsidRPr="003111E7" w:rsidRDefault="00D65EA2" w:rsidP="00B7431B">
            <w:pPr>
              <w:ind w:left="-108" w:right="-93" w:firstLine="0"/>
              <w:jc w:val="center"/>
              <w:rPr>
                <w:color w:val="000000"/>
              </w:rPr>
            </w:pPr>
            <w:r w:rsidRPr="006D709E">
              <w:rPr>
                <w:color w:val="000000"/>
                <w:sz w:val="24"/>
                <w:szCs w:val="24"/>
              </w:rPr>
              <w:t>с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Код режима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Режим 1дт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Режим 2дт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Режим 3дт</w:t>
            </w:r>
          </w:p>
        </w:tc>
      </w:tr>
      <w:tr w:rsidR="00D65EA2" w:rsidRPr="003111E7" w:rsidTr="00B7431B">
        <w:trPr>
          <w:trHeight w:val="597"/>
        </w:trPr>
        <w:tc>
          <w:tcPr>
            <w:tcW w:w="709" w:type="dxa"/>
            <w:vMerge/>
            <w:shd w:val="clear" w:color="auto" w:fill="auto"/>
          </w:tcPr>
          <w:p w:rsidR="00D65EA2" w:rsidRPr="003111E7" w:rsidRDefault="00D65EA2" w:rsidP="00B7431B">
            <w:pPr>
              <w:rPr>
                <w:color w:val="000000"/>
              </w:rPr>
            </w:pPr>
          </w:p>
        </w:tc>
        <w:tc>
          <w:tcPr>
            <w:tcW w:w="1919" w:type="dxa"/>
            <w:vMerge w:val="restart"/>
            <w:shd w:val="clear" w:color="auto" w:fill="auto"/>
          </w:tcPr>
          <w:p w:rsidR="00D65EA2" w:rsidRPr="003111E7" w:rsidRDefault="00D65EA2" w:rsidP="00B7431B">
            <w:pPr>
              <w:ind w:hanging="42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Продукт дробной флотации</w:t>
            </w:r>
          </w:p>
        </w:tc>
        <w:tc>
          <w:tcPr>
            <w:tcW w:w="1160" w:type="dxa"/>
            <w:shd w:val="clear" w:color="auto" w:fill="auto"/>
          </w:tcPr>
          <w:p w:rsidR="00D65EA2" w:rsidRPr="003111E7" w:rsidRDefault="00D65EA2" w:rsidP="00B7431B">
            <w:pPr>
              <w:ind w:right="-148" w:hanging="42"/>
              <w:jc w:val="center"/>
              <w:rPr>
                <w:color w:val="000000"/>
              </w:rPr>
            </w:pPr>
            <w:proofErr w:type="spellStart"/>
            <w:proofErr w:type="gramStart"/>
            <w:r w:rsidRPr="003111E7">
              <w:rPr>
                <w:color w:val="000000"/>
              </w:rPr>
              <w:t>диз-топливо</w:t>
            </w:r>
            <w:proofErr w:type="spellEnd"/>
            <w:proofErr w:type="gramEnd"/>
          </w:p>
          <w:p w:rsidR="00D65EA2" w:rsidRPr="003111E7" w:rsidRDefault="00D65EA2" w:rsidP="00B7431B">
            <w:pPr>
              <w:ind w:right="-148" w:hanging="42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900 г/т</w:t>
            </w:r>
          </w:p>
        </w:tc>
        <w:tc>
          <w:tcPr>
            <w:tcW w:w="1160" w:type="dxa"/>
            <w:shd w:val="clear" w:color="auto" w:fill="auto"/>
          </w:tcPr>
          <w:p w:rsidR="00D65EA2" w:rsidRPr="003111E7" w:rsidRDefault="00D65EA2" w:rsidP="00B7431B">
            <w:pPr>
              <w:ind w:hanging="42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Т-80,</w:t>
            </w:r>
          </w:p>
          <w:p w:rsidR="00D65EA2" w:rsidRPr="003111E7" w:rsidRDefault="00D65EA2" w:rsidP="00B7431B">
            <w:pPr>
              <w:ind w:hanging="42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80 г/т</w:t>
            </w:r>
          </w:p>
        </w:tc>
        <w:tc>
          <w:tcPr>
            <w:tcW w:w="1160" w:type="dxa"/>
            <w:shd w:val="clear" w:color="auto" w:fill="auto"/>
          </w:tcPr>
          <w:p w:rsidR="00D65EA2" w:rsidRPr="003111E7" w:rsidRDefault="00D65EA2" w:rsidP="00B7431B">
            <w:pPr>
              <w:ind w:left="-94" w:firstLine="52"/>
              <w:jc w:val="center"/>
              <w:rPr>
                <w:color w:val="000000"/>
              </w:rPr>
            </w:pPr>
            <w:proofErr w:type="spellStart"/>
            <w:proofErr w:type="gramStart"/>
            <w:r w:rsidRPr="003111E7">
              <w:rPr>
                <w:color w:val="000000"/>
              </w:rPr>
              <w:t>диз-топливо</w:t>
            </w:r>
            <w:proofErr w:type="spellEnd"/>
            <w:proofErr w:type="gramEnd"/>
          </w:p>
          <w:p w:rsidR="00D65EA2" w:rsidRPr="003111E7" w:rsidRDefault="00D65EA2" w:rsidP="00B7431B">
            <w:pPr>
              <w:ind w:left="-94" w:firstLine="52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1300 г/т</w:t>
            </w:r>
          </w:p>
        </w:tc>
        <w:tc>
          <w:tcPr>
            <w:tcW w:w="1160" w:type="dxa"/>
            <w:shd w:val="clear" w:color="auto" w:fill="auto"/>
          </w:tcPr>
          <w:p w:rsidR="00D65EA2" w:rsidRPr="003111E7" w:rsidRDefault="00D65EA2" w:rsidP="00B7431B">
            <w:pPr>
              <w:ind w:hanging="42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Т-80,</w:t>
            </w:r>
          </w:p>
          <w:p w:rsidR="00D65EA2" w:rsidRPr="003111E7" w:rsidRDefault="00D65EA2" w:rsidP="00B7431B">
            <w:pPr>
              <w:ind w:hanging="42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100 г/т</w:t>
            </w:r>
          </w:p>
        </w:tc>
        <w:tc>
          <w:tcPr>
            <w:tcW w:w="1120" w:type="dxa"/>
            <w:shd w:val="clear" w:color="auto" w:fill="auto"/>
          </w:tcPr>
          <w:p w:rsidR="00D65EA2" w:rsidRPr="003111E7" w:rsidRDefault="00D65EA2" w:rsidP="00B7431B">
            <w:pPr>
              <w:ind w:left="-5" w:right="-84" w:hanging="37"/>
              <w:jc w:val="center"/>
              <w:rPr>
                <w:color w:val="000000"/>
              </w:rPr>
            </w:pPr>
            <w:proofErr w:type="spellStart"/>
            <w:proofErr w:type="gramStart"/>
            <w:r w:rsidRPr="003111E7">
              <w:rPr>
                <w:color w:val="000000"/>
              </w:rPr>
              <w:t>диз-топливо</w:t>
            </w:r>
            <w:proofErr w:type="spellEnd"/>
            <w:proofErr w:type="gramEnd"/>
          </w:p>
          <w:p w:rsidR="00D65EA2" w:rsidRPr="003111E7" w:rsidRDefault="00D65EA2" w:rsidP="00B7431B">
            <w:pPr>
              <w:ind w:left="-5" w:right="-84" w:hanging="37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1300 г/т</w:t>
            </w:r>
          </w:p>
        </w:tc>
        <w:tc>
          <w:tcPr>
            <w:tcW w:w="1260" w:type="dxa"/>
            <w:shd w:val="clear" w:color="auto" w:fill="auto"/>
          </w:tcPr>
          <w:p w:rsidR="00D65EA2" w:rsidRPr="003111E7" w:rsidRDefault="00D65EA2" w:rsidP="00B7431B">
            <w:pPr>
              <w:ind w:hanging="42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Т-80,</w:t>
            </w:r>
          </w:p>
          <w:p w:rsidR="00D65EA2" w:rsidRPr="003111E7" w:rsidRDefault="00D65EA2" w:rsidP="00B7431B">
            <w:pPr>
              <w:ind w:hanging="42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120 г/т</w:t>
            </w:r>
          </w:p>
        </w:tc>
      </w:tr>
      <w:tr w:rsidR="00D65EA2" w:rsidRPr="003111E7" w:rsidTr="00B7431B">
        <w:tc>
          <w:tcPr>
            <w:tcW w:w="709" w:type="dxa"/>
            <w:vMerge/>
            <w:shd w:val="clear" w:color="auto" w:fill="auto"/>
          </w:tcPr>
          <w:p w:rsidR="00D65EA2" w:rsidRPr="003111E7" w:rsidRDefault="00D65EA2" w:rsidP="00B7431B">
            <w:pPr>
              <w:rPr>
                <w:color w:val="000000"/>
              </w:rPr>
            </w:pPr>
          </w:p>
        </w:tc>
        <w:tc>
          <w:tcPr>
            <w:tcW w:w="1919" w:type="dxa"/>
            <w:vMerge/>
            <w:shd w:val="clear" w:color="auto" w:fill="auto"/>
          </w:tcPr>
          <w:p w:rsidR="00D65EA2" w:rsidRPr="003111E7" w:rsidRDefault="00D65EA2" w:rsidP="00B7431B">
            <w:pPr>
              <w:ind w:hanging="42"/>
              <w:jc w:val="center"/>
              <w:rPr>
                <w:color w:val="000000"/>
              </w:rPr>
            </w:pPr>
          </w:p>
        </w:tc>
        <w:tc>
          <w:tcPr>
            <w:tcW w:w="1160" w:type="dxa"/>
            <w:shd w:val="clear" w:color="auto" w:fill="auto"/>
          </w:tcPr>
          <w:p w:rsidR="00D65EA2" w:rsidRPr="003111E7" w:rsidRDefault="00D65EA2" w:rsidP="00B7431B">
            <w:pPr>
              <w:ind w:hanging="42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выход</w:t>
            </w:r>
          </w:p>
        </w:tc>
        <w:tc>
          <w:tcPr>
            <w:tcW w:w="1160" w:type="dxa"/>
            <w:shd w:val="clear" w:color="auto" w:fill="auto"/>
          </w:tcPr>
          <w:p w:rsidR="00D65EA2" w:rsidRPr="00285870" w:rsidRDefault="00D65EA2" w:rsidP="00B7431B">
            <w:pPr>
              <w:ind w:right="-128" w:hanging="42"/>
              <w:jc w:val="center"/>
              <w:rPr>
                <w:color w:val="000000"/>
                <w:sz w:val="24"/>
                <w:szCs w:val="24"/>
              </w:rPr>
            </w:pPr>
            <w:r w:rsidRPr="00285870">
              <w:rPr>
                <w:color w:val="000000"/>
                <w:sz w:val="24"/>
                <w:szCs w:val="24"/>
              </w:rPr>
              <w:t>зольность</w:t>
            </w:r>
          </w:p>
        </w:tc>
        <w:tc>
          <w:tcPr>
            <w:tcW w:w="1160" w:type="dxa"/>
            <w:shd w:val="clear" w:color="auto" w:fill="auto"/>
          </w:tcPr>
          <w:p w:rsidR="00D65EA2" w:rsidRPr="003111E7" w:rsidRDefault="00D65EA2" w:rsidP="00B7431B">
            <w:pPr>
              <w:ind w:hanging="42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выход</w:t>
            </w:r>
          </w:p>
        </w:tc>
        <w:tc>
          <w:tcPr>
            <w:tcW w:w="1160" w:type="dxa"/>
            <w:shd w:val="clear" w:color="auto" w:fill="auto"/>
          </w:tcPr>
          <w:p w:rsidR="00D65EA2" w:rsidRPr="00285870" w:rsidRDefault="00D65EA2" w:rsidP="00B7431B">
            <w:pPr>
              <w:ind w:right="-148" w:hanging="42"/>
              <w:jc w:val="center"/>
              <w:rPr>
                <w:color w:val="000000"/>
                <w:sz w:val="24"/>
                <w:szCs w:val="24"/>
              </w:rPr>
            </w:pPr>
            <w:r w:rsidRPr="00285870">
              <w:rPr>
                <w:color w:val="000000"/>
                <w:sz w:val="24"/>
                <w:szCs w:val="24"/>
              </w:rPr>
              <w:t>зольность</w:t>
            </w:r>
          </w:p>
        </w:tc>
        <w:tc>
          <w:tcPr>
            <w:tcW w:w="1120" w:type="dxa"/>
            <w:shd w:val="clear" w:color="auto" w:fill="auto"/>
          </w:tcPr>
          <w:p w:rsidR="00D65EA2" w:rsidRPr="003111E7" w:rsidRDefault="00D65EA2" w:rsidP="00B7431B">
            <w:pPr>
              <w:ind w:hanging="42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выход</w:t>
            </w:r>
          </w:p>
        </w:tc>
        <w:tc>
          <w:tcPr>
            <w:tcW w:w="1260" w:type="dxa"/>
            <w:shd w:val="clear" w:color="auto" w:fill="auto"/>
          </w:tcPr>
          <w:p w:rsidR="00D65EA2" w:rsidRPr="00285870" w:rsidRDefault="00D65EA2" w:rsidP="00B7431B">
            <w:pPr>
              <w:ind w:hanging="42"/>
              <w:jc w:val="center"/>
              <w:rPr>
                <w:color w:val="000000"/>
                <w:sz w:val="24"/>
                <w:szCs w:val="24"/>
              </w:rPr>
            </w:pPr>
            <w:r w:rsidRPr="00285870">
              <w:rPr>
                <w:color w:val="000000"/>
                <w:sz w:val="24"/>
                <w:szCs w:val="24"/>
              </w:rPr>
              <w:t>зольность</w:t>
            </w:r>
          </w:p>
        </w:tc>
      </w:tr>
      <w:tr w:rsidR="00D65EA2" w:rsidRPr="003111E7" w:rsidTr="00B7431B">
        <w:tc>
          <w:tcPr>
            <w:tcW w:w="709" w:type="dxa"/>
            <w:shd w:val="clear" w:color="auto" w:fill="auto"/>
          </w:tcPr>
          <w:p w:rsidR="00D65EA2" w:rsidRPr="003111E7" w:rsidRDefault="00D65EA2" w:rsidP="00B7431B">
            <w:pPr>
              <w:ind w:firstLine="0"/>
              <w:rPr>
                <w:color w:val="000000"/>
              </w:rPr>
            </w:pPr>
            <w:r w:rsidRPr="003111E7">
              <w:rPr>
                <w:color w:val="000000"/>
              </w:rPr>
              <w:t>60</w:t>
            </w:r>
          </w:p>
        </w:tc>
        <w:tc>
          <w:tcPr>
            <w:tcW w:w="1919" w:type="dxa"/>
            <w:shd w:val="clear" w:color="auto" w:fill="auto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концентрат 1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25,42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7,45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25,16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8,67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28,45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9,82</w:t>
            </w:r>
          </w:p>
        </w:tc>
      </w:tr>
      <w:tr w:rsidR="00D65EA2" w:rsidRPr="003111E7" w:rsidTr="00B7431B">
        <w:tc>
          <w:tcPr>
            <w:tcW w:w="709" w:type="dxa"/>
            <w:shd w:val="clear" w:color="auto" w:fill="auto"/>
          </w:tcPr>
          <w:p w:rsidR="00D65EA2" w:rsidRPr="003111E7" w:rsidRDefault="00D65EA2" w:rsidP="00B7431B">
            <w:pPr>
              <w:ind w:firstLine="0"/>
              <w:rPr>
                <w:color w:val="000000"/>
              </w:rPr>
            </w:pPr>
            <w:r w:rsidRPr="003111E7">
              <w:rPr>
                <w:color w:val="000000"/>
              </w:rPr>
              <w:t>180</w:t>
            </w:r>
          </w:p>
        </w:tc>
        <w:tc>
          <w:tcPr>
            <w:tcW w:w="1919" w:type="dxa"/>
            <w:shd w:val="clear" w:color="auto" w:fill="auto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концентрат 2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10,12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10,25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11,45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12,25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13,81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14,58</w:t>
            </w:r>
          </w:p>
        </w:tc>
      </w:tr>
      <w:tr w:rsidR="00D65EA2" w:rsidRPr="003111E7" w:rsidTr="00B7431B">
        <w:tc>
          <w:tcPr>
            <w:tcW w:w="709" w:type="dxa"/>
            <w:shd w:val="clear" w:color="auto" w:fill="auto"/>
          </w:tcPr>
          <w:p w:rsidR="00D65EA2" w:rsidRPr="003111E7" w:rsidRDefault="00D65EA2" w:rsidP="00B7431B">
            <w:pPr>
              <w:ind w:firstLine="0"/>
              <w:rPr>
                <w:color w:val="000000"/>
              </w:rPr>
            </w:pPr>
            <w:r w:rsidRPr="003111E7">
              <w:rPr>
                <w:color w:val="000000"/>
              </w:rPr>
              <w:t>300</w:t>
            </w:r>
          </w:p>
        </w:tc>
        <w:tc>
          <w:tcPr>
            <w:tcW w:w="1919" w:type="dxa"/>
            <w:shd w:val="clear" w:color="auto" w:fill="auto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концентрат 3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3,41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17,52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5,08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19,51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5,56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23,15</w:t>
            </w:r>
          </w:p>
        </w:tc>
      </w:tr>
      <w:tr w:rsidR="00D65EA2" w:rsidRPr="003111E7" w:rsidTr="00B7431B">
        <w:tc>
          <w:tcPr>
            <w:tcW w:w="709" w:type="dxa"/>
            <w:shd w:val="clear" w:color="auto" w:fill="auto"/>
          </w:tcPr>
          <w:p w:rsidR="00D65EA2" w:rsidRPr="003111E7" w:rsidRDefault="00D65EA2" w:rsidP="00B7431B">
            <w:pPr>
              <w:ind w:firstLine="0"/>
              <w:rPr>
                <w:color w:val="000000"/>
              </w:rPr>
            </w:pPr>
            <w:r w:rsidRPr="003111E7">
              <w:rPr>
                <w:color w:val="000000"/>
              </w:rPr>
              <w:t>420</w:t>
            </w:r>
          </w:p>
        </w:tc>
        <w:tc>
          <w:tcPr>
            <w:tcW w:w="1919" w:type="dxa"/>
            <w:shd w:val="clear" w:color="auto" w:fill="auto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концентрат 4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2,36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22,06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2,81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24,57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3,22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26,89</w:t>
            </w:r>
          </w:p>
        </w:tc>
      </w:tr>
      <w:tr w:rsidR="00D65EA2" w:rsidRPr="003111E7" w:rsidTr="00B7431B">
        <w:tc>
          <w:tcPr>
            <w:tcW w:w="709" w:type="dxa"/>
            <w:shd w:val="clear" w:color="auto" w:fill="auto"/>
          </w:tcPr>
          <w:p w:rsidR="00D65EA2" w:rsidRPr="003111E7" w:rsidRDefault="00D65EA2" w:rsidP="00B7431B">
            <w:pPr>
              <w:ind w:firstLine="0"/>
              <w:rPr>
                <w:color w:val="000000"/>
              </w:rPr>
            </w:pPr>
            <w:r w:rsidRPr="003111E7">
              <w:rPr>
                <w:color w:val="000000"/>
              </w:rPr>
              <w:t>540</w:t>
            </w:r>
          </w:p>
        </w:tc>
        <w:tc>
          <w:tcPr>
            <w:tcW w:w="1919" w:type="dxa"/>
            <w:shd w:val="clear" w:color="auto" w:fill="auto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концентрат 5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1,26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31,28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2,89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33,19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3,12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firstLine="0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36,16</w:t>
            </w:r>
          </w:p>
        </w:tc>
      </w:tr>
      <w:tr w:rsidR="00D65EA2" w:rsidRPr="003111E7" w:rsidTr="00B7431B">
        <w:tc>
          <w:tcPr>
            <w:tcW w:w="2628" w:type="dxa"/>
            <w:gridSpan w:val="2"/>
            <w:shd w:val="clear" w:color="auto" w:fill="auto"/>
          </w:tcPr>
          <w:p w:rsidR="00D65EA2" w:rsidRPr="003111E7" w:rsidRDefault="00D65EA2" w:rsidP="00B7431B">
            <w:pPr>
              <w:ind w:hanging="42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Всего концентрат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hanging="42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42,57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hanging="42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10,44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hanging="42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47,39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hanging="42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13,14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hanging="42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54,16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hanging="42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14,93</w:t>
            </w:r>
          </w:p>
        </w:tc>
      </w:tr>
      <w:tr w:rsidR="00D65EA2" w:rsidRPr="003111E7" w:rsidTr="00B7431B">
        <w:tc>
          <w:tcPr>
            <w:tcW w:w="2628" w:type="dxa"/>
            <w:gridSpan w:val="2"/>
            <w:shd w:val="clear" w:color="auto" w:fill="auto"/>
          </w:tcPr>
          <w:p w:rsidR="00D65EA2" w:rsidRPr="003111E7" w:rsidRDefault="00D65EA2" w:rsidP="00B7431B">
            <w:pPr>
              <w:ind w:hanging="42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Отходы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hanging="42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57,43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hanging="42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56,82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hanging="42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52,61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hanging="42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60,15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hanging="42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45,84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hanging="42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62,92</w:t>
            </w:r>
          </w:p>
        </w:tc>
      </w:tr>
      <w:tr w:rsidR="00D65EA2" w:rsidRPr="003111E7" w:rsidTr="00B7431B">
        <w:tc>
          <w:tcPr>
            <w:tcW w:w="2628" w:type="dxa"/>
            <w:gridSpan w:val="2"/>
            <w:shd w:val="clear" w:color="auto" w:fill="auto"/>
          </w:tcPr>
          <w:p w:rsidR="00D65EA2" w:rsidRPr="003111E7" w:rsidRDefault="00D65EA2" w:rsidP="00B7431B">
            <w:pPr>
              <w:ind w:hanging="42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Итого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hanging="42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100,00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hanging="42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37,07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hanging="42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100,00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hanging="42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37,87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hanging="42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100,00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D65EA2" w:rsidRPr="003111E7" w:rsidRDefault="00D65EA2" w:rsidP="00B7431B">
            <w:pPr>
              <w:ind w:hanging="42"/>
              <w:jc w:val="center"/>
              <w:rPr>
                <w:color w:val="000000"/>
              </w:rPr>
            </w:pPr>
            <w:r w:rsidRPr="003111E7">
              <w:rPr>
                <w:color w:val="000000"/>
              </w:rPr>
              <w:t>36,93</w:t>
            </w:r>
          </w:p>
        </w:tc>
      </w:tr>
    </w:tbl>
    <w:p w:rsidR="00D65EA2" w:rsidRDefault="00D65EA2" w:rsidP="00D65EA2">
      <w:pPr>
        <w:ind w:firstLine="708"/>
        <w:rPr>
          <w:color w:val="000000"/>
          <w:szCs w:val="28"/>
        </w:rPr>
      </w:pPr>
    </w:p>
    <w:p w:rsidR="00D65EA2" w:rsidRDefault="00D65EA2" w:rsidP="00D65EA2">
      <w:pPr>
        <w:ind w:firstLine="708"/>
        <w:rPr>
          <w:color w:val="000000"/>
          <w:szCs w:val="28"/>
        </w:rPr>
      </w:pPr>
      <w:r>
        <w:rPr>
          <w:color w:val="000000"/>
          <w:szCs w:val="28"/>
        </w:rPr>
        <w:t xml:space="preserve">Сравнение результатов экспериментов представлено на рис. 1. </w:t>
      </w:r>
    </w:p>
    <w:p w:rsidR="00D65EA2" w:rsidRPr="00B36927" w:rsidRDefault="00363291" w:rsidP="00D65EA2">
      <w:pPr>
        <w:ind w:firstLine="708"/>
        <w:rPr>
          <w:color w:val="000000"/>
          <w:szCs w:val="28"/>
        </w:rPr>
      </w:pPr>
      <w:r w:rsidRPr="00363291">
        <w:rPr>
          <w:noProof/>
        </w:rPr>
        <w:pict>
          <v:group id="_x0000_s1026" style="position:absolute;left:0;text-align:left;margin-left:9pt;margin-top:9pt;width:459pt;height:279pt;z-index:251660288" coordorigin="1768,1541" coordsize="9180,55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3028;top:1541;width:6480;height:5031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1768;top:6581;width:9180;height:540" stroked="f">
              <v:textbox>
                <w:txbxContent>
                  <w:p w:rsidR="00D65EA2" w:rsidRPr="00FB25BD" w:rsidRDefault="00D65EA2" w:rsidP="00D65EA2">
                    <w:pPr>
                      <w:ind w:firstLine="0"/>
                      <w:jc w:val="center"/>
                      <w:rPr>
                        <w:szCs w:val="28"/>
                      </w:rPr>
                    </w:pPr>
                    <w:r w:rsidRPr="00D65EA2">
                      <w:rPr>
                        <w:szCs w:val="28"/>
                      </w:rPr>
                      <w:t>Рисунок 1 - Результаты флотации с применением керосина и</w:t>
                    </w:r>
                    <w:r>
                      <w:rPr>
                        <w:szCs w:val="28"/>
                      </w:rPr>
                      <w:t xml:space="preserve"> дизтоплива</w:t>
                    </w:r>
                  </w:p>
                </w:txbxContent>
              </v:textbox>
            </v:shape>
            <w10:wrap type="topAndBottom"/>
          </v:group>
        </w:pict>
      </w:r>
    </w:p>
    <w:p w:rsidR="00D65EA2" w:rsidRDefault="00363291" w:rsidP="00D65EA2">
      <w:pPr>
        <w:ind w:firstLine="708"/>
        <w:rPr>
          <w:color w:val="000000"/>
          <w:szCs w:val="28"/>
        </w:rPr>
      </w:pPr>
      <w:r w:rsidRPr="00363291">
        <w:rPr>
          <w:noProof/>
        </w:rPr>
        <w:lastRenderedPageBreak/>
        <w:pict>
          <v:group id="_x0000_s1029" style="position:absolute;left:0;text-align:left;margin-left:9.55pt;margin-top:109.65pt;width:459pt;height:297pt;z-index:251661312" coordorigin="1948,9461" coordsize="9180,5940">
            <v:shape id="_x0000_s1030" type="#_x0000_t75" style="position:absolute;left:3208;top:9461;width:6840;height:5311">
              <v:imagedata r:id="rId6" o:title=""/>
            </v:shape>
            <v:shape id="_x0000_s1031" type="#_x0000_t202" style="position:absolute;left:1948;top:14861;width:9180;height:540" stroked="f">
              <v:textbox style="mso-next-textbox:#_x0000_s1031">
                <w:txbxContent>
                  <w:p w:rsidR="00D65EA2" w:rsidRPr="00FB25BD" w:rsidRDefault="00D65EA2" w:rsidP="00D65EA2">
                    <w:pPr>
                      <w:ind w:firstLine="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Рисунок 2 - Скорость флотации с применением керосина и дизтоплива</w:t>
                    </w:r>
                  </w:p>
                </w:txbxContent>
              </v:textbox>
            </v:shape>
            <w10:wrap type="topAndBottom"/>
          </v:group>
        </w:pict>
      </w:r>
      <w:r w:rsidR="00D65EA2">
        <w:rPr>
          <w:color w:val="000000"/>
          <w:szCs w:val="28"/>
        </w:rPr>
        <w:t>Как следует из данных, даже в лабораторных условиях не удалось получить высокозольных отходов флотации. Скорость перехода в пенный слой  угольных частиц для данных серий экспериментов представлена на рис. 2.</w:t>
      </w:r>
    </w:p>
    <w:p w:rsidR="00D65EA2" w:rsidRDefault="00D65EA2" w:rsidP="00D65EA2">
      <w:pPr>
        <w:ind w:firstLine="708"/>
        <w:rPr>
          <w:color w:val="000000"/>
          <w:szCs w:val="28"/>
        </w:rPr>
      </w:pPr>
    </w:p>
    <w:p w:rsidR="00D65EA2" w:rsidRDefault="00D65EA2" w:rsidP="00D65EA2">
      <w:pPr>
        <w:ind w:firstLine="708"/>
        <w:rPr>
          <w:color w:val="000000"/>
          <w:szCs w:val="28"/>
        </w:rPr>
      </w:pPr>
      <w:r>
        <w:rPr>
          <w:color w:val="000000"/>
          <w:szCs w:val="28"/>
        </w:rPr>
        <w:t xml:space="preserve">Из данных рис. 1 следует, что наибольшая скорость флотации соответствует съему первого концентрата, когда в пенный слой переходят наиболее </w:t>
      </w:r>
      <w:proofErr w:type="spellStart"/>
      <w:r>
        <w:rPr>
          <w:color w:val="000000"/>
          <w:szCs w:val="28"/>
        </w:rPr>
        <w:t>легкофлотируемые</w:t>
      </w:r>
      <w:proofErr w:type="spellEnd"/>
      <w:r>
        <w:rPr>
          <w:color w:val="000000"/>
          <w:szCs w:val="28"/>
        </w:rPr>
        <w:t xml:space="preserve"> и низкозольные частицы. Из примененных реагентов дизельное топливо обеспечивает максимальное значение скорости флотации порядка 32 </w:t>
      </w:r>
      <w:proofErr w:type="spellStart"/>
      <w:r>
        <w:rPr>
          <w:color w:val="000000"/>
          <w:szCs w:val="28"/>
        </w:rPr>
        <w:t>усл</w:t>
      </w:r>
      <w:proofErr w:type="spellEnd"/>
      <w:r>
        <w:rPr>
          <w:color w:val="000000"/>
          <w:szCs w:val="28"/>
        </w:rPr>
        <w:t xml:space="preserve">. ед. (%/с) при его расходе 1300 г/т и расходе </w:t>
      </w:r>
      <w:proofErr w:type="spellStart"/>
      <w:r>
        <w:rPr>
          <w:color w:val="000000"/>
          <w:szCs w:val="28"/>
        </w:rPr>
        <w:t>вспенивателя</w:t>
      </w:r>
      <w:proofErr w:type="spellEnd"/>
      <w:r>
        <w:rPr>
          <w:color w:val="000000"/>
          <w:szCs w:val="28"/>
        </w:rPr>
        <w:t xml:space="preserve"> Т-80 120 г/т. При этом достигается выход концентрата в количестве 54% с зольностью около 15% и зольность отходов полрядка 63%.</w:t>
      </w:r>
    </w:p>
    <w:p w:rsidR="00D65EA2" w:rsidRDefault="00D65EA2" w:rsidP="00D65EA2">
      <w:pPr>
        <w:ind w:firstLine="708"/>
        <w:rPr>
          <w:szCs w:val="28"/>
        </w:rPr>
      </w:pPr>
      <w:r>
        <w:rPr>
          <w:color w:val="000000"/>
          <w:szCs w:val="28"/>
        </w:rPr>
        <w:t xml:space="preserve">Разница во флотационной активности керосина и дизтоплива может быть объяснена, исходя из физико-химической характеристики реагентов, которая приведена в табл. 1.3. Анализ данных таблицы показывает, что вещественный состав керосина и дизтоплива колеблется в широких пределах и в целом эти пределы являются довольно близкими: оба реагента содержат </w:t>
      </w:r>
      <w:r>
        <w:rPr>
          <w:color w:val="000000"/>
          <w:szCs w:val="28"/>
        </w:rPr>
        <w:lastRenderedPageBreak/>
        <w:t xml:space="preserve">парафиновые, ароматические, нафтеновые и другие соединения. В работе </w:t>
      </w:r>
      <w:r w:rsidRPr="004A195C">
        <w:rPr>
          <w:szCs w:val="28"/>
        </w:rPr>
        <w:t>[3]</w:t>
      </w:r>
      <w:r>
        <w:rPr>
          <w:szCs w:val="28"/>
        </w:rPr>
        <w:t xml:space="preserve"> отмечается, что дизельное топливо содержит также ряд ненасыщенных соединений, а осветительный керосин не содержит непредельных соединений </w:t>
      </w:r>
      <w:r w:rsidRPr="004A195C">
        <w:rPr>
          <w:szCs w:val="28"/>
        </w:rPr>
        <w:t>[23].</w:t>
      </w:r>
      <w:r>
        <w:rPr>
          <w:szCs w:val="28"/>
        </w:rPr>
        <w:t xml:space="preserve"> </w:t>
      </w:r>
      <w:r>
        <w:rPr>
          <w:color w:val="000000"/>
          <w:szCs w:val="28"/>
        </w:rPr>
        <w:t xml:space="preserve">Фракционный состав собирателей показан на рис. 1.3 (по данным работ </w:t>
      </w:r>
      <w:r w:rsidRPr="004A195C">
        <w:rPr>
          <w:szCs w:val="28"/>
        </w:rPr>
        <w:t xml:space="preserve">[30, 31, 29]). </w:t>
      </w:r>
    </w:p>
    <w:p w:rsidR="00D65EA2" w:rsidRPr="004A195C" w:rsidRDefault="00D65EA2" w:rsidP="00D65EA2">
      <w:pPr>
        <w:ind w:firstLine="708"/>
        <w:rPr>
          <w:szCs w:val="28"/>
        </w:rPr>
      </w:pPr>
    </w:p>
    <w:p w:rsidR="00D65EA2" w:rsidRPr="003D07BF" w:rsidRDefault="00D65EA2" w:rsidP="00D65EA2">
      <w:pPr>
        <w:ind w:firstLine="0"/>
        <w:jc w:val="center"/>
        <w:rPr>
          <w:szCs w:val="28"/>
        </w:rPr>
      </w:pPr>
      <w:r>
        <w:rPr>
          <w:szCs w:val="28"/>
        </w:rPr>
        <w:t>Таблица 3 - Физико-химическая х</w:t>
      </w:r>
      <w:r w:rsidRPr="00133127">
        <w:rPr>
          <w:szCs w:val="28"/>
        </w:rPr>
        <w:t xml:space="preserve">арактеристика </w:t>
      </w:r>
      <w:r>
        <w:rPr>
          <w:szCs w:val="28"/>
        </w:rPr>
        <w:t xml:space="preserve">реагентов по данным ТУ </w:t>
      </w: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22"/>
        <w:gridCol w:w="1440"/>
        <w:gridCol w:w="1620"/>
        <w:gridCol w:w="2349"/>
      </w:tblGrid>
      <w:tr w:rsidR="00D65EA2" w:rsidRPr="003111E7" w:rsidTr="00B7431B">
        <w:trPr>
          <w:jc w:val="center"/>
        </w:trPr>
        <w:tc>
          <w:tcPr>
            <w:tcW w:w="3822" w:type="dxa"/>
            <w:vMerge w:val="restart"/>
            <w:shd w:val="clear" w:color="auto" w:fill="auto"/>
            <w:vAlign w:val="center"/>
          </w:tcPr>
          <w:p w:rsidR="00D65EA2" w:rsidRPr="00D65EA2" w:rsidRDefault="00D65EA2" w:rsidP="00B743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5EA2">
              <w:rPr>
                <w:rFonts w:ascii="Times New Roman" w:hAnsi="Times New Roman"/>
                <w:sz w:val="28"/>
                <w:szCs w:val="28"/>
              </w:rPr>
              <w:t>Показатели</w:t>
            </w:r>
            <w:proofErr w:type="spellEnd"/>
          </w:p>
        </w:tc>
        <w:tc>
          <w:tcPr>
            <w:tcW w:w="5409" w:type="dxa"/>
            <w:gridSpan w:val="3"/>
            <w:shd w:val="clear" w:color="auto" w:fill="auto"/>
            <w:vAlign w:val="center"/>
          </w:tcPr>
          <w:p w:rsidR="00D65EA2" w:rsidRPr="00D65EA2" w:rsidRDefault="00D65EA2" w:rsidP="00B743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5EA2">
              <w:rPr>
                <w:rFonts w:ascii="Times New Roman" w:hAnsi="Times New Roman"/>
                <w:sz w:val="28"/>
                <w:szCs w:val="28"/>
              </w:rPr>
              <w:t>Значение</w:t>
            </w:r>
            <w:proofErr w:type="spellEnd"/>
          </w:p>
        </w:tc>
      </w:tr>
      <w:tr w:rsidR="00D65EA2" w:rsidRPr="003111E7" w:rsidTr="00B7431B">
        <w:trPr>
          <w:jc w:val="center"/>
        </w:trPr>
        <w:tc>
          <w:tcPr>
            <w:tcW w:w="3822" w:type="dxa"/>
            <w:vMerge/>
            <w:shd w:val="clear" w:color="auto" w:fill="auto"/>
            <w:vAlign w:val="center"/>
          </w:tcPr>
          <w:p w:rsidR="00D65EA2" w:rsidRPr="00D65EA2" w:rsidRDefault="00D65EA2" w:rsidP="00B743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65EA2" w:rsidRPr="00D65EA2" w:rsidRDefault="00D65EA2" w:rsidP="00B743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EA2">
              <w:rPr>
                <w:rFonts w:ascii="Times New Roman" w:hAnsi="Times New Roman"/>
                <w:sz w:val="28"/>
                <w:szCs w:val="28"/>
              </w:rPr>
              <w:t xml:space="preserve">керосин </w:t>
            </w:r>
            <w:proofErr w:type="spellStart"/>
            <w:r w:rsidRPr="00D65EA2">
              <w:rPr>
                <w:rFonts w:ascii="Times New Roman" w:hAnsi="Times New Roman"/>
                <w:sz w:val="28"/>
                <w:szCs w:val="28"/>
              </w:rPr>
              <w:t>освети-тельный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</w:tcPr>
          <w:p w:rsidR="00D65EA2" w:rsidRPr="00D65EA2" w:rsidRDefault="00D65EA2" w:rsidP="00B743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5EA2">
              <w:rPr>
                <w:rFonts w:ascii="Times New Roman" w:hAnsi="Times New Roman"/>
                <w:sz w:val="28"/>
                <w:szCs w:val="28"/>
              </w:rPr>
              <w:t>дизтопливо</w:t>
            </w:r>
            <w:proofErr w:type="spellEnd"/>
            <w:r w:rsidRPr="00D65EA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D65EA2">
              <w:rPr>
                <w:rFonts w:ascii="Times New Roman" w:hAnsi="Times New Roman"/>
                <w:sz w:val="28"/>
                <w:szCs w:val="28"/>
              </w:rPr>
              <w:t>соляровое</w:t>
            </w:r>
            <w:proofErr w:type="spellEnd"/>
            <w:r w:rsidRPr="00D65EA2">
              <w:rPr>
                <w:rFonts w:ascii="Times New Roman" w:hAnsi="Times New Roman"/>
                <w:sz w:val="28"/>
                <w:szCs w:val="28"/>
              </w:rPr>
              <w:t xml:space="preserve"> масло)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D65EA2" w:rsidRPr="00D65EA2" w:rsidRDefault="00D65EA2" w:rsidP="00B743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EA2">
              <w:rPr>
                <w:rFonts w:ascii="Times New Roman" w:hAnsi="Times New Roman"/>
                <w:sz w:val="28"/>
                <w:szCs w:val="28"/>
              </w:rPr>
              <w:t>масло</w:t>
            </w:r>
          </w:p>
          <w:p w:rsidR="00D65EA2" w:rsidRPr="00D65EA2" w:rsidRDefault="00D65EA2" w:rsidP="00B743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EA2">
              <w:rPr>
                <w:rFonts w:ascii="Times New Roman" w:hAnsi="Times New Roman"/>
                <w:sz w:val="28"/>
                <w:szCs w:val="28"/>
              </w:rPr>
              <w:t>ПОД</w:t>
            </w:r>
          </w:p>
        </w:tc>
      </w:tr>
      <w:tr w:rsidR="00D65EA2" w:rsidRPr="003111E7" w:rsidTr="00B7431B">
        <w:trPr>
          <w:jc w:val="center"/>
        </w:trPr>
        <w:tc>
          <w:tcPr>
            <w:tcW w:w="3822" w:type="dxa"/>
            <w:shd w:val="clear" w:color="auto" w:fill="auto"/>
          </w:tcPr>
          <w:p w:rsidR="00D65EA2" w:rsidRPr="00D65EA2" w:rsidRDefault="00D65EA2" w:rsidP="00B7431B">
            <w:pPr>
              <w:pStyle w:val="a7"/>
              <w:ind w:hanging="2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5EA2">
              <w:rPr>
                <w:rFonts w:ascii="Times New Roman" w:hAnsi="Times New Roman"/>
                <w:sz w:val="28"/>
                <w:szCs w:val="28"/>
              </w:rPr>
              <w:t>Плотность</w:t>
            </w:r>
            <w:proofErr w:type="spellEnd"/>
            <w:r w:rsidRPr="00D65EA2">
              <w:rPr>
                <w:rFonts w:ascii="Times New Roman" w:hAnsi="Times New Roman"/>
                <w:sz w:val="28"/>
                <w:szCs w:val="28"/>
              </w:rPr>
              <w:t>, г/см</w:t>
            </w:r>
            <w:r w:rsidRPr="00D65EA2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D65EA2" w:rsidRPr="00D65EA2" w:rsidRDefault="00D65EA2" w:rsidP="00B7431B">
            <w:pPr>
              <w:pStyle w:val="a7"/>
              <w:ind w:hanging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EA2">
              <w:rPr>
                <w:rFonts w:ascii="Times New Roman" w:hAnsi="Times New Roman"/>
                <w:sz w:val="28"/>
                <w:szCs w:val="28"/>
              </w:rPr>
              <w:t>0,84</w:t>
            </w:r>
          </w:p>
        </w:tc>
        <w:tc>
          <w:tcPr>
            <w:tcW w:w="1620" w:type="dxa"/>
            <w:shd w:val="clear" w:color="auto" w:fill="auto"/>
          </w:tcPr>
          <w:p w:rsidR="00D65EA2" w:rsidRPr="00D65EA2" w:rsidRDefault="00D65EA2" w:rsidP="00B7431B">
            <w:pPr>
              <w:pStyle w:val="a7"/>
              <w:ind w:hanging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EA2">
              <w:rPr>
                <w:rFonts w:ascii="Times New Roman" w:hAnsi="Times New Roman"/>
                <w:sz w:val="28"/>
                <w:szCs w:val="28"/>
              </w:rPr>
              <w:t>0,8...0,9</w:t>
            </w:r>
          </w:p>
        </w:tc>
        <w:tc>
          <w:tcPr>
            <w:tcW w:w="2349" w:type="dxa"/>
            <w:shd w:val="clear" w:color="auto" w:fill="auto"/>
          </w:tcPr>
          <w:p w:rsidR="00D65EA2" w:rsidRPr="00D65EA2" w:rsidRDefault="00D65EA2" w:rsidP="00B7431B">
            <w:pPr>
              <w:pStyle w:val="a7"/>
              <w:ind w:hanging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EA2">
              <w:rPr>
                <w:rFonts w:ascii="Times New Roman" w:hAnsi="Times New Roman"/>
                <w:sz w:val="28"/>
                <w:szCs w:val="28"/>
              </w:rPr>
              <w:t>0,98...1,02</w:t>
            </w:r>
          </w:p>
        </w:tc>
      </w:tr>
      <w:tr w:rsidR="00D65EA2" w:rsidRPr="003111E7" w:rsidTr="00B7431B">
        <w:trPr>
          <w:jc w:val="center"/>
        </w:trPr>
        <w:tc>
          <w:tcPr>
            <w:tcW w:w="3822" w:type="dxa"/>
            <w:shd w:val="clear" w:color="auto" w:fill="auto"/>
          </w:tcPr>
          <w:p w:rsidR="00D65EA2" w:rsidRPr="00D65EA2" w:rsidRDefault="00D65EA2" w:rsidP="00B7431B">
            <w:pPr>
              <w:pStyle w:val="a7"/>
              <w:ind w:hanging="2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5EA2">
              <w:rPr>
                <w:rFonts w:ascii="Times New Roman" w:hAnsi="Times New Roman"/>
                <w:sz w:val="28"/>
                <w:szCs w:val="28"/>
              </w:rPr>
              <w:t>Вязкость</w:t>
            </w:r>
            <w:proofErr w:type="spellEnd"/>
            <w:r w:rsidRPr="00D65EA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65EA2">
              <w:rPr>
                <w:rFonts w:ascii="Times New Roman" w:hAnsi="Times New Roman"/>
                <w:sz w:val="28"/>
                <w:szCs w:val="28"/>
              </w:rPr>
              <w:t>сСт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D65EA2" w:rsidRPr="00D65EA2" w:rsidRDefault="00D65EA2" w:rsidP="00B7431B">
            <w:pPr>
              <w:pStyle w:val="a7"/>
              <w:ind w:hanging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EA2">
              <w:rPr>
                <w:rFonts w:ascii="Times New Roman" w:hAnsi="Times New Roman"/>
                <w:sz w:val="28"/>
                <w:szCs w:val="28"/>
              </w:rPr>
              <w:t>2,5...4</w:t>
            </w:r>
          </w:p>
        </w:tc>
        <w:tc>
          <w:tcPr>
            <w:tcW w:w="1620" w:type="dxa"/>
            <w:shd w:val="clear" w:color="auto" w:fill="auto"/>
          </w:tcPr>
          <w:p w:rsidR="00D65EA2" w:rsidRPr="00D65EA2" w:rsidRDefault="00D65EA2" w:rsidP="00B7431B">
            <w:pPr>
              <w:pStyle w:val="a7"/>
              <w:ind w:hanging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EA2">
              <w:rPr>
                <w:rFonts w:ascii="Times New Roman" w:hAnsi="Times New Roman"/>
                <w:sz w:val="28"/>
                <w:szCs w:val="28"/>
              </w:rPr>
              <w:t>5...9</w:t>
            </w:r>
          </w:p>
        </w:tc>
        <w:tc>
          <w:tcPr>
            <w:tcW w:w="2349" w:type="dxa"/>
            <w:shd w:val="clear" w:color="auto" w:fill="auto"/>
          </w:tcPr>
          <w:p w:rsidR="00D65EA2" w:rsidRPr="00D65EA2" w:rsidRDefault="00D65EA2" w:rsidP="00B7431B">
            <w:pPr>
              <w:pStyle w:val="a7"/>
              <w:ind w:hanging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EA2">
              <w:rPr>
                <w:rFonts w:ascii="Times New Roman" w:hAnsi="Times New Roman"/>
                <w:sz w:val="28"/>
                <w:szCs w:val="28"/>
              </w:rPr>
              <w:t>при 40</w:t>
            </w:r>
            <w:r w:rsidRPr="00D65EA2">
              <w:rPr>
                <w:rFonts w:ascii="Times New Roman" w:hAnsi="Times New Roman"/>
                <w:sz w:val="28"/>
                <w:szCs w:val="28"/>
                <w:vertAlign w:val="superscript"/>
              </w:rPr>
              <w:t>о</w:t>
            </w:r>
            <w:r w:rsidRPr="00D65EA2">
              <w:rPr>
                <w:rFonts w:ascii="Times New Roman" w:hAnsi="Times New Roman"/>
                <w:sz w:val="28"/>
                <w:szCs w:val="28"/>
              </w:rPr>
              <w:t>С 16</w:t>
            </w:r>
          </w:p>
        </w:tc>
      </w:tr>
      <w:tr w:rsidR="00D65EA2" w:rsidRPr="003111E7" w:rsidTr="00B7431B">
        <w:trPr>
          <w:jc w:val="center"/>
        </w:trPr>
        <w:tc>
          <w:tcPr>
            <w:tcW w:w="3822" w:type="dxa"/>
            <w:shd w:val="clear" w:color="auto" w:fill="auto"/>
          </w:tcPr>
          <w:p w:rsidR="00D65EA2" w:rsidRPr="00D65EA2" w:rsidRDefault="00D65EA2" w:rsidP="00B7431B">
            <w:pPr>
              <w:pStyle w:val="a7"/>
              <w:ind w:hanging="2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5EA2">
              <w:rPr>
                <w:rFonts w:ascii="Times New Roman" w:hAnsi="Times New Roman"/>
                <w:sz w:val="28"/>
                <w:szCs w:val="28"/>
              </w:rPr>
              <w:t>Показатель</w:t>
            </w:r>
            <w:proofErr w:type="spellEnd"/>
            <w:r w:rsidRPr="00D65E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65EA2">
              <w:rPr>
                <w:rFonts w:ascii="Times New Roman" w:hAnsi="Times New Roman"/>
                <w:sz w:val="28"/>
                <w:szCs w:val="28"/>
              </w:rPr>
              <w:t>преломления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D65EA2" w:rsidRPr="00D65EA2" w:rsidRDefault="00D65EA2" w:rsidP="00B7431B">
            <w:pPr>
              <w:pStyle w:val="a7"/>
              <w:ind w:hanging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EA2">
              <w:rPr>
                <w:rFonts w:ascii="Times New Roman" w:hAnsi="Times New Roman"/>
                <w:sz w:val="28"/>
                <w:szCs w:val="28"/>
              </w:rPr>
              <w:t>1,4490</w:t>
            </w:r>
          </w:p>
        </w:tc>
        <w:tc>
          <w:tcPr>
            <w:tcW w:w="1620" w:type="dxa"/>
            <w:shd w:val="clear" w:color="auto" w:fill="auto"/>
          </w:tcPr>
          <w:p w:rsidR="00D65EA2" w:rsidRPr="00D65EA2" w:rsidRDefault="00D65EA2" w:rsidP="00B7431B">
            <w:pPr>
              <w:pStyle w:val="a7"/>
              <w:ind w:hanging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EA2">
              <w:rPr>
                <w:rFonts w:ascii="Times New Roman" w:hAnsi="Times New Roman"/>
                <w:sz w:val="28"/>
                <w:szCs w:val="28"/>
              </w:rPr>
              <w:t>1,4615</w:t>
            </w:r>
          </w:p>
        </w:tc>
        <w:tc>
          <w:tcPr>
            <w:tcW w:w="2349" w:type="dxa"/>
            <w:shd w:val="clear" w:color="auto" w:fill="auto"/>
          </w:tcPr>
          <w:p w:rsidR="00D65EA2" w:rsidRPr="00D65EA2" w:rsidRDefault="00D65EA2" w:rsidP="00B7431B">
            <w:pPr>
              <w:pStyle w:val="a7"/>
              <w:ind w:hanging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EA2">
              <w:rPr>
                <w:rFonts w:ascii="Times New Roman" w:hAnsi="Times New Roman"/>
                <w:sz w:val="28"/>
                <w:szCs w:val="28"/>
              </w:rPr>
              <w:t>1,4600</w:t>
            </w:r>
          </w:p>
        </w:tc>
      </w:tr>
      <w:tr w:rsidR="00D65EA2" w:rsidRPr="003111E7" w:rsidTr="00B7431B">
        <w:trPr>
          <w:jc w:val="center"/>
        </w:trPr>
        <w:tc>
          <w:tcPr>
            <w:tcW w:w="3822" w:type="dxa"/>
            <w:shd w:val="clear" w:color="auto" w:fill="auto"/>
          </w:tcPr>
          <w:p w:rsidR="00D65EA2" w:rsidRPr="00D65EA2" w:rsidRDefault="00D65EA2" w:rsidP="00B7431B">
            <w:pPr>
              <w:pStyle w:val="a7"/>
              <w:ind w:hanging="2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5EA2">
              <w:rPr>
                <w:rFonts w:ascii="Times New Roman" w:hAnsi="Times New Roman"/>
                <w:sz w:val="28"/>
                <w:szCs w:val="28"/>
              </w:rPr>
              <w:t>Кислотность</w:t>
            </w:r>
            <w:proofErr w:type="spellEnd"/>
            <w:r w:rsidRPr="00D65EA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65EA2">
              <w:rPr>
                <w:rFonts w:ascii="Times New Roman" w:hAnsi="Times New Roman"/>
                <w:sz w:val="28"/>
                <w:szCs w:val="28"/>
              </w:rPr>
              <w:t>мгКОН</w:t>
            </w:r>
            <w:proofErr w:type="spellEnd"/>
            <w:r w:rsidRPr="00D65EA2">
              <w:rPr>
                <w:rFonts w:ascii="Times New Roman" w:hAnsi="Times New Roman"/>
                <w:sz w:val="28"/>
                <w:szCs w:val="28"/>
              </w:rPr>
              <w:t xml:space="preserve">/100мл </w:t>
            </w:r>
            <w:proofErr w:type="spellStart"/>
            <w:r w:rsidRPr="00D65EA2">
              <w:rPr>
                <w:rFonts w:ascii="Times New Roman" w:hAnsi="Times New Roman"/>
                <w:sz w:val="28"/>
                <w:szCs w:val="28"/>
              </w:rPr>
              <w:t>топлива</w:t>
            </w:r>
            <w:proofErr w:type="spellEnd"/>
            <w:r w:rsidRPr="00D65EA2">
              <w:rPr>
                <w:rFonts w:ascii="Times New Roman" w:hAnsi="Times New Roman"/>
                <w:sz w:val="28"/>
                <w:szCs w:val="28"/>
              </w:rPr>
              <w:t xml:space="preserve">, не </w:t>
            </w:r>
            <w:proofErr w:type="spellStart"/>
            <w:r w:rsidRPr="00D65EA2">
              <w:rPr>
                <w:rFonts w:ascii="Times New Roman" w:hAnsi="Times New Roman"/>
                <w:sz w:val="28"/>
                <w:szCs w:val="28"/>
              </w:rPr>
              <w:t>более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D65EA2" w:rsidRPr="00D65EA2" w:rsidRDefault="00D65EA2" w:rsidP="00B7431B">
            <w:pPr>
              <w:pStyle w:val="a7"/>
              <w:ind w:hanging="2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5EA2" w:rsidRPr="00D65EA2" w:rsidRDefault="00D65EA2" w:rsidP="00B7431B">
            <w:pPr>
              <w:pStyle w:val="a7"/>
              <w:ind w:hanging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EA2">
              <w:rPr>
                <w:rFonts w:ascii="Times New Roman" w:hAnsi="Times New Roman"/>
                <w:sz w:val="28"/>
                <w:szCs w:val="28"/>
              </w:rPr>
              <w:t>1,4</w:t>
            </w:r>
          </w:p>
        </w:tc>
        <w:tc>
          <w:tcPr>
            <w:tcW w:w="1620" w:type="dxa"/>
            <w:shd w:val="clear" w:color="auto" w:fill="auto"/>
          </w:tcPr>
          <w:p w:rsidR="00D65EA2" w:rsidRPr="00D65EA2" w:rsidRDefault="00D65EA2" w:rsidP="00B7431B">
            <w:pPr>
              <w:pStyle w:val="a7"/>
              <w:ind w:hanging="2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5EA2" w:rsidRPr="00D65EA2" w:rsidRDefault="00D65EA2" w:rsidP="00B7431B">
            <w:pPr>
              <w:pStyle w:val="a7"/>
              <w:ind w:hanging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EA2"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  <w:tc>
          <w:tcPr>
            <w:tcW w:w="2349" w:type="dxa"/>
            <w:shd w:val="clear" w:color="auto" w:fill="auto"/>
          </w:tcPr>
          <w:p w:rsidR="00D65EA2" w:rsidRPr="00D65EA2" w:rsidRDefault="00D65EA2" w:rsidP="00B7431B">
            <w:pPr>
              <w:pStyle w:val="a7"/>
              <w:ind w:hanging="2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5EA2" w:rsidRPr="00D65EA2" w:rsidRDefault="00D65EA2" w:rsidP="00B7431B">
            <w:pPr>
              <w:pStyle w:val="a7"/>
              <w:ind w:hanging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EA2"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</w:tr>
      <w:tr w:rsidR="00D65EA2" w:rsidRPr="003111E7" w:rsidTr="00B7431B">
        <w:trPr>
          <w:jc w:val="center"/>
        </w:trPr>
        <w:tc>
          <w:tcPr>
            <w:tcW w:w="3822" w:type="dxa"/>
            <w:shd w:val="clear" w:color="auto" w:fill="auto"/>
          </w:tcPr>
          <w:p w:rsidR="00D65EA2" w:rsidRPr="00D65EA2" w:rsidRDefault="00D65EA2" w:rsidP="00B7431B">
            <w:pPr>
              <w:pStyle w:val="a7"/>
              <w:ind w:hanging="2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5EA2">
              <w:rPr>
                <w:rFonts w:ascii="Times New Roman" w:hAnsi="Times New Roman"/>
                <w:sz w:val="28"/>
                <w:szCs w:val="28"/>
              </w:rPr>
              <w:t>Зольность</w:t>
            </w:r>
            <w:proofErr w:type="spellEnd"/>
            <w:r w:rsidRPr="00D65EA2">
              <w:rPr>
                <w:rFonts w:ascii="Times New Roman" w:hAnsi="Times New Roman"/>
                <w:sz w:val="28"/>
                <w:szCs w:val="28"/>
              </w:rPr>
              <w:t xml:space="preserve">, % , не </w:t>
            </w:r>
            <w:proofErr w:type="spellStart"/>
            <w:r w:rsidRPr="00D65EA2">
              <w:rPr>
                <w:rFonts w:ascii="Times New Roman" w:hAnsi="Times New Roman"/>
                <w:sz w:val="28"/>
                <w:szCs w:val="28"/>
              </w:rPr>
              <w:t>более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D65EA2" w:rsidRPr="00D65EA2" w:rsidRDefault="00D65EA2" w:rsidP="00B7431B">
            <w:pPr>
              <w:pStyle w:val="a7"/>
              <w:ind w:hanging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EA2">
              <w:rPr>
                <w:rFonts w:ascii="Times New Roman" w:hAnsi="Times New Roman"/>
                <w:sz w:val="28"/>
                <w:szCs w:val="28"/>
              </w:rPr>
              <w:t>0,005</w:t>
            </w:r>
          </w:p>
        </w:tc>
        <w:tc>
          <w:tcPr>
            <w:tcW w:w="1620" w:type="dxa"/>
            <w:shd w:val="clear" w:color="auto" w:fill="auto"/>
          </w:tcPr>
          <w:p w:rsidR="00D65EA2" w:rsidRPr="00D65EA2" w:rsidRDefault="00D65EA2" w:rsidP="00B7431B">
            <w:pPr>
              <w:pStyle w:val="a7"/>
              <w:ind w:hanging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EA2">
              <w:rPr>
                <w:rFonts w:ascii="Times New Roman" w:hAnsi="Times New Roman"/>
                <w:sz w:val="28"/>
                <w:szCs w:val="28"/>
              </w:rPr>
              <w:t>0,025</w:t>
            </w:r>
          </w:p>
        </w:tc>
        <w:tc>
          <w:tcPr>
            <w:tcW w:w="2349" w:type="dxa"/>
            <w:shd w:val="clear" w:color="auto" w:fill="auto"/>
          </w:tcPr>
          <w:p w:rsidR="00D65EA2" w:rsidRPr="00D65EA2" w:rsidRDefault="00D65EA2" w:rsidP="00B7431B">
            <w:pPr>
              <w:pStyle w:val="a7"/>
              <w:ind w:hanging="2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5EA2" w:rsidRPr="003111E7" w:rsidTr="00B7431B">
        <w:trPr>
          <w:jc w:val="center"/>
        </w:trPr>
        <w:tc>
          <w:tcPr>
            <w:tcW w:w="3822" w:type="dxa"/>
            <w:shd w:val="clear" w:color="auto" w:fill="auto"/>
          </w:tcPr>
          <w:p w:rsidR="00D65EA2" w:rsidRPr="00D65EA2" w:rsidRDefault="00D65EA2" w:rsidP="00B7431B">
            <w:pPr>
              <w:pStyle w:val="a7"/>
              <w:ind w:hanging="27"/>
              <w:rPr>
                <w:rFonts w:ascii="Times New Roman" w:hAnsi="Times New Roman"/>
                <w:sz w:val="28"/>
                <w:szCs w:val="28"/>
              </w:rPr>
            </w:pPr>
            <w:r w:rsidRPr="00D65EA2">
              <w:rPr>
                <w:rFonts w:ascii="Times New Roman" w:hAnsi="Times New Roman"/>
                <w:sz w:val="28"/>
                <w:szCs w:val="28"/>
              </w:rPr>
              <w:t xml:space="preserve">Сера, %, не </w:t>
            </w:r>
            <w:proofErr w:type="spellStart"/>
            <w:r w:rsidRPr="00D65EA2">
              <w:rPr>
                <w:rFonts w:ascii="Times New Roman" w:hAnsi="Times New Roman"/>
                <w:sz w:val="28"/>
                <w:szCs w:val="28"/>
              </w:rPr>
              <w:t>более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D65EA2" w:rsidRPr="00D65EA2" w:rsidRDefault="00D65EA2" w:rsidP="00B7431B">
            <w:pPr>
              <w:pStyle w:val="a7"/>
              <w:ind w:hanging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EA2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1620" w:type="dxa"/>
            <w:shd w:val="clear" w:color="auto" w:fill="auto"/>
          </w:tcPr>
          <w:p w:rsidR="00D65EA2" w:rsidRPr="00D65EA2" w:rsidRDefault="00D65EA2" w:rsidP="00B7431B">
            <w:pPr>
              <w:pStyle w:val="a7"/>
              <w:ind w:hanging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EA2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2349" w:type="dxa"/>
            <w:shd w:val="clear" w:color="auto" w:fill="auto"/>
          </w:tcPr>
          <w:p w:rsidR="00D65EA2" w:rsidRPr="00D65EA2" w:rsidRDefault="00D65EA2" w:rsidP="00B7431B">
            <w:pPr>
              <w:pStyle w:val="a7"/>
              <w:ind w:hanging="2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65EA2" w:rsidRDefault="00D65EA2" w:rsidP="00D65EA2">
      <w:pPr>
        <w:ind w:firstLine="720"/>
        <w:rPr>
          <w:szCs w:val="28"/>
        </w:rPr>
      </w:pPr>
    </w:p>
    <w:p w:rsidR="00D65EA2" w:rsidRDefault="00363291" w:rsidP="00D65EA2">
      <w:pPr>
        <w:ind w:firstLine="720"/>
        <w:rPr>
          <w:szCs w:val="28"/>
        </w:rPr>
      </w:pPr>
      <w:r w:rsidRPr="00363291">
        <w:rPr>
          <w:noProof/>
        </w:rPr>
        <w:pict>
          <v:group id="_x0000_s1032" style="position:absolute;left:0;text-align:left;margin-left:9pt;margin-top:0;width:459pt;height:302.1pt;z-index:251662336" coordorigin="1768,1361" coordsize="9180,6042">
            <v:shape id="_x0000_s1033" type="#_x0000_t75" style="position:absolute;left:2308;top:1361;width:7020;height:5450">
              <v:imagedata r:id="rId7" o:title=""/>
            </v:shape>
            <v:shape id="_x0000_s1034" type="#_x0000_t202" style="position:absolute;left:1768;top:6863;width:9180;height:540" stroked="f">
              <v:textbox>
                <w:txbxContent>
                  <w:p w:rsidR="00D65EA2" w:rsidRPr="00C13797" w:rsidRDefault="00D65EA2" w:rsidP="00D65EA2">
                    <w:pPr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Рисунок 3 - Фракционный состав реагентов-собирателей</w:t>
                    </w:r>
                  </w:p>
                </w:txbxContent>
              </v:textbox>
            </v:shape>
            <w10:wrap type="topAndBottom"/>
          </v:group>
        </w:pict>
      </w:r>
    </w:p>
    <w:p w:rsidR="00D65EA2" w:rsidRPr="00C66A0D" w:rsidRDefault="00D65EA2" w:rsidP="00D65EA2">
      <w:pPr>
        <w:ind w:firstLine="720"/>
        <w:rPr>
          <w:szCs w:val="28"/>
        </w:rPr>
      </w:pPr>
      <w:r>
        <w:rPr>
          <w:szCs w:val="28"/>
        </w:rPr>
        <w:lastRenderedPageBreak/>
        <w:t xml:space="preserve">Из графиков следует, что дизтопливо содержит больше углеводородов, кипящих при более высоких температурах, по сравнению с керосином. Это свидетельствует о том, что в составе этого реагента выше содержание соединений </w:t>
      </w:r>
      <w:proofErr w:type="gramStart"/>
      <w:r>
        <w:rPr>
          <w:szCs w:val="28"/>
        </w:rPr>
        <w:t xml:space="preserve">с </w:t>
      </w:r>
      <w:proofErr w:type="spellStart"/>
      <w:r>
        <w:rPr>
          <w:szCs w:val="28"/>
        </w:rPr>
        <w:t>б</w:t>
      </w:r>
      <w:proofErr w:type="gramEnd"/>
      <w:r>
        <w:rPr>
          <w:szCs w:val="28"/>
        </w:rPr>
        <w:t>óльшим</w:t>
      </w:r>
      <w:proofErr w:type="spellEnd"/>
      <w:r>
        <w:rPr>
          <w:szCs w:val="28"/>
        </w:rPr>
        <w:t xml:space="preserve"> молекулярным весом, но с худшей растворимостью. К таким же выводам приходит и автор работы </w:t>
      </w:r>
      <w:r w:rsidRPr="004A195C">
        <w:rPr>
          <w:szCs w:val="28"/>
        </w:rPr>
        <w:t>[21].</w:t>
      </w:r>
      <w:r>
        <w:rPr>
          <w:szCs w:val="28"/>
        </w:rPr>
        <w:t xml:space="preserve"> В работе </w:t>
      </w:r>
      <w:r w:rsidRPr="004A195C">
        <w:rPr>
          <w:szCs w:val="28"/>
        </w:rPr>
        <w:t>[6]</w:t>
      </w:r>
      <w:r>
        <w:rPr>
          <w:szCs w:val="28"/>
        </w:rPr>
        <w:t xml:space="preserve"> указывается, что при флотации углей </w:t>
      </w:r>
      <w:r w:rsidRPr="00C66A0D">
        <w:rPr>
          <w:szCs w:val="28"/>
        </w:rPr>
        <w:t>марки Г</w:t>
      </w:r>
      <w:r>
        <w:rPr>
          <w:szCs w:val="28"/>
        </w:rPr>
        <w:t>, имеющих высокую пористость поверхности,</w:t>
      </w:r>
      <w:r w:rsidRPr="00C66A0D">
        <w:rPr>
          <w:szCs w:val="28"/>
        </w:rPr>
        <w:t xml:space="preserve"> молекулы реагента </w:t>
      </w:r>
      <w:proofErr w:type="gramStart"/>
      <w:r w:rsidRPr="00C66A0D">
        <w:rPr>
          <w:szCs w:val="28"/>
        </w:rPr>
        <w:t xml:space="preserve">с </w:t>
      </w:r>
      <w:proofErr w:type="spellStart"/>
      <w:r>
        <w:rPr>
          <w:szCs w:val="28"/>
        </w:rPr>
        <w:t>б</w:t>
      </w:r>
      <w:proofErr w:type="gramEnd"/>
      <w:r>
        <w:rPr>
          <w:szCs w:val="28"/>
        </w:rPr>
        <w:t>óльшим</w:t>
      </w:r>
      <w:proofErr w:type="spellEnd"/>
      <w:r w:rsidRPr="00C66A0D">
        <w:rPr>
          <w:szCs w:val="28"/>
        </w:rPr>
        <w:t xml:space="preserve"> молекулярн</w:t>
      </w:r>
      <w:r>
        <w:rPr>
          <w:szCs w:val="28"/>
        </w:rPr>
        <w:t>ым весом</w:t>
      </w:r>
      <w:r w:rsidRPr="00C66A0D">
        <w:rPr>
          <w:szCs w:val="28"/>
        </w:rPr>
        <w:t xml:space="preserve"> труднее проникают в поры</w:t>
      </w:r>
      <w:r>
        <w:rPr>
          <w:szCs w:val="28"/>
        </w:rPr>
        <w:t>, увеличивая время флотации, но, блокируя устья пор, снижают расход реагентов. При этом м</w:t>
      </w:r>
      <w:r w:rsidRPr="00C66A0D">
        <w:rPr>
          <w:szCs w:val="28"/>
        </w:rPr>
        <w:t xml:space="preserve">олекулы с большим углеводородным радикалом оказывают более сильное </w:t>
      </w:r>
      <w:proofErr w:type="spellStart"/>
      <w:r w:rsidRPr="00C66A0D">
        <w:rPr>
          <w:szCs w:val="28"/>
        </w:rPr>
        <w:t>гидрофобизирующее</w:t>
      </w:r>
      <w:proofErr w:type="spellEnd"/>
      <w:r w:rsidRPr="00C66A0D">
        <w:rPr>
          <w:szCs w:val="28"/>
        </w:rPr>
        <w:t xml:space="preserve"> действие на </w:t>
      </w:r>
      <w:r>
        <w:rPr>
          <w:szCs w:val="28"/>
        </w:rPr>
        <w:t xml:space="preserve">поверхность </w:t>
      </w:r>
      <w:r w:rsidRPr="00C66A0D">
        <w:rPr>
          <w:szCs w:val="28"/>
        </w:rPr>
        <w:t>угл</w:t>
      </w:r>
      <w:r>
        <w:rPr>
          <w:szCs w:val="28"/>
        </w:rPr>
        <w:t xml:space="preserve">я. </w:t>
      </w:r>
    </w:p>
    <w:p w:rsidR="00D65EA2" w:rsidRDefault="00D65EA2" w:rsidP="00D65EA2">
      <w:pPr>
        <w:ind w:firstLine="720"/>
        <w:rPr>
          <w:szCs w:val="28"/>
        </w:rPr>
      </w:pPr>
      <w:r>
        <w:rPr>
          <w:szCs w:val="28"/>
        </w:rPr>
        <w:t xml:space="preserve">Выполненный анализ и результаты флотационных экспериментов позволяют прийти к решению об изменении </w:t>
      </w:r>
      <w:proofErr w:type="spellStart"/>
      <w:r>
        <w:rPr>
          <w:szCs w:val="28"/>
        </w:rPr>
        <w:t>реагентного</w:t>
      </w:r>
      <w:proofErr w:type="spellEnd"/>
      <w:r>
        <w:rPr>
          <w:szCs w:val="28"/>
        </w:rPr>
        <w:t xml:space="preserve"> режима в следующем направлении. В качестве собирателя необходимо использовать смесь керосина и дизтоплива, в качестве </w:t>
      </w:r>
      <w:proofErr w:type="spellStart"/>
      <w:r>
        <w:rPr>
          <w:szCs w:val="28"/>
        </w:rPr>
        <w:t>вспенивателя</w:t>
      </w:r>
      <w:proofErr w:type="spellEnd"/>
      <w:r>
        <w:rPr>
          <w:szCs w:val="28"/>
        </w:rPr>
        <w:t xml:space="preserve"> – масло </w:t>
      </w:r>
      <w:proofErr w:type="gramStart"/>
      <w:r>
        <w:rPr>
          <w:szCs w:val="28"/>
        </w:rPr>
        <w:t>ПОД</w:t>
      </w:r>
      <w:proofErr w:type="gramEnd"/>
      <w:r>
        <w:rPr>
          <w:szCs w:val="28"/>
        </w:rPr>
        <w:t xml:space="preserve">. В работах </w:t>
      </w:r>
      <w:r w:rsidRPr="003D07BF">
        <w:rPr>
          <w:szCs w:val="28"/>
        </w:rPr>
        <w:t>[</w:t>
      </w:r>
      <w:r>
        <w:rPr>
          <w:szCs w:val="28"/>
        </w:rPr>
        <w:t>23, 21</w:t>
      </w:r>
      <w:r w:rsidRPr="004A195C">
        <w:rPr>
          <w:szCs w:val="28"/>
        </w:rPr>
        <w:t>, 2]</w:t>
      </w:r>
      <w:r>
        <w:rPr>
          <w:szCs w:val="28"/>
        </w:rPr>
        <w:t xml:space="preserve"> указывается, что в составе смесей реагенты сохраняют свои индивидуальные свойства. Кроме того,</w:t>
      </w:r>
      <w:r w:rsidRPr="000738C5">
        <w:rPr>
          <w:szCs w:val="28"/>
        </w:rPr>
        <w:t xml:space="preserve"> </w:t>
      </w:r>
      <w:r>
        <w:rPr>
          <w:szCs w:val="28"/>
        </w:rPr>
        <w:t>д</w:t>
      </w:r>
      <w:r w:rsidRPr="000738C5">
        <w:rPr>
          <w:szCs w:val="28"/>
        </w:rPr>
        <w:t xml:space="preserve">ля </w:t>
      </w:r>
      <w:r>
        <w:rPr>
          <w:szCs w:val="28"/>
        </w:rPr>
        <w:t>шламов</w:t>
      </w:r>
      <w:r w:rsidRPr="000738C5">
        <w:rPr>
          <w:szCs w:val="28"/>
        </w:rPr>
        <w:t xml:space="preserve"> марки Г более активными являются фракции с температурой кипения </w:t>
      </w:r>
      <w:r>
        <w:rPr>
          <w:szCs w:val="28"/>
        </w:rPr>
        <w:t>более 250</w:t>
      </w:r>
      <w:r w:rsidRPr="000738C5">
        <w:rPr>
          <w:szCs w:val="28"/>
          <w:vertAlign w:val="superscript"/>
        </w:rPr>
        <w:t>о</w:t>
      </w:r>
      <w:r w:rsidRPr="000738C5">
        <w:rPr>
          <w:szCs w:val="28"/>
        </w:rPr>
        <w:t>С</w:t>
      </w:r>
      <w:r>
        <w:rPr>
          <w:szCs w:val="28"/>
        </w:rPr>
        <w:t xml:space="preserve"> в отличие от марок углей средней степени метаморфизма, и флотация идет тем хуже, чем больше в смеси </w:t>
      </w:r>
      <w:proofErr w:type="spellStart"/>
      <w:r>
        <w:rPr>
          <w:szCs w:val="28"/>
        </w:rPr>
        <w:t>низкоактивных</w:t>
      </w:r>
      <w:proofErr w:type="spellEnd"/>
      <w:r>
        <w:rPr>
          <w:szCs w:val="28"/>
        </w:rPr>
        <w:t xml:space="preserve"> фракций. </w:t>
      </w:r>
      <w:r w:rsidRPr="006D709E">
        <w:rPr>
          <w:color w:val="FF0000"/>
          <w:szCs w:val="28"/>
        </w:rPr>
        <w:t>По данным рис. 4.10 в составе</w:t>
      </w:r>
      <w:r>
        <w:rPr>
          <w:szCs w:val="28"/>
        </w:rPr>
        <w:t xml:space="preserve"> керосина фракций с температурой кипения менее 250</w:t>
      </w:r>
      <w:r w:rsidRPr="000738C5">
        <w:rPr>
          <w:szCs w:val="28"/>
          <w:vertAlign w:val="superscript"/>
        </w:rPr>
        <w:t>о</w:t>
      </w:r>
      <w:r w:rsidRPr="000738C5">
        <w:rPr>
          <w:szCs w:val="28"/>
        </w:rPr>
        <w:t>С</w:t>
      </w:r>
      <w:r>
        <w:rPr>
          <w:szCs w:val="28"/>
        </w:rPr>
        <w:t xml:space="preserve"> порядка 60%, а в составе дизтоплива – только 18-20%. По данным табл. 1.3 показатель преломления для дизтоплива выше, чем у керосина, что свидетельствует о большем содержании ароматических соединений, которые более </w:t>
      </w:r>
      <w:proofErr w:type="spellStart"/>
      <w:r>
        <w:rPr>
          <w:szCs w:val="28"/>
        </w:rPr>
        <w:t>флотационно</w:t>
      </w:r>
      <w:proofErr w:type="spellEnd"/>
      <w:r>
        <w:rPr>
          <w:szCs w:val="28"/>
        </w:rPr>
        <w:t xml:space="preserve"> активны.</w:t>
      </w:r>
    </w:p>
    <w:p w:rsidR="00D65EA2" w:rsidRDefault="00D65EA2" w:rsidP="00D65EA2">
      <w:pPr>
        <w:ind w:firstLine="720"/>
        <w:rPr>
          <w:szCs w:val="28"/>
        </w:rPr>
      </w:pPr>
      <w:r w:rsidRPr="006D709E">
        <w:rPr>
          <w:color w:val="FF0000"/>
          <w:szCs w:val="28"/>
        </w:rPr>
        <w:t>В разделе 3 данной работы в ходе имитационных экспериментов</w:t>
      </w:r>
      <w:r>
        <w:rPr>
          <w:szCs w:val="28"/>
        </w:rPr>
        <w:t xml:space="preserve"> было показано, что с увеличением </w:t>
      </w:r>
      <w:proofErr w:type="spellStart"/>
      <w:r>
        <w:rPr>
          <w:szCs w:val="28"/>
        </w:rPr>
        <w:t>вязкостного</w:t>
      </w:r>
      <w:proofErr w:type="spellEnd"/>
      <w:r>
        <w:rPr>
          <w:szCs w:val="28"/>
        </w:rPr>
        <w:t xml:space="preserve"> сопротивления поверхности фаз время существования флотационного комплекса достаточно длительное даже при критическом эксцентриситете столкновения угольной частицы и воздушного пузырька за счет снижения тангенциальной скорости движения </w:t>
      </w:r>
      <w:r>
        <w:rPr>
          <w:szCs w:val="28"/>
        </w:rPr>
        <w:lastRenderedPageBreak/>
        <w:t xml:space="preserve">частицы по поверхности пузырька. Соответственно, из данных табл. 3 видно, что вязкость дизтоплива и масла </w:t>
      </w:r>
      <w:proofErr w:type="gramStart"/>
      <w:r>
        <w:rPr>
          <w:szCs w:val="28"/>
        </w:rPr>
        <w:t>ПОД</w:t>
      </w:r>
      <w:proofErr w:type="gramEnd"/>
      <w:r>
        <w:rPr>
          <w:szCs w:val="28"/>
        </w:rPr>
        <w:t xml:space="preserve"> выше по сравнению с вязкостью керосина. Следовательно, применение этих реагентов будет сказываться положительно на длительности существования образовавшегося флотационного комплекса. А более низкая вязкость керосина будет компенсировать отрицательное влияние масла </w:t>
      </w:r>
      <w:proofErr w:type="gramStart"/>
      <w:r>
        <w:rPr>
          <w:szCs w:val="28"/>
        </w:rPr>
        <w:t>ПОД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на</w:t>
      </w:r>
      <w:proofErr w:type="gramEnd"/>
      <w:r>
        <w:rPr>
          <w:szCs w:val="28"/>
        </w:rPr>
        <w:t xml:space="preserve"> образование вязкой пены на поверхности </w:t>
      </w:r>
      <w:proofErr w:type="spellStart"/>
      <w:r>
        <w:rPr>
          <w:szCs w:val="28"/>
        </w:rPr>
        <w:t>флотомашины</w:t>
      </w:r>
      <w:proofErr w:type="spellEnd"/>
      <w:r>
        <w:rPr>
          <w:szCs w:val="28"/>
        </w:rPr>
        <w:t xml:space="preserve">, т.к. по данным работы </w:t>
      </w:r>
      <w:r w:rsidRPr="004A195C">
        <w:rPr>
          <w:szCs w:val="28"/>
        </w:rPr>
        <w:t>[31]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пеногасящее</w:t>
      </w:r>
      <w:proofErr w:type="spellEnd"/>
      <w:r>
        <w:rPr>
          <w:szCs w:val="28"/>
        </w:rPr>
        <w:t xml:space="preserve"> действие </w:t>
      </w:r>
      <w:proofErr w:type="spellStart"/>
      <w:r>
        <w:rPr>
          <w:szCs w:val="28"/>
        </w:rPr>
        <w:t>аполярного</w:t>
      </w:r>
      <w:proofErr w:type="spellEnd"/>
      <w:r>
        <w:rPr>
          <w:szCs w:val="28"/>
        </w:rPr>
        <w:t xml:space="preserve"> собирателя усиливается с уменьшением его вязкости.</w:t>
      </w:r>
    </w:p>
    <w:p w:rsidR="00D65EA2" w:rsidRDefault="00D65EA2" w:rsidP="00D65EA2">
      <w:pPr>
        <w:ind w:firstLine="720"/>
        <w:rPr>
          <w:szCs w:val="28"/>
        </w:rPr>
      </w:pPr>
      <w:r>
        <w:rPr>
          <w:szCs w:val="28"/>
        </w:rPr>
        <w:t xml:space="preserve">Исследованиями, проводившимися ранее, было показано положительное влияние применения </w:t>
      </w:r>
      <w:proofErr w:type="spellStart"/>
      <w:r>
        <w:rPr>
          <w:szCs w:val="28"/>
        </w:rPr>
        <w:t>аполярных</w:t>
      </w:r>
      <w:proofErr w:type="spellEnd"/>
      <w:r>
        <w:rPr>
          <w:szCs w:val="28"/>
        </w:rPr>
        <w:t xml:space="preserve"> масел в виде эмульсий и дробной подачи реагентов на процесс флотации. Использование керосина, состоящего из более легкокипящих углеводородов, в составе смеси будет способствовать лучшему эмульгированию углеводородов дизтоплива, имеющих более высокую температуру кипения. </w:t>
      </w:r>
    </w:p>
    <w:p w:rsidR="00D65EA2" w:rsidRDefault="00D65EA2" w:rsidP="00D65EA2">
      <w:pPr>
        <w:ind w:firstLine="720"/>
        <w:rPr>
          <w:szCs w:val="28"/>
        </w:rPr>
      </w:pPr>
      <w:r>
        <w:rPr>
          <w:szCs w:val="28"/>
        </w:rPr>
        <w:t xml:space="preserve">Таким образом, необходимо провести экспериментальные исследования </w:t>
      </w:r>
      <w:proofErr w:type="spellStart"/>
      <w:r>
        <w:rPr>
          <w:szCs w:val="28"/>
        </w:rPr>
        <w:t>реагентных</w:t>
      </w:r>
      <w:proofErr w:type="spellEnd"/>
      <w:r>
        <w:rPr>
          <w:szCs w:val="28"/>
        </w:rPr>
        <w:t xml:space="preserve"> режимов флотации с применением смеси керосина и дизтоплива в соотношении 1:1 с разными расходами смеси и методами подачи реагентов в процесс.</w:t>
      </w:r>
    </w:p>
    <w:p w:rsidR="00D65EA2" w:rsidRDefault="00D65EA2" w:rsidP="00D65EA2">
      <w:pPr>
        <w:ind w:firstLine="720"/>
        <w:rPr>
          <w:szCs w:val="28"/>
        </w:rPr>
      </w:pPr>
      <w:r>
        <w:rPr>
          <w:szCs w:val="28"/>
        </w:rPr>
        <w:t>Приятые расходы смеси реагентов-собирателей и пенообразователя масла ПОД, способы подачи их в процесс показаны в табл. 4. Во всех экспериментах выполнялся дробный съем пенного продукта, опыты дублировались и определялись средние данные из трех опытов.</w:t>
      </w:r>
    </w:p>
    <w:p w:rsidR="00D65EA2" w:rsidRDefault="00D65EA2" w:rsidP="00D65EA2">
      <w:pPr>
        <w:ind w:firstLine="720"/>
        <w:rPr>
          <w:szCs w:val="28"/>
        </w:rPr>
      </w:pPr>
    </w:p>
    <w:p w:rsidR="00D65EA2" w:rsidRPr="00D65EA2" w:rsidRDefault="00D65EA2" w:rsidP="00D65EA2">
      <w:pPr>
        <w:ind w:firstLine="720"/>
        <w:rPr>
          <w:color w:val="FF0000"/>
          <w:szCs w:val="28"/>
        </w:rPr>
      </w:pPr>
      <w:r>
        <w:rPr>
          <w:szCs w:val="28"/>
        </w:rPr>
        <w:t xml:space="preserve">Таблица 4 - </w:t>
      </w:r>
      <w:proofErr w:type="spellStart"/>
      <w:r>
        <w:rPr>
          <w:szCs w:val="28"/>
        </w:rPr>
        <w:t>Реагентные</w:t>
      </w:r>
      <w:proofErr w:type="spellEnd"/>
      <w:r>
        <w:rPr>
          <w:szCs w:val="28"/>
        </w:rPr>
        <w:t xml:space="preserve"> режимы и их коды в ходе экспериментов </w:t>
      </w:r>
      <w:r w:rsidRPr="00D65EA2">
        <w:rPr>
          <w:color w:val="FF0000"/>
          <w:szCs w:val="28"/>
        </w:rPr>
        <w:t>(оформить правильно)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1"/>
        <w:gridCol w:w="1630"/>
        <w:gridCol w:w="1275"/>
        <w:gridCol w:w="1561"/>
        <w:gridCol w:w="1043"/>
        <w:gridCol w:w="1681"/>
        <w:gridCol w:w="1376"/>
      </w:tblGrid>
      <w:tr w:rsidR="00D65EA2" w:rsidRPr="003111E7" w:rsidTr="00B7431B">
        <w:trPr>
          <w:cantSplit/>
          <w:trHeight w:val="1134"/>
          <w:jc w:val="center"/>
        </w:trPr>
        <w:tc>
          <w:tcPr>
            <w:tcW w:w="841" w:type="dxa"/>
            <w:shd w:val="clear" w:color="auto" w:fill="auto"/>
            <w:vAlign w:val="center"/>
          </w:tcPr>
          <w:p w:rsidR="00D65EA2" w:rsidRPr="00D65EA2" w:rsidRDefault="00D65EA2" w:rsidP="00B7431B">
            <w:pPr>
              <w:pStyle w:val="a7"/>
              <w:ind w:right="-19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5EA2">
              <w:rPr>
                <w:rFonts w:ascii="Times New Roman" w:hAnsi="Times New Roman"/>
                <w:sz w:val="28"/>
                <w:szCs w:val="28"/>
              </w:rPr>
              <w:t>Се-рия</w:t>
            </w:r>
            <w:proofErr w:type="spellEnd"/>
          </w:p>
        </w:tc>
        <w:tc>
          <w:tcPr>
            <w:tcW w:w="1630" w:type="dxa"/>
            <w:shd w:val="clear" w:color="auto" w:fill="auto"/>
            <w:vAlign w:val="center"/>
          </w:tcPr>
          <w:p w:rsidR="00D65EA2" w:rsidRPr="00D65EA2" w:rsidRDefault="00D65EA2" w:rsidP="00B743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EA2">
              <w:rPr>
                <w:rFonts w:ascii="Times New Roman" w:hAnsi="Times New Roman"/>
                <w:sz w:val="28"/>
                <w:szCs w:val="28"/>
              </w:rPr>
              <w:t xml:space="preserve">Код </w:t>
            </w:r>
            <w:proofErr w:type="spellStart"/>
            <w:r w:rsidRPr="00D65EA2">
              <w:rPr>
                <w:rFonts w:ascii="Times New Roman" w:hAnsi="Times New Roman"/>
                <w:sz w:val="28"/>
                <w:szCs w:val="28"/>
              </w:rPr>
              <w:t>режима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D65EA2" w:rsidRPr="00D65EA2" w:rsidRDefault="00D65EA2" w:rsidP="00B743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5EA2">
              <w:rPr>
                <w:rFonts w:ascii="Times New Roman" w:hAnsi="Times New Roman"/>
                <w:sz w:val="28"/>
                <w:szCs w:val="28"/>
              </w:rPr>
              <w:t>Расход</w:t>
            </w:r>
            <w:proofErr w:type="spellEnd"/>
            <w:r w:rsidRPr="00D65E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65EA2">
              <w:rPr>
                <w:rFonts w:ascii="Times New Roman" w:hAnsi="Times New Roman"/>
                <w:sz w:val="28"/>
                <w:szCs w:val="28"/>
              </w:rPr>
              <w:t>смеси</w:t>
            </w:r>
            <w:proofErr w:type="spellEnd"/>
            <w:r w:rsidRPr="00D65E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65EA2">
              <w:rPr>
                <w:rFonts w:ascii="Times New Roman" w:hAnsi="Times New Roman"/>
                <w:sz w:val="28"/>
                <w:szCs w:val="28"/>
              </w:rPr>
              <w:t>соби-рателей</w:t>
            </w:r>
            <w:proofErr w:type="spellEnd"/>
            <w:r w:rsidRPr="00D65EA2">
              <w:rPr>
                <w:rFonts w:ascii="Times New Roman" w:hAnsi="Times New Roman"/>
                <w:sz w:val="28"/>
                <w:szCs w:val="28"/>
              </w:rPr>
              <w:t>, г/т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D65EA2" w:rsidRPr="00D65EA2" w:rsidRDefault="00D65EA2" w:rsidP="00B743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EA2">
              <w:rPr>
                <w:rFonts w:ascii="Times New Roman" w:hAnsi="Times New Roman"/>
                <w:sz w:val="28"/>
                <w:szCs w:val="28"/>
              </w:rPr>
              <w:t xml:space="preserve">Вид </w:t>
            </w:r>
            <w:proofErr w:type="spellStart"/>
            <w:r w:rsidRPr="00D65EA2">
              <w:rPr>
                <w:rFonts w:ascii="Times New Roman" w:hAnsi="Times New Roman"/>
                <w:sz w:val="28"/>
                <w:szCs w:val="28"/>
              </w:rPr>
              <w:t>подачи</w:t>
            </w:r>
            <w:proofErr w:type="spellEnd"/>
            <w:r w:rsidRPr="00D65EA2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D65EA2">
              <w:rPr>
                <w:rFonts w:ascii="Times New Roman" w:hAnsi="Times New Roman"/>
                <w:sz w:val="28"/>
                <w:szCs w:val="28"/>
              </w:rPr>
              <w:t>процесс</w:t>
            </w:r>
            <w:proofErr w:type="spellEnd"/>
          </w:p>
        </w:tc>
        <w:tc>
          <w:tcPr>
            <w:tcW w:w="1043" w:type="dxa"/>
            <w:shd w:val="clear" w:color="auto" w:fill="auto"/>
            <w:vAlign w:val="center"/>
          </w:tcPr>
          <w:p w:rsidR="00D65EA2" w:rsidRPr="00D65EA2" w:rsidRDefault="00D65EA2" w:rsidP="00B743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5EA2">
              <w:rPr>
                <w:rFonts w:ascii="Times New Roman" w:hAnsi="Times New Roman"/>
                <w:sz w:val="28"/>
                <w:szCs w:val="28"/>
              </w:rPr>
              <w:t>Расход</w:t>
            </w:r>
            <w:proofErr w:type="spellEnd"/>
            <w:r w:rsidRPr="00D65EA2">
              <w:rPr>
                <w:rFonts w:ascii="Times New Roman" w:hAnsi="Times New Roman"/>
                <w:sz w:val="28"/>
                <w:szCs w:val="28"/>
              </w:rPr>
              <w:t xml:space="preserve"> масла ПОД, г/т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D65EA2" w:rsidRPr="00D65EA2" w:rsidRDefault="00D65EA2" w:rsidP="00B743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EA2">
              <w:rPr>
                <w:rFonts w:ascii="Times New Roman" w:hAnsi="Times New Roman"/>
                <w:sz w:val="28"/>
                <w:szCs w:val="28"/>
              </w:rPr>
              <w:t xml:space="preserve">Вид </w:t>
            </w:r>
            <w:proofErr w:type="spellStart"/>
            <w:r w:rsidRPr="00D65EA2">
              <w:rPr>
                <w:rFonts w:ascii="Times New Roman" w:hAnsi="Times New Roman"/>
                <w:sz w:val="28"/>
                <w:szCs w:val="28"/>
              </w:rPr>
              <w:t>подачи</w:t>
            </w:r>
            <w:proofErr w:type="spellEnd"/>
            <w:r w:rsidRPr="00D65EA2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D65EA2">
              <w:rPr>
                <w:rFonts w:ascii="Times New Roman" w:hAnsi="Times New Roman"/>
                <w:sz w:val="28"/>
                <w:szCs w:val="28"/>
              </w:rPr>
              <w:t>процесс</w:t>
            </w:r>
            <w:proofErr w:type="spellEnd"/>
          </w:p>
        </w:tc>
        <w:tc>
          <w:tcPr>
            <w:tcW w:w="1376" w:type="dxa"/>
            <w:shd w:val="clear" w:color="auto" w:fill="auto"/>
            <w:vAlign w:val="center"/>
          </w:tcPr>
          <w:p w:rsidR="00D65EA2" w:rsidRPr="00D65EA2" w:rsidRDefault="00D65EA2" w:rsidP="00B743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5EA2">
              <w:rPr>
                <w:rFonts w:ascii="Times New Roman" w:hAnsi="Times New Roman"/>
                <w:sz w:val="28"/>
                <w:szCs w:val="28"/>
              </w:rPr>
              <w:t>Эмульги-рование</w:t>
            </w:r>
            <w:proofErr w:type="spellEnd"/>
            <w:r w:rsidRPr="00D65EA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65EA2">
              <w:rPr>
                <w:rFonts w:ascii="Times New Roman" w:hAnsi="Times New Roman"/>
                <w:sz w:val="28"/>
                <w:szCs w:val="28"/>
              </w:rPr>
              <w:t>мин</w:t>
            </w:r>
            <w:proofErr w:type="spellEnd"/>
            <w:r w:rsidRPr="00D65E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65EA2" w:rsidRPr="003111E7" w:rsidTr="00B7431B">
        <w:trPr>
          <w:jc w:val="center"/>
        </w:trPr>
        <w:tc>
          <w:tcPr>
            <w:tcW w:w="841" w:type="dxa"/>
            <w:vMerge w:val="restart"/>
            <w:shd w:val="clear" w:color="auto" w:fill="auto"/>
            <w:textDirection w:val="btLr"/>
          </w:tcPr>
          <w:p w:rsidR="00D65EA2" w:rsidRPr="00D65EA2" w:rsidRDefault="00D65EA2" w:rsidP="00B7431B">
            <w:pPr>
              <w:ind w:left="113" w:right="113"/>
              <w:jc w:val="center"/>
              <w:rPr>
                <w:szCs w:val="28"/>
              </w:rPr>
            </w:pPr>
            <w:r w:rsidRPr="00D65EA2">
              <w:rPr>
                <w:szCs w:val="28"/>
              </w:rPr>
              <w:t>Серия 1</w:t>
            </w:r>
          </w:p>
        </w:tc>
        <w:tc>
          <w:tcPr>
            <w:tcW w:w="1630" w:type="dxa"/>
            <w:shd w:val="clear" w:color="auto" w:fill="auto"/>
          </w:tcPr>
          <w:p w:rsidR="00D65EA2" w:rsidRPr="00D65EA2" w:rsidRDefault="00D65EA2" w:rsidP="00B7431B">
            <w:pPr>
              <w:ind w:firstLine="0"/>
              <w:rPr>
                <w:szCs w:val="28"/>
              </w:rPr>
            </w:pPr>
            <w:r w:rsidRPr="00D65EA2">
              <w:rPr>
                <w:szCs w:val="28"/>
              </w:rPr>
              <w:t>Режим 1</w:t>
            </w:r>
          </w:p>
        </w:tc>
        <w:tc>
          <w:tcPr>
            <w:tcW w:w="1275" w:type="dxa"/>
            <w:shd w:val="clear" w:color="auto" w:fill="auto"/>
          </w:tcPr>
          <w:p w:rsidR="00D65EA2" w:rsidRPr="00D65EA2" w:rsidRDefault="00D65EA2" w:rsidP="00B7431B">
            <w:pPr>
              <w:ind w:firstLine="0"/>
              <w:jc w:val="center"/>
              <w:rPr>
                <w:szCs w:val="28"/>
              </w:rPr>
            </w:pPr>
            <w:r w:rsidRPr="00D65EA2">
              <w:rPr>
                <w:szCs w:val="28"/>
              </w:rPr>
              <w:t>900</w:t>
            </w:r>
          </w:p>
        </w:tc>
        <w:tc>
          <w:tcPr>
            <w:tcW w:w="1561" w:type="dxa"/>
            <w:shd w:val="clear" w:color="auto" w:fill="auto"/>
          </w:tcPr>
          <w:p w:rsidR="00D65EA2" w:rsidRPr="00D65EA2" w:rsidRDefault="00D65EA2" w:rsidP="00B7431B">
            <w:pPr>
              <w:ind w:firstLine="0"/>
              <w:jc w:val="center"/>
              <w:rPr>
                <w:szCs w:val="28"/>
              </w:rPr>
            </w:pPr>
            <w:r w:rsidRPr="00D65EA2">
              <w:rPr>
                <w:szCs w:val="28"/>
              </w:rPr>
              <w:t>Разовая</w:t>
            </w:r>
          </w:p>
        </w:tc>
        <w:tc>
          <w:tcPr>
            <w:tcW w:w="1043" w:type="dxa"/>
            <w:shd w:val="clear" w:color="auto" w:fill="auto"/>
          </w:tcPr>
          <w:p w:rsidR="00D65EA2" w:rsidRPr="00D65EA2" w:rsidRDefault="00D65EA2" w:rsidP="00B7431B">
            <w:pPr>
              <w:ind w:firstLine="0"/>
              <w:jc w:val="center"/>
              <w:rPr>
                <w:szCs w:val="28"/>
              </w:rPr>
            </w:pPr>
            <w:r w:rsidRPr="00D65EA2">
              <w:rPr>
                <w:szCs w:val="28"/>
              </w:rPr>
              <w:t>150</w:t>
            </w:r>
          </w:p>
        </w:tc>
        <w:tc>
          <w:tcPr>
            <w:tcW w:w="1681" w:type="dxa"/>
            <w:shd w:val="clear" w:color="auto" w:fill="auto"/>
          </w:tcPr>
          <w:p w:rsidR="00D65EA2" w:rsidRPr="00D65EA2" w:rsidRDefault="00D65EA2" w:rsidP="00B7431B">
            <w:pPr>
              <w:ind w:firstLine="0"/>
              <w:jc w:val="center"/>
              <w:rPr>
                <w:szCs w:val="28"/>
              </w:rPr>
            </w:pPr>
            <w:r w:rsidRPr="00D65EA2">
              <w:rPr>
                <w:szCs w:val="28"/>
              </w:rPr>
              <w:t>Разовая</w:t>
            </w:r>
          </w:p>
        </w:tc>
        <w:tc>
          <w:tcPr>
            <w:tcW w:w="1376" w:type="dxa"/>
            <w:shd w:val="clear" w:color="auto" w:fill="auto"/>
          </w:tcPr>
          <w:p w:rsidR="00D65EA2" w:rsidRPr="00D65EA2" w:rsidRDefault="00D65EA2" w:rsidP="00B7431B">
            <w:pPr>
              <w:ind w:firstLine="0"/>
              <w:jc w:val="center"/>
              <w:rPr>
                <w:szCs w:val="28"/>
              </w:rPr>
            </w:pPr>
            <w:r w:rsidRPr="00D65EA2">
              <w:rPr>
                <w:szCs w:val="28"/>
              </w:rPr>
              <w:t>-</w:t>
            </w:r>
          </w:p>
        </w:tc>
      </w:tr>
      <w:tr w:rsidR="00D65EA2" w:rsidRPr="003111E7" w:rsidTr="00B7431B">
        <w:trPr>
          <w:jc w:val="center"/>
        </w:trPr>
        <w:tc>
          <w:tcPr>
            <w:tcW w:w="841" w:type="dxa"/>
            <w:vMerge/>
            <w:shd w:val="clear" w:color="auto" w:fill="auto"/>
          </w:tcPr>
          <w:p w:rsidR="00D65EA2" w:rsidRPr="00D65EA2" w:rsidRDefault="00D65EA2" w:rsidP="00B7431B">
            <w:pPr>
              <w:rPr>
                <w:szCs w:val="28"/>
              </w:rPr>
            </w:pPr>
          </w:p>
        </w:tc>
        <w:tc>
          <w:tcPr>
            <w:tcW w:w="1630" w:type="dxa"/>
            <w:shd w:val="clear" w:color="auto" w:fill="auto"/>
          </w:tcPr>
          <w:p w:rsidR="00D65EA2" w:rsidRPr="00D65EA2" w:rsidRDefault="00D65EA2" w:rsidP="00B7431B">
            <w:pPr>
              <w:ind w:firstLine="0"/>
              <w:rPr>
                <w:szCs w:val="28"/>
              </w:rPr>
            </w:pPr>
            <w:r w:rsidRPr="00D65EA2">
              <w:rPr>
                <w:szCs w:val="28"/>
              </w:rPr>
              <w:t>Режим 2</w:t>
            </w:r>
          </w:p>
        </w:tc>
        <w:tc>
          <w:tcPr>
            <w:tcW w:w="1275" w:type="dxa"/>
            <w:shd w:val="clear" w:color="auto" w:fill="auto"/>
          </w:tcPr>
          <w:p w:rsidR="00D65EA2" w:rsidRPr="00D65EA2" w:rsidRDefault="00D65EA2" w:rsidP="00B7431B">
            <w:pPr>
              <w:ind w:firstLine="0"/>
              <w:jc w:val="center"/>
              <w:rPr>
                <w:szCs w:val="28"/>
              </w:rPr>
            </w:pPr>
            <w:r w:rsidRPr="00D65EA2">
              <w:rPr>
                <w:szCs w:val="28"/>
              </w:rPr>
              <w:t>1300</w:t>
            </w:r>
          </w:p>
        </w:tc>
        <w:tc>
          <w:tcPr>
            <w:tcW w:w="1561" w:type="dxa"/>
            <w:shd w:val="clear" w:color="auto" w:fill="auto"/>
          </w:tcPr>
          <w:p w:rsidR="00D65EA2" w:rsidRPr="00D65EA2" w:rsidRDefault="00D65EA2" w:rsidP="00B7431B">
            <w:pPr>
              <w:ind w:firstLine="0"/>
              <w:jc w:val="center"/>
              <w:rPr>
                <w:szCs w:val="28"/>
              </w:rPr>
            </w:pPr>
            <w:r w:rsidRPr="00D65EA2">
              <w:rPr>
                <w:szCs w:val="28"/>
              </w:rPr>
              <w:t>Разовая</w:t>
            </w:r>
          </w:p>
        </w:tc>
        <w:tc>
          <w:tcPr>
            <w:tcW w:w="1043" w:type="dxa"/>
            <w:shd w:val="clear" w:color="auto" w:fill="auto"/>
          </w:tcPr>
          <w:p w:rsidR="00D65EA2" w:rsidRPr="00D65EA2" w:rsidRDefault="00D65EA2" w:rsidP="00B7431B">
            <w:pPr>
              <w:ind w:firstLine="0"/>
              <w:jc w:val="center"/>
              <w:rPr>
                <w:szCs w:val="28"/>
              </w:rPr>
            </w:pPr>
            <w:r w:rsidRPr="00D65EA2">
              <w:rPr>
                <w:szCs w:val="28"/>
              </w:rPr>
              <w:t>200</w:t>
            </w:r>
          </w:p>
        </w:tc>
        <w:tc>
          <w:tcPr>
            <w:tcW w:w="1681" w:type="dxa"/>
            <w:shd w:val="clear" w:color="auto" w:fill="auto"/>
          </w:tcPr>
          <w:p w:rsidR="00D65EA2" w:rsidRPr="00D65EA2" w:rsidRDefault="00D65EA2" w:rsidP="00B7431B">
            <w:pPr>
              <w:ind w:firstLine="0"/>
              <w:jc w:val="center"/>
              <w:rPr>
                <w:szCs w:val="28"/>
              </w:rPr>
            </w:pPr>
            <w:r w:rsidRPr="00D65EA2">
              <w:rPr>
                <w:szCs w:val="28"/>
              </w:rPr>
              <w:t>Разовая</w:t>
            </w:r>
          </w:p>
        </w:tc>
        <w:tc>
          <w:tcPr>
            <w:tcW w:w="1376" w:type="dxa"/>
            <w:shd w:val="clear" w:color="auto" w:fill="auto"/>
          </w:tcPr>
          <w:p w:rsidR="00D65EA2" w:rsidRPr="00D65EA2" w:rsidRDefault="00D65EA2" w:rsidP="00B7431B">
            <w:pPr>
              <w:ind w:firstLine="0"/>
              <w:jc w:val="center"/>
              <w:rPr>
                <w:szCs w:val="28"/>
              </w:rPr>
            </w:pPr>
            <w:r w:rsidRPr="00D65EA2">
              <w:rPr>
                <w:szCs w:val="28"/>
              </w:rPr>
              <w:t>-</w:t>
            </w:r>
          </w:p>
        </w:tc>
      </w:tr>
      <w:tr w:rsidR="00D65EA2" w:rsidRPr="003111E7" w:rsidTr="00B7431B">
        <w:trPr>
          <w:jc w:val="center"/>
        </w:trPr>
        <w:tc>
          <w:tcPr>
            <w:tcW w:w="841" w:type="dxa"/>
            <w:vMerge/>
            <w:shd w:val="clear" w:color="auto" w:fill="auto"/>
          </w:tcPr>
          <w:p w:rsidR="00D65EA2" w:rsidRPr="00D65EA2" w:rsidRDefault="00D65EA2" w:rsidP="00B7431B">
            <w:pPr>
              <w:rPr>
                <w:szCs w:val="28"/>
              </w:rPr>
            </w:pPr>
          </w:p>
        </w:tc>
        <w:tc>
          <w:tcPr>
            <w:tcW w:w="1630" w:type="dxa"/>
            <w:shd w:val="clear" w:color="auto" w:fill="auto"/>
          </w:tcPr>
          <w:p w:rsidR="00D65EA2" w:rsidRPr="00D65EA2" w:rsidRDefault="00D65EA2" w:rsidP="00B7431B">
            <w:pPr>
              <w:ind w:firstLine="0"/>
              <w:rPr>
                <w:szCs w:val="28"/>
              </w:rPr>
            </w:pPr>
            <w:r w:rsidRPr="00D65EA2">
              <w:rPr>
                <w:szCs w:val="28"/>
              </w:rPr>
              <w:t>Режим 3</w:t>
            </w:r>
          </w:p>
        </w:tc>
        <w:tc>
          <w:tcPr>
            <w:tcW w:w="1275" w:type="dxa"/>
            <w:shd w:val="clear" w:color="auto" w:fill="auto"/>
          </w:tcPr>
          <w:p w:rsidR="00D65EA2" w:rsidRPr="00D65EA2" w:rsidRDefault="00D65EA2" w:rsidP="00B7431B">
            <w:pPr>
              <w:ind w:firstLine="0"/>
              <w:jc w:val="center"/>
              <w:rPr>
                <w:szCs w:val="28"/>
              </w:rPr>
            </w:pPr>
            <w:r w:rsidRPr="00D65EA2">
              <w:rPr>
                <w:szCs w:val="28"/>
              </w:rPr>
              <w:t>1300</w:t>
            </w:r>
          </w:p>
        </w:tc>
        <w:tc>
          <w:tcPr>
            <w:tcW w:w="1561" w:type="dxa"/>
            <w:shd w:val="clear" w:color="auto" w:fill="auto"/>
          </w:tcPr>
          <w:p w:rsidR="00D65EA2" w:rsidRPr="00D65EA2" w:rsidRDefault="00D65EA2" w:rsidP="00B7431B">
            <w:pPr>
              <w:ind w:firstLine="0"/>
              <w:jc w:val="center"/>
              <w:rPr>
                <w:szCs w:val="28"/>
              </w:rPr>
            </w:pPr>
            <w:r w:rsidRPr="00D65EA2">
              <w:rPr>
                <w:szCs w:val="28"/>
              </w:rPr>
              <w:t>Разовая</w:t>
            </w:r>
          </w:p>
        </w:tc>
        <w:tc>
          <w:tcPr>
            <w:tcW w:w="1043" w:type="dxa"/>
            <w:shd w:val="clear" w:color="auto" w:fill="auto"/>
          </w:tcPr>
          <w:p w:rsidR="00D65EA2" w:rsidRPr="00D65EA2" w:rsidRDefault="00D65EA2" w:rsidP="00B7431B">
            <w:pPr>
              <w:ind w:firstLine="0"/>
              <w:jc w:val="center"/>
              <w:rPr>
                <w:szCs w:val="28"/>
              </w:rPr>
            </w:pPr>
            <w:r w:rsidRPr="00D65EA2">
              <w:rPr>
                <w:szCs w:val="28"/>
              </w:rPr>
              <w:t>250</w:t>
            </w:r>
          </w:p>
        </w:tc>
        <w:tc>
          <w:tcPr>
            <w:tcW w:w="1681" w:type="dxa"/>
            <w:shd w:val="clear" w:color="auto" w:fill="auto"/>
          </w:tcPr>
          <w:p w:rsidR="00D65EA2" w:rsidRPr="00D65EA2" w:rsidRDefault="00D65EA2" w:rsidP="00B7431B">
            <w:pPr>
              <w:ind w:firstLine="0"/>
              <w:jc w:val="center"/>
              <w:rPr>
                <w:szCs w:val="28"/>
              </w:rPr>
            </w:pPr>
            <w:r w:rsidRPr="00D65EA2">
              <w:rPr>
                <w:szCs w:val="28"/>
              </w:rPr>
              <w:t>Разовая</w:t>
            </w:r>
          </w:p>
        </w:tc>
        <w:tc>
          <w:tcPr>
            <w:tcW w:w="1376" w:type="dxa"/>
            <w:shd w:val="clear" w:color="auto" w:fill="auto"/>
          </w:tcPr>
          <w:p w:rsidR="00D65EA2" w:rsidRPr="00D65EA2" w:rsidRDefault="00D65EA2" w:rsidP="00B7431B">
            <w:pPr>
              <w:ind w:firstLine="0"/>
              <w:jc w:val="center"/>
              <w:rPr>
                <w:szCs w:val="28"/>
              </w:rPr>
            </w:pPr>
            <w:r w:rsidRPr="00D65EA2">
              <w:rPr>
                <w:szCs w:val="28"/>
              </w:rPr>
              <w:t>-</w:t>
            </w:r>
          </w:p>
        </w:tc>
      </w:tr>
      <w:tr w:rsidR="00D65EA2" w:rsidRPr="003111E7" w:rsidTr="00B7431B">
        <w:trPr>
          <w:jc w:val="center"/>
        </w:trPr>
        <w:tc>
          <w:tcPr>
            <w:tcW w:w="841" w:type="dxa"/>
            <w:vMerge/>
            <w:shd w:val="clear" w:color="auto" w:fill="auto"/>
          </w:tcPr>
          <w:p w:rsidR="00D65EA2" w:rsidRPr="003111E7" w:rsidRDefault="00D65EA2" w:rsidP="00B7431B">
            <w:pPr>
              <w:rPr>
                <w:szCs w:val="28"/>
              </w:rPr>
            </w:pPr>
          </w:p>
        </w:tc>
        <w:tc>
          <w:tcPr>
            <w:tcW w:w="1630" w:type="dxa"/>
            <w:shd w:val="clear" w:color="auto" w:fill="auto"/>
          </w:tcPr>
          <w:p w:rsidR="00D65EA2" w:rsidRPr="003111E7" w:rsidRDefault="00D65EA2" w:rsidP="00B7431B">
            <w:pPr>
              <w:ind w:firstLine="0"/>
              <w:rPr>
                <w:szCs w:val="28"/>
              </w:rPr>
            </w:pPr>
            <w:r w:rsidRPr="003111E7">
              <w:rPr>
                <w:szCs w:val="28"/>
              </w:rPr>
              <w:t>Режим 4</w:t>
            </w:r>
          </w:p>
        </w:tc>
        <w:tc>
          <w:tcPr>
            <w:tcW w:w="1275" w:type="dxa"/>
            <w:shd w:val="clear" w:color="auto" w:fill="auto"/>
          </w:tcPr>
          <w:p w:rsidR="00D65EA2" w:rsidRPr="003111E7" w:rsidRDefault="00D65EA2" w:rsidP="00B7431B">
            <w:pPr>
              <w:ind w:firstLine="0"/>
              <w:jc w:val="center"/>
              <w:rPr>
                <w:szCs w:val="28"/>
              </w:rPr>
            </w:pPr>
            <w:r w:rsidRPr="003111E7">
              <w:rPr>
                <w:szCs w:val="28"/>
              </w:rPr>
              <w:t>900</w:t>
            </w:r>
          </w:p>
        </w:tc>
        <w:tc>
          <w:tcPr>
            <w:tcW w:w="1561" w:type="dxa"/>
            <w:shd w:val="clear" w:color="auto" w:fill="auto"/>
          </w:tcPr>
          <w:p w:rsidR="00D65EA2" w:rsidRPr="003111E7" w:rsidRDefault="00D65EA2" w:rsidP="00B7431B">
            <w:pPr>
              <w:ind w:firstLine="0"/>
              <w:jc w:val="center"/>
              <w:rPr>
                <w:szCs w:val="28"/>
              </w:rPr>
            </w:pPr>
            <w:r w:rsidRPr="003111E7">
              <w:rPr>
                <w:szCs w:val="28"/>
              </w:rPr>
              <w:t>50%+50%*</w:t>
            </w:r>
          </w:p>
        </w:tc>
        <w:tc>
          <w:tcPr>
            <w:tcW w:w="1043" w:type="dxa"/>
            <w:shd w:val="clear" w:color="auto" w:fill="auto"/>
          </w:tcPr>
          <w:p w:rsidR="00D65EA2" w:rsidRPr="003111E7" w:rsidRDefault="00D65EA2" w:rsidP="00B7431B">
            <w:pPr>
              <w:ind w:firstLine="0"/>
              <w:jc w:val="center"/>
              <w:rPr>
                <w:szCs w:val="28"/>
              </w:rPr>
            </w:pPr>
            <w:r w:rsidRPr="003111E7">
              <w:rPr>
                <w:szCs w:val="28"/>
              </w:rPr>
              <w:t>150</w:t>
            </w:r>
          </w:p>
        </w:tc>
        <w:tc>
          <w:tcPr>
            <w:tcW w:w="1681" w:type="dxa"/>
            <w:shd w:val="clear" w:color="auto" w:fill="auto"/>
          </w:tcPr>
          <w:p w:rsidR="00D65EA2" w:rsidRPr="003111E7" w:rsidRDefault="00D65EA2" w:rsidP="00B7431B">
            <w:pPr>
              <w:ind w:firstLine="0"/>
              <w:jc w:val="center"/>
              <w:rPr>
                <w:szCs w:val="28"/>
              </w:rPr>
            </w:pPr>
            <w:r w:rsidRPr="003111E7">
              <w:rPr>
                <w:szCs w:val="28"/>
              </w:rPr>
              <w:t>75%+25%**</w:t>
            </w:r>
          </w:p>
        </w:tc>
        <w:tc>
          <w:tcPr>
            <w:tcW w:w="1376" w:type="dxa"/>
            <w:shd w:val="clear" w:color="auto" w:fill="auto"/>
          </w:tcPr>
          <w:p w:rsidR="00D65EA2" w:rsidRPr="003111E7" w:rsidRDefault="00D65EA2" w:rsidP="00B7431B">
            <w:pPr>
              <w:ind w:firstLine="0"/>
              <w:jc w:val="center"/>
              <w:rPr>
                <w:szCs w:val="28"/>
              </w:rPr>
            </w:pPr>
            <w:r w:rsidRPr="003111E7">
              <w:rPr>
                <w:szCs w:val="28"/>
              </w:rPr>
              <w:t>-</w:t>
            </w:r>
          </w:p>
        </w:tc>
      </w:tr>
      <w:tr w:rsidR="00D65EA2" w:rsidRPr="003111E7" w:rsidTr="00B7431B">
        <w:trPr>
          <w:jc w:val="center"/>
        </w:trPr>
        <w:tc>
          <w:tcPr>
            <w:tcW w:w="841" w:type="dxa"/>
            <w:vMerge/>
            <w:shd w:val="clear" w:color="auto" w:fill="auto"/>
          </w:tcPr>
          <w:p w:rsidR="00D65EA2" w:rsidRPr="003111E7" w:rsidRDefault="00D65EA2" w:rsidP="00B7431B">
            <w:pPr>
              <w:rPr>
                <w:szCs w:val="28"/>
              </w:rPr>
            </w:pPr>
          </w:p>
        </w:tc>
        <w:tc>
          <w:tcPr>
            <w:tcW w:w="1630" w:type="dxa"/>
            <w:shd w:val="clear" w:color="auto" w:fill="auto"/>
          </w:tcPr>
          <w:p w:rsidR="00D65EA2" w:rsidRPr="003111E7" w:rsidRDefault="00D65EA2" w:rsidP="00B7431B">
            <w:pPr>
              <w:ind w:firstLine="0"/>
              <w:rPr>
                <w:szCs w:val="28"/>
              </w:rPr>
            </w:pPr>
            <w:r w:rsidRPr="003111E7">
              <w:rPr>
                <w:szCs w:val="28"/>
              </w:rPr>
              <w:t>Режим 5</w:t>
            </w:r>
          </w:p>
        </w:tc>
        <w:tc>
          <w:tcPr>
            <w:tcW w:w="1275" w:type="dxa"/>
            <w:shd w:val="clear" w:color="auto" w:fill="auto"/>
          </w:tcPr>
          <w:p w:rsidR="00D65EA2" w:rsidRPr="003111E7" w:rsidRDefault="00D65EA2" w:rsidP="00B7431B">
            <w:pPr>
              <w:ind w:firstLine="0"/>
              <w:jc w:val="center"/>
              <w:rPr>
                <w:szCs w:val="28"/>
              </w:rPr>
            </w:pPr>
            <w:r w:rsidRPr="003111E7">
              <w:rPr>
                <w:szCs w:val="28"/>
              </w:rPr>
              <w:t>1300</w:t>
            </w:r>
          </w:p>
        </w:tc>
        <w:tc>
          <w:tcPr>
            <w:tcW w:w="1561" w:type="dxa"/>
            <w:shd w:val="clear" w:color="auto" w:fill="auto"/>
          </w:tcPr>
          <w:p w:rsidR="00D65EA2" w:rsidRPr="003111E7" w:rsidRDefault="00D65EA2" w:rsidP="00B7431B">
            <w:pPr>
              <w:ind w:firstLine="0"/>
              <w:jc w:val="center"/>
              <w:rPr>
                <w:szCs w:val="28"/>
              </w:rPr>
            </w:pPr>
            <w:r w:rsidRPr="003111E7">
              <w:rPr>
                <w:szCs w:val="28"/>
              </w:rPr>
              <w:t>50%+50%</w:t>
            </w:r>
          </w:p>
        </w:tc>
        <w:tc>
          <w:tcPr>
            <w:tcW w:w="1043" w:type="dxa"/>
            <w:shd w:val="clear" w:color="auto" w:fill="auto"/>
          </w:tcPr>
          <w:p w:rsidR="00D65EA2" w:rsidRPr="003111E7" w:rsidRDefault="00D65EA2" w:rsidP="00B7431B">
            <w:pPr>
              <w:ind w:firstLine="0"/>
              <w:jc w:val="center"/>
              <w:rPr>
                <w:szCs w:val="28"/>
              </w:rPr>
            </w:pPr>
            <w:r w:rsidRPr="003111E7">
              <w:rPr>
                <w:szCs w:val="28"/>
              </w:rPr>
              <w:t>200</w:t>
            </w:r>
          </w:p>
        </w:tc>
        <w:tc>
          <w:tcPr>
            <w:tcW w:w="1681" w:type="dxa"/>
            <w:shd w:val="clear" w:color="auto" w:fill="auto"/>
          </w:tcPr>
          <w:p w:rsidR="00D65EA2" w:rsidRPr="003111E7" w:rsidRDefault="00D65EA2" w:rsidP="00B7431B">
            <w:pPr>
              <w:ind w:firstLine="0"/>
              <w:jc w:val="center"/>
              <w:rPr>
                <w:szCs w:val="28"/>
              </w:rPr>
            </w:pPr>
            <w:r w:rsidRPr="003111E7">
              <w:rPr>
                <w:szCs w:val="28"/>
              </w:rPr>
              <w:t>75%+25%</w:t>
            </w:r>
          </w:p>
        </w:tc>
        <w:tc>
          <w:tcPr>
            <w:tcW w:w="1376" w:type="dxa"/>
            <w:shd w:val="clear" w:color="auto" w:fill="auto"/>
          </w:tcPr>
          <w:p w:rsidR="00D65EA2" w:rsidRPr="003111E7" w:rsidRDefault="00D65EA2" w:rsidP="00B7431B">
            <w:pPr>
              <w:ind w:firstLine="0"/>
              <w:jc w:val="center"/>
              <w:rPr>
                <w:szCs w:val="28"/>
              </w:rPr>
            </w:pPr>
            <w:r w:rsidRPr="003111E7">
              <w:rPr>
                <w:szCs w:val="28"/>
              </w:rPr>
              <w:t>-</w:t>
            </w:r>
          </w:p>
        </w:tc>
      </w:tr>
      <w:tr w:rsidR="00D65EA2" w:rsidRPr="003111E7" w:rsidTr="00B7431B">
        <w:trPr>
          <w:jc w:val="center"/>
        </w:trPr>
        <w:tc>
          <w:tcPr>
            <w:tcW w:w="841" w:type="dxa"/>
            <w:vMerge/>
            <w:shd w:val="clear" w:color="auto" w:fill="auto"/>
          </w:tcPr>
          <w:p w:rsidR="00D65EA2" w:rsidRPr="003111E7" w:rsidRDefault="00D65EA2" w:rsidP="00B7431B">
            <w:pPr>
              <w:rPr>
                <w:szCs w:val="28"/>
              </w:rPr>
            </w:pPr>
          </w:p>
        </w:tc>
        <w:tc>
          <w:tcPr>
            <w:tcW w:w="1630" w:type="dxa"/>
            <w:shd w:val="clear" w:color="auto" w:fill="auto"/>
          </w:tcPr>
          <w:p w:rsidR="00D65EA2" w:rsidRPr="003111E7" w:rsidRDefault="00D65EA2" w:rsidP="00B7431B">
            <w:pPr>
              <w:ind w:firstLine="0"/>
              <w:rPr>
                <w:szCs w:val="28"/>
              </w:rPr>
            </w:pPr>
            <w:r w:rsidRPr="003111E7">
              <w:rPr>
                <w:szCs w:val="28"/>
              </w:rPr>
              <w:t>Режим 6</w:t>
            </w:r>
          </w:p>
        </w:tc>
        <w:tc>
          <w:tcPr>
            <w:tcW w:w="1275" w:type="dxa"/>
            <w:shd w:val="clear" w:color="auto" w:fill="auto"/>
          </w:tcPr>
          <w:p w:rsidR="00D65EA2" w:rsidRPr="003111E7" w:rsidRDefault="00D65EA2" w:rsidP="00B7431B">
            <w:pPr>
              <w:ind w:firstLine="0"/>
              <w:jc w:val="center"/>
              <w:rPr>
                <w:szCs w:val="28"/>
              </w:rPr>
            </w:pPr>
            <w:r w:rsidRPr="003111E7">
              <w:rPr>
                <w:szCs w:val="28"/>
              </w:rPr>
              <w:t>1300</w:t>
            </w:r>
          </w:p>
        </w:tc>
        <w:tc>
          <w:tcPr>
            <w:tcW w:w="1561" w:type="dxa"/>
            <w:shd w:val="clear" w:color="auto" w:fill="auto"/>
          </w:tcPr>
          <w:p w:rsidR="00D65EA2" w:rsidRPr="003111E7" w:rsidRDefault="00D65EA2" w:rsidP="00B7431B">
            <w:pPr>
              <w:ind w:firstLine="0"/>
              <w:jc w:val="center"/>
              <w:rPr>
                <w:szCs w:val="28"/>
              </w:rPr>
            </w:pPr>
            <w:r w:rsidRPr="003111E7">
              <w:rPr>
                <w:szCs w:val="28"/>
              </w:rPr>
              <w:t>50%+50%</w:t>
            </w:r>
          </w:p>
        </w:tc>
        <w:tc>
          <w:tcPr>
            <w:tcW w:w="1043" w:type="dxa"/>
            <w:shd w:val="clear" w:color="auto" w:fill="auto"/>
          </w:tcPr>
          <w:p w:rsidR="00D65EA2" w:rsidRPr="003111E7" w:rsidRDefault="00D65EA2" w:rsidP="00B7431B">
            <w:pPr>
              <w:ind w:firstLine="0"/>
              <w:jc w:val="center"/>
              <w:rPr>
                <w:szCs w:val="28"/>
              </w:rPr>
            </w:pPr>
            <w:r w:rsidRPr="003111E7">
              <w:rPr>
                <w:szCs w:val="28"/>
              </w:rPr>
              <w:t>250</w:t>
            </w:r>
          </w:p>
        </w:tc>
        <w:tc>
          <w:tcPr>
            <w:tcW w:w="1681" w:type="dxa"/>
            <w:shd w:val="clear" w:color="auto" w:fill="auto"/>
          </w:tcPr>
          <w:p w:rsidR="00D65EA2" w:rsidRPr="003111E7" w:rsidRDefault="00D65EA2" w:rsidP="00B7431B">
            <w:pPr>
              <w:ind w:firstLine="0"/>
              <w:jc w:val="center"/>
              <w:rPr>
                <w:szCs w:val="28"/>
              </w:rPr>
            </w:pPr>
            <w:r w:rsidRPr="003111E7">
              <w:rPr>
                <w:szCs w:val="28"/>
              </w:rPr>
              <w:t>75%+25%</w:t>
            </w:r>
          </w:p>
        </w:tc>
        <w:tc>
          <w:tcPr>
            <w:tcW w:w="1376" w:type="dxa"/>
            <w:shd w:val="clear" w:color="auto" w:fill="auto"/>
          </w:tcPr>
          <w:p w:rsidR="00D65EA2" w:rsidRPr="003111E7" w:rsidRDefault="00D65EA2" w:rsidP="00B7431B">
            <w:pPr>
              <w:ind w:firstLine="0"/>
              <w:jc w:val="center"/>
              <w:rPr>
                <w:szCs w:val="28"/>
              </w:rPr>
            </w:pPr>
            <w:r w:rsidRPr="003111E7">
              <w:rPr>
                <w:szCs w:val="28"/>
              </w:rPr>
              <w:t>-</w:t>
            </w:r>
          </w:p>
        </w:tc>
      </w:tr>
      <w:tr w:rsidR="00D65EA2" w:rsidRPr="003111E7" w:rsidTr="00B7431B">
        <w:trPr>
          <w:jc w:val="center"/>
        </w:trPr>
        <w:tc>
          <w:tcPr>
            <w:tcW w:w="841" w:type="dxa"/>
            <w:vMerge w:val="restart"/>
            <w:shd w:val="clear" w:color="auto" w:fill="auto"/>
            <w:textDirection w:val="btLr"/>
          </w:tcPr>
          <w:p w:rsidR="00D65EA2" w:rsidRPr="003111E7" w:rsidRDefault="00D65EA2" w:rsidP="00B7431B">
            <w:pPr>
              <w:ind w:left="113" w:right="113"/>
              <w:jc w:val="center"/>
              <w:rPr>
                <w:szCs w:val="28"/>
              </w:rPr>
            </w:pPr>
            <w:r w:rsidRPr="003111E7">
              <w:rPr>
                <w:szCs w:val="28"/>
              </w:rPr>
              <w:t>Серия 2</w:t>
            </w:r>
          </w:p>
        </w:tc>
        <w:tc>
          <w:tcPr>
            <w:tcW w:w="1630" w:type="dxa"/>
            <w:shd w:val="clear" w:color="auto" w:fill="auto"/>
          </w:tcPr>
          <w:p w:rsidR="00D65EA2" w:rsidRPr="003111E7" w:rsidRDefault="00D65EA2" w:rsidP="00B7431B">
            <w:pPr>
              <w:ind w:firstLine="0"/>
              <w:rPr>
                <w:szCs w:val="28"/>
              </w:rPr>
            </w:pPr>
            <w:r w:rsidRPr="003111E7">
              <w:rPr>
                <w:szCs w:val="28"/>
              </w:rPr>
              <w:t>Режим 1-1</w:t>
            </w:r>
          </w:p>
        </w:tc>
        <w:tc>
          <w:tcPr>
            <w:tcW w:w="1275" w:type="dxa"/>
            <w:shd w:val="clear" w:color="auto" w:fill="auto"/>
          </w:tcPr>
          <w:p w:rsidR="00D65EA2" w:rsidRPr="003111E7" w:rsidRDefault="00D65EA2" w:rsidP="00B7431B">
            <w:pPr>
              <w:ind w:firstLine="0"/>
              <w:jc w:val="center"/>
              <w:rPr>
                <w:szCs w:val="28"/>
              </w:rPr>
            </w:pPr>
            <w:r w:rsidRPr="003111E7">
              <w:rPr>
                <w:szCs w:val="28"/>
              </w:rPr>
              <w:t>900</w:t>
            </w:r>
          </w:p>
        </w:tc>
        <w:tc>
          <w:tcPr>
            <w:tcW w:w="1561" w:type="dxa"/>
            <w:shd w:val="clear" w:color="auto" w:fill="auto"/>
          </w:tcPr>
          <w:p w:rsidR="00D65EA2" w:rsidRPr="003111E7" w:rsidRDefault="00D65EA2" w:rsidP="00B7431B">
            <w:pPr>
              <w:ind w:firstLine="0"/>
              <w:jc w:val="center"/>
              <w:rPr>
                <w:szCs w:val="28"/>
              </w:rPr>
            </w:pPr>
            <w:r w:rsidRPr="003111E7">
              <w:rPr>
                <w:szCs w:val="28"/>
              </w:rPr>
              <w:t>Разовая</w:t>
            </w:r>
          </w:p>
        </w:tc>
        <w:tc>
          <w:tcPr>
            <w:tcW w:w="1043" w:type="dxa"/>
            <w:shd w:val="clear" w:color="auto" w:fill="auto"/>
          </w:tcPr>
          <w:p w:rsidR="00D65EA2" w:rsidRPr="003111E7" w:rsidRDefault="00D65EA2" w:rsidP="00B7431B">
            <w:pPr>
              <w:ind w:firstLine="0"/>
              <w:jc w:val="center"/>
              <w:rPr>
                <w:szCs w:val="28"/>
              </w:rPr>
            </w:pPr>
            <w:r w:rsidRPr="003111E7">
              <w:rPr>
                <w:szCs w:val="28"/>
              </w:rPr>
              <w:t>150</w:t>
            </w:r>
          </w:p>
        </w:tc>
        <w:tc>
          <w:tcPr>
            <w:tcW w:w="1681" w:type="dxa"/>
            <w:shd w:val="clear" w:color="auto" w:fill="auto"/>
          </w:tcPr>
          <w:p w:rsidR="00D65EA2" w:rsidRPr="003111E7" w:rsidRDefault="00D65EA2" w:rsidP="00B7431B">
            <w:pPr>
              <w:ind w:firstLine="0"/>
              <w:jc w:val="center"/>
              <w:rPr>
                <w:szCs w:val="28"/>
              </w:rPr>
            </w:pPr>
            <w:r w:rsidRPr="003111E7">
              <w:rPr>
                <w:szCs w:val="28"/>
              </w:rPr>
              <w:t>Разовая</w:t>
            </w:r>
          </w:p>
        </w:tc>
        <w:tc>
          <w:tcPr>
            <w:tcW w:w="1376" w:type="dxa"/>
            <w:shd w:val="clear" w:color="auto" w:fill="auto"/>
          </w:tcPr>
          <w:p w:rsidR="00D65EA2" w:rsidRPr="003111E7" w:rsidRDefault="00D65EA2" w:rsidP="00B7431B">
            <w:pPr>
              <w:ind w:firstLine="0"/>
              <w:jc w:val="center"/>
              <w:rPr>
                <w:szCs w:val="28"/>
              </w:rPr>
            </w:pPr>
            <w:r w:rsidRPr="003111E7">
              <w:rPr>
                <w:szCs w:val="28"/>
              </w:rPr>
              <w:t>1</w:t>
            </w:r>
          </w:p>
        </w:tc>
      </w:tr>
      <w:tr w:rsidR="00D65EA2" w:rsidRPr="003111E7" w:rsidTr="00B7431B">
        <w:trPr>
          <w:jc w:val="center"/>
        </w:trPr>
        <w:tc>
          <w:tcPr>
            <w:tcW w:w="841" w:type="dxa"/>
            <w:vMerge/>
            <w:shd w:val="clear" w:color="auto" w:fill="auto"/>
          </w:tcPr>
          <w:p w:rsidR="00D65EA2" w:rsidRPr="003111E7" w:rsidRDefault="00D65EA2" w:rsidP="00B7431B">
            <w:pPr>
              <w:rPr>
                <w:szCs w:val="28"/>
              </w:rPr>
            </w:pPr>
          </w:p>
        </w:tc>
        <w:tc>
          <w:tcPr>
            <w:tcW w:w="1630" w:type="dxa"/>
            <w:shd w:val="clear" w:color="auto" w:fill="auto"/>
          </w:tcPr>
          <w:p w:rsidR="00D65EA2" w:rsidRPr="003111E7" w:rsidRDefault="00D65EA2" w:rsidP="00B7431B">
            <w:pPr>
              <w:ind w:firstLine="0"/>
              <w:rPr>
                <w:szCs w:val="28"/>
              </w:rPr>
            </w:pPr>
            <w:r w:rsidRPr="003111E7">
              <w:rPr>
                <w:szCs w:val="28"/>
              </w:rPr>
              <w:t>Режим 2-1</w:t>
            </w:r>
          </w:p>
        </w:tc>
        <w:tc>
          <w:tcPr>
            <w:tcW w:w="1275" w:type="dxa"/>
            <w:shd w:val="clear" w:color="auto" w:fill="auto"/>
          </w:tcPr>
          <w:p w:rsidR="00D65EA2" w:rsidRPr="003111E7" w:rsidRDefault="00D65EA2" w:rsidP="00B7431B">
            <w:pPr>
              <w:ind w:firstLine="0"/>
              <w:jc w:val="center"/>
              <w:rPr>
                <w:szCs w:val="28"/>
              </w:rPr>
            </w:pPr>
            <w:r w:rsidRPr="003111E7">
              <w:rPr>
                <w:szCs w:val="28"/>
              </w:rPr>
              <w:t>1300</w:t>
            </w:r>
          </w:p>
        </w:tc>
        <w:tc>
          <w:tcPr>
            <w:tcW w:w="1561" w:type="dxa"/>
            <w:shd w:val="clear" w:color="auto" w:fill="auto"/>
          </w:tcPr>
          <w:p w:rsidR="00D65EA2" w:rsidRPr="003111E7" w:rsidRDefault="00D65EA2" w:rsidP="00B7431B">
            <w:pPr>
              <w:ind w:firstLine="0"/>
              <w:jc w:val="center"/>
              <w:rPr>
                <w:szCs w:val="28"/>
              </w:rPr>
            </w:pPr>
            <w:r w:rsidRPr="003111E7">
              <w:rPr>
                <w:szCs w:val="28"/>
              </w:rPr>
              <w:t>Разовая</w:t>
            </w:r>
          </w:p>
        </w:tc>
        <w:tc>
          <w:tcPr>
            <w:tcW w:w="1043" w:type="dxa"/>
            <w:shd w:val="clear" w:color="auto" w:fill="auto"/>
          </w:tcPr>
          <w:p w:rsidR="00D65EA2" w:rsidRPr="003111E7" w:rsidRDefault="00D65EA2" w:rsidP="00B7431B">
            <w:pPr>
              <w:ind w:firstLine="0"/>
              <w:jc w:val="center"/>
              <w:rPr>
                <w:szCs w:val="28"/>
              </w:rPr>
            </w:pPr>
            <w:r w:rsidRPr="003111E7">
              <w:rPr>
                <w:szCs w:val="28"/>
              </w:rPr>
              <w:t>200</w:t>
            </w:r>
          </w:p>
        </w:tc>
        <w:tc>
          <w:tcPr>
            <w:tcW w:w="1681" w:type="dxa"/>
            <w:shd w:val="clear" w:color="auto" w:fill="auto"/>
          </w:tcPr>
          <w:p w:rsidR="00D65EA2" w:rsidRPr="003111E7" w:rsidRDefault="00D65EA2" w:rsidP="00B7431B">
            <w:pPr>
              <w:ind w:firstLine="0"/>
              <w:jc w:val="center"/>
              <w:rPr>
                <w:szCs w:val="28"/>
              </w:rPr>
            </w:pPr>
            <w:r w:rsidRPr="003111E7">
              <w:rPr>
                <w:szCs w:val="28"/>
              </w:rPr>
              <w:t>Разовая</w:t>
            </w:r>
          </w:p>
        </w:tc>
        <w:tc>
          <w:tcPr>
            <w:tcW w:w="1376" w:type="dxa"/>
            <w:shd w:val="clear" w:color="auto" w:fill="auto"/>
          </w:tcPr>
          <w:p w:rsidR="00D65EA2" w:rsidRPr="003111E7" w:rsidRDefault="00D65EA2" w:rsidP="00B7431B">
            <w:pPr>
              <w:ind w:firstLine="0"/>
              <w:jc w:val="center"/>
              <w:rPr>
                <w:szCs w:val="28"/>
              </w:rPr>
            </w:pPr>
            <w:r w:rsidRPr="003111E7">
              <w:rPr>
                <w:szCs w:val="28"/>
              </w:rPr>
              <w:t>1</w:t>
            </w:r>
          </w:p>
        </w:tc>
      </w:tr>
      <w:tr w:rsidR="00D65EA2" w:rsidRPr="003111E7" w:rsidTr="00B7431B">
        <w:trPr>
          <w:jc w:val="center"/>
        </w:trPr>
        <w:tc>
          <w:tcPr>
            <w:tcW w:w="841" w:type="dxa"/>
            <w:vMerge/>
            <w:shd w:val="clear" w:color="auto" w:fill="auto"/>
          </w:tcPr>
          <w:p w:rsidR="00D65EA2" w:rsidRPr="003111E7" w:rsidRDefault="00D65EA2" w:rsidP="00B7431B">
            <w:pPr>
              <w:rPr>
                <w:szCs w:val="28"/>
              </w:rPr>
            </w:pPr>
          </w:p>
        </w:tc>
        <w:tc>
          <w:tcPr>
            <w:tcW w:w="1630" w:type="dxa"/>
            <w:shd w:val="clear" w:color="auto" w:fill="auto"/>
          </w:tcPr>
          <w:p w:rsidR="00D65EA2" w:rsidRPr="003111E7" w:rsidRDefault="00D65EA2" w:rsidP="00B7431B">
            <w:pPr>
              <w:ind w:firstLine="0"/>
              <w:rPr>
                <w:szCs w:val="28"/>
              </w:rPr>
            </w:pPr>
            <w:r w:rsidRPr="003111E7">
              <w:rPr>
                <w:szCs w:val="28"/>
              </w:rPr>
              <w:t>Режим 3-1</w:t>
            </w:r>
          </w:p>
        </w:tc>
        <w:tc>
          <w:tcPr>
            <w:tcW w:w="1275" w:type="dxa"/>
            <w:shd w:val="clear" w:color="auto" w:fill="auto"/>
          </w:tcPr>
          <w:p w:rsidR="00D65EA2" w:rsidRPr="003111E7" w:rsidRDefault="00D65EA2" w:rsidP="00B7431B">
            <w:pPr>
              <w:ind w:firstLine="0"/>
              <w:jc w:val="center"/>
              <w:rPr>
                <w:szCs w:val="28"/>
              </w:rPr>
            </w:pPr>
            <w:r w:rsidRPr="003111E7">
              <w:rPr>
                <w:szCs w:val="28"/>
              </w:rPr>
              <w:t>1300</w:t>
            </w:r>
          </w:p>
        </w:tc>
        <w:tc>
          <w:tcPr>
            <w:tcW w:w="1561" w:type="dxa"/>
            <w:shd w:val="clear" w:color="auto" w:fill="auto"/>
          </w:tcPr>
          <w:p w:rsidR="00D65EA2" w:rsidRPr="003111E7" w:rsidRDefault="00D65EA2" w:rsidP="00B7431B">
            <w:pPr>
              <w:ind w:firstLine="0"/>
              <w:jc w:val="center"/>
              <w:rPr>
                <w:szCs w:val="28"/>
              </w:rPr>
            </w:pPr>
            <w:r w:rsidRPr="003111E7">
              <w:rPr>
                <w:szCs w:val="28"/>
              </w:rPr>
              <w:t>Разовая</w:t>
            </w:r>
          </w:p>
        </w:tc>
        <w:tc>
          <w:tcPr>
            <w:tcW w:w="1043" w:type="dxa"/>
            <w:shd w:val="clear" w:color="auto" w:fill="auto"/>
          </w:tcPr>
          <w:p w:rsidR="00D65EA2" w:rsidRPr="003111E7" w:rsidRDefault="00D65EA2" w:rsidP="00B7431B">
            <w:pPr>
              <w:ind w:firstLine="0"/>
              <w:jc w:val="center"/>
              <w:rPr>
                <w:szCs w:val="28"/>
              </w:rPr>
            </w:pPr>
            <w:r w:rsidRPr="003111E7">
              <w:rPr>
                <w:szCs w:val="28"/>
              </w:rPr>
              <w:t>250</w:t>
            </w:r>
          </w:p>
        </w:tc>
        <w:tc>
          <w:tcPr>
            <w:tcW w:w="1681" w:type="dxa"/>
            <w:shd w:val="clear" w:color="auto" w:fill="auto"/>
          </w:tcPr>
          <w:p w:rsidR="00D65EA2" w:rsidRPr="003111E7" w:rsidRDefault="00D65EA2" w:rsidP="00B7431B">
            <w:pPr>
              <w:ind w:firstLine="0"/>
              <w:jc w:val="center"/>
              <w:rPr>
                <w:szCs w:val="28"/>
              </w:rPr>
            </w:pPr>
            <w:r w:rsidRPr="003111E7">
              <w:rPr>
                <w:szCs w:val="28"/>
              </w:rPr>
              <w:t>Разовая</w:t>
            </w:r>
          </w:p>
        </w:tc>
        <w:tc>
          <w:tcPr>
            <w:tcW w:w="1376" w:type="dxa"/>
            <w:shd w:val="clear" w:color="auto" w:fill="auto"/>
          </w:tcPr>
          <w:p w:rsidR="00D65EA2" w:rsidRPr="003111E7" w:rsidRDefault="00D65EA2" w:rsidP="00B7431B">
            <w:pPr>
              <w:ind w:firstLine="0"/>
              <w:jc w:val="center"/>
              <w:rPr>
                <w:szCs w:val="28"/>
              </w:rPr>
            </w:pPr>
            <w:r w:rsidRPr="003111E7">
              <w:rPr>
                <w:szCs w:val="28"/>
              </w:rPr>
              <w:t>1</w:t>
            </w:r>
          </w:p>
        </w:tc>
      </w:tr>
      <w:tr w:rsidR="00D65EA2" w:rsidRPr="003111E7" w:rsidTr="00B7431B">
        <w:trPr>
          <w:jc w:val="center"/>
        </w:trPr>
        <w:tc>
          <w:tcPr>
            <w:tcW w:w="841" w:type="dxa"/>
            <w:vMerge/>
            <w:shd w:val="clear" w:color="auto" w:fill="auto"/>
          </w:tcPr>
          <w:p w:rsidR="00D65EA2" w:rsidRPr="003111E7" w:rsidRDefault="00D65EA2" w:rsidP="00B7431B">
            <w:pPr>
              <w:rPr>
                <w:szCs w:val="28"/>
              </w:rPr>
            </w:pPr>
          </w:p>
        </w:tc>
        <w:tc>
          <w:tcPr>
            <w:tcW w:w="1630" w:type="dxa"/>
            <w:shd w:val="clear" w:color="auto" w:fill="auto"/>
          </w:tcPr>
          <w:p w:rsidR="00D65EA2" w:rsidRPr="003111E7" w:rsidRDefault="00D65EA2" w:rsidP="00B7431B">
            <w:pPr>
              <w:ind w:firstLine="0"/>
              <w:rPr>
                <w:szCs w:val="28"/>
              </w:rPr>
            </w:pPr>
            <w:r w:rsidRPr="003111E7">
              <w:rPr>
                <w:szCs w:val="28"/>
              </w:rPr>
              <w:t>Режим 4-1</w:t>
            </w:r>
          </w:p>
        </w:tc>
        <w:tc>
          <w:tcPr>
            <w:tcW w:w="1275" w:type="dxa"/>
            <w:shd w:val="clear" w:color="auto" w:fill="auto"/>
          </w:tcPr>
          <w:p w:rsidR="00D65EA2" w:rsidRPr="003111E7" w:rsidRDefault="00D65EA2" w:rsidP="00B7431B">
            <w:pPr>
              <w:ind w:firstLine="0"/>
              <w:jc w:val="center"/>
              <w:rPr>
                <w:szCs w:val="28"/>
              </w:rPr>
            </w:pPr>
            <w:r w:rsidRPr="003111E7">
              <w:rPr>
                <w:szCs w:val="28"/>
              </w:rPr>
              <w:t>900</w:t>
            </w:r>
          </w:p>
        </w:tc>
        <w:tc>
          <w:tcPr>
            <w:tcW w:w="1561" w:type="dxa"/>
            <w:shd w:val="clear" w:color="auto" w:fill="auto"/>
          </w:tcPr>
          <w:p w:rsidR="00D65EA2" w:rsidRPr="003111E7" w:rsidRDefault="00D65EA2" w:rsidP="00B7431B">
            <w:pPr>
              <w:ind w:firstLine="0"/>
              <w:jc w:val="center"/>
              <w:rPr>
                <w:szCs w:val="28"/>
              </w:rPr>
            </w:pPr>
            <w:r w:rsidRPr="003111E7">
              <w:rPr>
                <w:szCs w:val="28"/>
              </w:rPr>
              <w:t>50%+50%</w:t>
            </w:r>
          </w:p>
        </w:tc>
        <w:tc>
          <w:tcPr>
            <w:tcW w:w="1043" w:type="dxa"/>
            <w:shd w:val="clear" w:color="auto" w:fill="auto"/>
          </w:tcPr>
          <w:p w:rsidR="00D65EA2" w:rsidRPr="003111E7" w:rsidRDefault="00D65EA2" w:rsidP="00B7431B">
            <w:pPr>
              <w:ind w:firstLine="0"/>
              <w:jc w:val="center"/>
              <w:rPr>
                <w:szCs w:val="28"/>
              </w:rPr>
            </w:pPr>
            <w:r w:rsidRPr="003111E7">
              <w:rPr>
                <w:szCs w:val="28"/>
              </w:rPr>
              <w:t>150</w:t>
            </w:r>
          </w:p>
        </w:tc>
        <w:tc>
          <w:tcPr>
            <w:tcW w:w="1681" w:type="dxa"/>
            <w:shd w:val="clear" w:color="auto" w:fill="auto"/>
          </w:tcPr>
          <w:p w:rsidR="00D65EA2" w:rsidRPr="003111E7" w:rsidRDefault="00D65EA2" w:rsidP="00B7431B">
            <w:pPr>
              <w:ind w:firstLine="0"/>
              <w:jc w:val="center"/>
              <w:rPr>
                <w:szCs w:val="28"/>
              </w:rPr>
            </w:pPr>
            <w:r w:rsidRPr="003111E7">
              <w:rPr>
                <w:szCs w:val="28"/>
              </w:rPr>
              <w:t>75%+25%</w:t>
            </w:r>
          </w:p>
        </w:tc>
        <w:tc>
          <w:tcPr>
            <w:tcW w:w="1376" w:type="dxa"/>
            <w:shd w:val="clear" w:color="auto" w:fill="auto"/>
          </w:tcPr>
          <w:p w:rsidR="00D65EA2" w:rsidRPr="003111E7" w:rsidRDefault="00D65EA2" w:rsidP="00B7431B">
            <w:pPr>
              <w:ind w:firstLine="0"/>
              <w:jc w:val="center"/>
              <w:rPr>
                <w:szCs w:val="28"/>
              </w:rPr>
            </w:pPr>
            <w:r w:rsidRPr="003111E7">
              <w:rPr>
                <w:szCs w:val="28"/>
              </w:rPr>
              <w:t>1</w:t>
            </w:r>
          </w:p>
        </w:tc>
      </w:tr>
      <w:tr w:rsidR="00D65EA2" w:rsidRPr="003111E7" w:rsidTr="00B7431B">
        <w:trPr>
          <w:jc w:val="center"/>
        </w:trPr>
        <w:tc>
          <w:tcPr>
            <w:tcW w:w="841" w:type="dxa"/>
            <w:vMerge/>
            <w:shd w:val="clear" w:color="auto" w:fill="auto"/>
          </w:tcPr>
          <w:p w:rsidR="00D65EA2" w:rsidRPr="003111E7" w:rsidRDefault="00D65EA2" w:rsidP="00B7431B">
            <w:pPr>
              <w:rPr>
                <w:szCs w:val="28"/>
              </w:rPr>
            </w:pPr>
          </w:p>
        </w:tc>
        <w:tc>
          <w:tcPr>
            <w:tcW w:w="1630" w:type="dxa"/>
            <w:shd w:val="clear" w:color="auto" w:fill="auto"/>
          </w:tcPr>
          <w:p w:rsidR="00D65EA2" w:rsidRPr="003111E7" w:rsidRDefault="00D65EA2" w:rsidP="00B7431B">
            <w:pPr>
              <w:ind w:firstLine="0"/>
              <w:rPr>
                <w:szCs w:val="28"/>
              </w:rPr>
            </w:pPr>
            <w:r w:rsidRPr="003111E7">
              <w:rPr>
                <w:szCs w:val="28"/>
              </w:rPr>
              <w:t>Режим 5-1</w:t>
            </w:r>
          </w:p>
        </w:tc>
        <w:tc>
          <w:tcPr>
            <w:tcW w:w="1275" w:type="dxa"/>
            <w:shd w:val="clear" w:color="auto" w:fill="auto"/>
          </w:tcPr>
          <w:p w:rsidR="00D65EA2" w:rsidRPr="003111E7" w:rsidRDefault="00D65EA2" w:rsidP="00B7431B">
            <w:pPr>
              <w:ind w:firstLine="0"/>
              <w:jc w:val="center"/>
              <w:rPr>
                <w:szCs w:val="28"/>
              </w:rPr>
            </w:pPr>
            <w:r w:rsidRPr="003111E7">
              <w:rPr>
                <w:szCs w:val="28"/>
              </w:rPr>
              <w:t>1300</w:t>
            </w:r>
          </w:p>
        </w:tc>
        <w:tc>
          <w:tcPr>
            <w:tcW w:w="1561" w:type="dxa"/>
            <w:shd w:val="clear" w:color="auto" w:fill="auto"/>
          </w:tcPr>
          <w:p w:rsidR="00D65EA2" w:rsidRPr="003111E7" w:rsidRDefault="00D65EA2" w:rsidP="00B7431B">
            <w:pPr>
              <w:ind w:firstLine="0"/>
              <w:jc w:val="center"/>
              <w:rPr>
                <w:szCs w:val="28"/>
              </w:rPr>
            </w:pPr>
            <w:r w:rsidRPr="003111E7">
              <w:rPr>
                <w:szCs w:val="28"/>
              </w:rPr>
              <w:t>50%+50%</w:t>
            </w:r>
          </w:p>
        </w:tc>
        <w:tc>
          <w:tcPr>
            <w:tcW w:w="1043" w:type="dxa"/>
            <w:shd w:val="clear" w:color="auto" w:fill="auto"/>
          </w:tcPr>
          <w:p w:rsidR="00D65EA2" w:rsidRPr="003111E7" w:rsidRDefault="00D65EA2" w:rsidP="00B7431B">
            <w:pPr>
              <w:ind w:firstLine="0"/>
              <w:jc w:val="center"/>
              <w:rPr>
                <w:szCs w:val="28"/>
              </w:rPr>
            </w:pPr>
            <w:r w:rsidRPr="003111E7">
              <w:rPr>
                <w:szCs w:val="28"/>
              </w:rPr>
              <w:t>200</w:t>
            </w:r>
          </w:p>
        </w:tc>
        <w:tc>
          <w:tcPr>
            <w:tcW w:w="1681" w:type="dxa"/>
            <w:shd w:val="clear" w:color="auto" w:fill="auto"/>
          </w:tcPr>
          <w:p w:rsidR="00D65EA2" w:rsidRPr="003111E7" w:rsidRDefault="00D65EA2" w:rsidP="00B7431B">
            <w:pPr>
              <w:ind w:firstLine="0"/>
              <w:jc w:val="center"/>
              <w:rPr>
                <w:szCs w:val="28"/>
              </w:rPr>
            </w:pPr>
            <w:r w:rsidRPr="003111E7">
              <w:rPr>
                <w:szCs w:val="28"/>
              </w:rPr>
              <w:t>75%+25%</w:t>
            </w:r>
          </w:p>
        </w:tc>
        <w:tc>
          <w:tcPr>
            <w:tcW w:w="1376" w:type="dxa"/>
            <w:shd w:val="clear" w:color="auto" w:fill="auto"/>
          </w:tcPr>
          <w:p w:rsidR="00D65EA2" w:rsidRPr="003111E7" w:rsidRDefault="00D65EA2" w:rsidP="00B7431B">
            <w:pPr>
              <w:ind w:firstLine="0"/>
              <w:jc w:val="center"/>
              <w:rPr>
                <w:szCs w:val="28"/>
              </w:rPr>
            </w:pPr>
            <w:r w:rsidRPr="003111E7">
              <w:rPr>
                <w:szCs w:val="28"/>
              </w:rPr>
              <w:t>1</w:t>
            </w:r>
          </w:p>
        </w:tc>
      </w:tr>
      <w:tr w:rsidR="00D65EA2" w:rsidRPr="003111E7" w:rsidTr="00B7431B">
        <w:trPr>
          <w:jc w:val="center"/>
        </w:trPr>
        <w:tc>
          <w:tcPr>
            <w:tcW w:w="841" w:type="dxa"/>
            <w:vMerge/>
            <w:shd w:val="clear" w:color="auto" w:fill="auto"/>
          </w:tcPr>
          <w:p w:rsidR="00D65EA2" w:rsidRPr="003111E7" w:rsidRDefault="00D65EA2" w:rsidP="00B7431B">
            <w:pPr>
              <w:rPr>
                <w:szCs w:val="28"/>
              </w:rPr>
            </w:pPr>
          </w:p>
        </w:tc>
        <w:tc>
          <w:tcPr>
            <w:tcW w:w="1630" w:type="dxa"/>
            <w:shd w:val="clear" w:color="auto" w:fill="auto"/>
          </w:tcPr>
          <w:p w:rsidR="00D65EA2" w:rsidRPr="003111E7" w:rsidRDefault="00D65EA2" w:rsidP="00B7431B">
            <w:pPr>
              <w:ind w:firstLine="0"/>
              <w:rPr>
                <w:szCs w:val="28"/>
              </w:rPr>
            </w:pPr>
            <w:r w:rsidRPr="003111E7">
              <w:rPr>
                <w:szCs w:val="28"/>
              </w:rPr>
              <w:t>Режим 6-1</w:t>
            </w:r>
          </w:p>
        </w:tc>
        <w:tc>
          <w:tcPr>
            <w:tcW w:w="1275" w:type="dxa"/>
            <w:shd w:val="clear" w:color="auto" w:fill="auto"/>
          </w:tcPr>
          <w:p w:rsidR="00D65EA2" w:rsidRPr="003111E7" w:rsidRDefault="00D65EA2" w:rsidP="00B7431B">
            <w:pPr>
              <w:ind w:firstLine="0"/>
              <w:jc w:val="center"/>
              <w:rPr>
                <w:szCs w:val="28"/>
              </w:rPr>
            </w:pPr>
            <w:r w:rsidRPr="003111E7">
              <w:rPr>
                <w:szCs w:val="28"/>
              </w:rPr>
              <w:t>1300</w:t>
            </w:r>
          </w:p>
        </w:tc>
        <w:tc>
          <w:tcPr>
            <w:tcW w:w="1561" w:type="dxa"/>
            <w:shd w:val="clear" w:color="auto" w:fill="auto"/>
          </w:tcPr>
          <w:p w:rsidR="00D65EA2" w:rsidRPr="003111E7" w:rsidRDefault="00D65EA2" w:rsidP="00B7431B">
            <w:pPr>
              <w:ind w:firstLine="0"/>
              <w:jc w:val="center"/>
              <w:rPr>
                <w:szCs w:val="28"/>
              </w:rPr>
            </w:pPr>
            <w:r w:rsidRPr="003111E7">
              <w:rPr>
                <w:szCs w:val="28"/>
              </w:rPr>
              <w:t>50%+50%</w:t>
            </w:r>
          </w:p>
        </w:tc>
        <w:tc>
          <w:tcPr>
            <w:tcW w:w="1043" w:type="dxa"/>
            <w:shd w:val="clear" w:color="auto" w:fill="auto"/>
          </w:tcPr>
          <w:p w:rsidR="00D65EA2" w:rsidRPr="003111E7" w:rsidRDefault="00D65EA2" w:rsidP="00B7431B">
            <w:pPr>
              <w:ind w:firstLine="0"/>
              <w:jc w:val="center"/>
              <w:rPr>
                <w:szCs w:val="28"/>
              </w:rPr>
            </w:pPr>
            <w:r w:rsidRPr="003111E7">
              <w:rPr>
                <w:szCs w:val="28"/>
              </w:rPr>
              <w:t>250</w:t>
            </w:r>
          </w:p>
        </w:tc>
        <w:tc>
          <w:tcPr>
            <w:tcW w:w="1681" w:type="dxa"/>
            <w:shd w:val="clear" w:color="auto" w:fill="auto"/>
          </w:tcPr>
          <w:p w:rsidR="00D65EA2" w:rsidRPr="003111E7" w:rsidRDefault="00D65EA2" w:rsidP="00B7431B">
            <w:pPr>
              <w:ind w:firstLine="0"/>
              <w:jc w:val="center"/>
              <w:rPr>
                <w:szCs w:val="28"/>
              </w:rPr>
            </w:pPr>
            <w:r w:rsidRPr="003111E7">
              <w:rPr>
                <w:szCs w:val="28"/>
              </w:rPr>
              <w:t>75%+25%</w:t>
            </w:r>
          </w:p>
        </w:tc>
        <w:tc>
          <w:tcPr>
            <w:tcW w:w="1376" w:type="dxa"/>
            <w:shd w:val="clear" w:color="auto" w:fill="auto"/>
          </w:tcPr>
          <w:p w:rsidR="00D65EA2" w:rsidRPr="003111E7" w:rsidRDefault="00D65EA2" w:rsidP="00B7431B">
            <w:pPr>
              <w:ind w:firstLine="0"/>
              <w:jc w:val="center"/>
              <w:rPr>
                <w:szCs w:val="28"/>
              </w:rPr>
            </w:pPr>
            <w:r w:rsidRPr="003111E7">
              <w:rPr>
                <w:szCs w:val="28"/>
              </w:rPr>
              <w:t>1</w:t>
            </w:r>
          </w:p>
        </w:tc>
      </w:tr>
      <w:tr w:rsidR="00D65EA2" w:rsidRPr="003111E7" w:rsidTr="00B7431B">
        <w:trPr>
          <w:jc w:val="center"/>
        </w:trPr>
        <w:tc>
          <w:tcPr>
            <w:tcW w:w="841" w:type="dxa"/>
            <w:vMerge w:val="restart"/>
            <w:shd w:val="clear" w:color="auto" w:fill="auto"/>
            <w:textDirection w:val="btLr"/>
          </w:tcPr>
          <w:p w:rsidR="00D65EA2" w:rsidRPr="003111E7" w:rsidRDefault="00D65EA2" w:rsidP="00B7431B">
            <w:pPr>
              <w:ind w:left="113" w:right="113"/>
              <w:jc w:val="center"/>
              <w:rPr>
                <w:szCs w:val="28"/>
              </w:rPr>
            </w:pPr>
            <w:r w:rsidRPr="003111E7">
              <w:rPr>
                <w:szCs w:val="28"/>
              </w:rPr>
              <w:t>Серия 3</w:t>
            </w:r>
          </w:p>
        </w:tc>
        <w:tc>
          <w:tcPr>
            <w:tcW w:w="1630" w:type="dxa"/>
            <w:shd w:val="clear" w:color="auto" w:fill="auto"/>
          </w:tcPr>
          <w:p w:rsidR="00D65EA2" w:rsidRPr="003111E7" w:rsidRDefault="00D65EA2" w:rsidP="00B7431B">
            <w:pPr>
              <w:ind w:firstLine="0"/>
              <w:rPr>
                <w:szCs w:val="28"/>
              </w:rPr>
            </w:pPr>
            <w:r w:rsidRPr="003111E7">
              <w:rPr>
                <w:szCs w:val="28"/>
              </w:rPr>
              <w:t>Режим 1-10</w:t>
            </w:r>
          </w:p>
        </w:tc>
        <w:tc>
          <w:tcPr>
            <w:tcW w:w="1275" w:type="dxa"/>
            <w:shd w:val="clear" w:color="auto" w:fill="auto"/>
          </w:tcPr>
          <w:p w:rsidR="00D65EA2" w:rsidRPr="003111E7" w:rsidRDefault="00D65EA2" w:rsidP="00B7431B">
            <w:pPr>
              <w:ind w:firstLine="0"/>
              <w:jc w:val="center"/>
              <w:rPr>
                <w:szCs w:val="28"/>
              </w:rPr>
            </w:pPr>
            <w:r w:rsidRPr="003111E7">
              <w:rPr>
                <w:szCs w:val="28"/>
              </w:rPr>
              <w:t>900</w:t>
            </w:r>
          </w:p>
        </w:tc>
        <w:tc>
          <w:tcPr>
            <w:tcW w:w="1561" w:type="dxa"/>
            <w:shd w:val="clear" w:color="auto" w:fill="auto"/>
          </w:tcPr>
          <w:p w:rsidR="00D65EA2" w:rsidRPr="003111E7" w:rsidRDefault="00D65EA2" w:rsidP="00B7431B">
            <w:pPr>
              <w:ind w:firstLine="0"/>
              <w:jc w:val="center"/>
              <w:rPr>
                <w:szCs w:val="28"/>
              </w:rPr>
            </w:pPr>
            <w:r w:rsidRPr="003111E7">
              <w:rPr>
                <w:szCs w:val="28"/>
              </w:rPr>
              <w:t>Разовая</w:t>
            </w:r>
          </w:p>
        </w:tc>
        <w:tc>
          <w:tcPr>
            <w:tcW w:w="1043" w:type="dxa"/>
            <w:shd w:val="clear" w:color="auto" w:fill="auto"/>
          </w:tcPr>
          <w:p w:rsidR="00D65EA2" w:rsidRPr="003111E7" w:rsidRDefault="00D65EA2" w:rsidP="00B7431B">
            <w:pPr>
              <w:ind w:firstLine="0"/>
              <w:jc w:val="center"/>
              <w:rPr>
                <w:szCs w:val="28"/>
              </w:rPr>
            </w:pPr>
            <w:r w:rsidRPr="003111E7">
              <w:rPr>
                <w:szCs w:val="28"/>
              </w:rPr>
              <w:t>150</w:t>
            </w:r>
          </w:p>
        </w:tc>
        <w:tc>
          <w:tcPr>
            <w:tcW w:w="1681" w:type="dxa"/>
            <w:shd w:val="clear" w:color="auto" w:fill="auto"/>
          </w:tcPr>
          <w:p w:rsidR="00D65EA2" w:rsidRPr="003111E7" w:rsidRDefault="00D65EA2" w:rsidP="00B7431B">
            <w:pPr>
              <w:ind w:firstLine="0"/>
              <w:jc w:val="center"/>
              <w:rPr>
                <w:szCs w:val="28"/>
              </w:rPr>
            </w:pPr>
            <w:r w:rsidRPr="003111E7">
              <w:rPr>
                <w:szCs w:val="28"/>
              </w:rPr>
              <w:t>Разовая</w:t>
            </w:r>
          </w:p>
        </w:tc>
        <w:tc>
          <w:tcPr>
            <w:tcW w:w="1376" w:type="dxa"/>
            <w:shd w:val="clear" w:color="auto" w:fill="auto"/>
          </w:tcPr>
          <w:p w:rsidR="00D65EA2" w:rsidRPr="003111E7" w:rsidRDefault="00D65EA2" w:rsidP="00B7431B">
            <w:pPr>
              <w:ind w:firstLine="0"/>
              <w:jc w:val="center"/>
              <w:rPr>
                <w:szCs w:val="28"/>
              </w:rPr>
            </w:pPr>
            <w:r w:rsidRPr="003111E7">
              <w:rPr>
                <w:szCs w:val="28"/>
              </w:rPr>
              <w:t>10</w:t>
            </w:r>
          </w:p>
        </w:tc>
      </w:tr>
      <w:tr w:rsidR="00D65EA2" w:rsidRPr="003111E7" w:rsidTr="00B7431B">
        <w:trPr>
          <w:jc w:val="center"/>
        </w:trPr>
        <w:tc>
          <w:tcPr>
            <w:tcW w:w="841" w:type="dxa"/>
            <w:vMerge/>
            <w:shd w:val="clear" w:color="auto" w:fill="auto"/>
          </w:tcPr>
          <w:p w:rsidR="00D65EA2" w:rsidRPr="003111E7" w:rsidRDefault="00D65EA2" w:rsidP="00B7431B">
            <w:pPr>
              <w:rPr>
                <w:szCs w:val="28"/>
              </w:rPr>
            </w:pPr>
          </w:p>
        </w:tc>
        <w:tc>
          <w:tcPr>
            <w:tcW w:w="1630" w:type="dxa"/>
            <w:shd w:val="clear" w:color="auto" w:fill="auto"/>
          </w:tcPr>
          <w:p w:rsidR="00D65EA2" w:rsidRPr="003111E7" w:rsidRDefault="00D65EA2" w:rsidP="00B7431B">
            <w:pPr>
              <w:ind w:firstLine="0"/>
              <w:rPr>
                <w:szCs w:val="28"/>
              </w:rPr>
            </w:pPr>
            <w:r w:rsidRPr="003111E7">
              <w:rPr>
                <w:szCs w:val="28"/>
              </w:rPr>
              <w:t>Режим 2-10</w:t>
            </w:r>
          </w:p>
        </w:tc>
        <w:tc>
          <w:tcPr>
            <w:tcW w:w="1275" w:type="dxa"/>
            <w:shd w:val="clear" w:color="auto" w:fill="auto"/>
          </w:tcPr>
          <w:p w:rsidR="00D65EA2" w:rsidRPr="003111E7" w:rsidRDefault="00D65EA2" w:rsidP="00B7431B">
            <w:pPr>
              <w:ind w:firstLine="0"/>
              <w:jc w:val="center"/>
              <w:rPr>
                <w:szCs w:val="28"/>
              </w:rPr>
            </w:pPr>
            <w:r w:rsidRPr="003111E7">
              <w:rPr>
                <w:szCs w:val="28"/>
              </w:rPr>
              <w:t>1300</w:t>
            </w:r>
          </w:p>
        </w:tc>
        <w:tc>
          <w:tcPr>
            <w:tcW w:w="1561" w:type="dxa"/>
            <w:shd w:val="clear" w:color="auto" w:fill="auto"/>
          </w:tcPr>
          <w:p w:rsidR="00D65EA2" w:rsidRPr="003111E7" w:rsidRDefault="00D65EA2" w:rsidP="00B7431B">
            <w:pPr>
              <w:ind w:firstLine="0"/>
              <w:jc w:val="center"/>
              <w:rPr>
                <w:szCs w:val="28"/>
              </w:rPr>
            </w:pPr>
            <w:r w:rsidRPr="003111E7">
              <w:rPr>
                <w:szCs w:val="28"/>
              </w:rPr>
              <w:t>Разовая</w:t>
            </w:r>
          </w:p>
        </w:tc>
        <w:tc>
          <w:tcPr>
            <w:tcW w:w="1043" w:type="dxa"/>
            <w:shd w:val="clear" w:color="auto" w:fill="auto"/>
          </w:tcPr>
          <w:p w:rsidR="00D65EA2" w:rsidRPr="003111E7" w:rsidRDefault="00D65EA2" w:rsidP="00B7431B">
            <w:pPr>
              <w:ind w:firstLine="0"/>
              <w:jc w:val="center"/>
              <w:rPr>
                <w:szCs w:val="28"/>
              </w:rPr>
            </w:pPr>
            <w:r w:rsidRPr="003111E7">
              <w:rPr>
                <w:szCs w:val="28"/>
              </w:rPr>
              <w:t>200</w:t>
            </w:r>
          </w:p>
        </w:tc>
        <w:tc>
          <w:tcPr>
            <w:tcW w:w="1681" w:type="dxa"/>
            <w:shd w:val="clear" w:color="auto" w:fill="auto"/>
          </w:tcPr>
          <w:p w:rsidR="00D65EA2" w:rsidRPr="003111E7" w:rsidRDefault="00D65EA2" w:rsidP="00B7431B">
            <w:pPr>
              <w:ind w:firstLine="0"/>
              <w:jc w:val="center"/>
              <w:rPr>
                <w:szCs w:val="28"/>
              </w:rPr>
            </w:pPr>
            <w:r w:rsidRPr="003111E7">
              <w:rPr>
                <w:szCs w:val="28"/>
              </w:rPr>
              <w:t>Разовая</w:t>
            </w:r>
          </w:p>
        </w:tc>
        <w:tc>
          <w:tcPr>
            <w:tcW w:w="1376" w:type="dxa"/>
            <w:shd w:val="clear" w:color="auto" w:fill="auto"/>
          </w:tcPr>
          <w:p w:rsidR="00D65EA2" w:rsidRPr="003111E7" w:rsidRDefault="00D65EA2" w:rsidP="00B7431B">
            <w:pPr>
              <w:ind w:firstLine="0"/>
              <w:jc w:val="center"/>
              <w:rPr>
                <w:szCs w:val="28"/>
              </w:rPr>
            </w:pPr>
            <w:r w:rsidRPr="003111E7">
              <w:rPr>
                <w:szCs w:val="28"/>
              </w:rPr>
              <w:t>10</w:t>
            </w:r>
          </w:p>
        </w:tc>
      </w:tr>
      <w:tr w:rsidR="00D65EA2" w:rsidRPr="003111E7" w:rsidTr="00B7431B">
        <w:trPr>
          <w:jc w:val="center"/>
        </w:trPr>
        <w:tc>
          <w:tcPr>
            <w:tcW w:w="841" w:type="dxa"/>
            <w:vMerge/>
            <w:shd w:val="clear" w:color="auto" w:fill="auto"/>
          </w:tcPr>
          <w:p w:rsidR="00D65EA2" w:rsidRPr="003111E7" w:rsidRDefault="00D65EA2" w:rsidP="00B7431B">
            <w:pPr>
              <w:rPr>
                <w:szCs w:val="28"/>
              </w:rPr>
            </w:pPr>
          </w:p>
        </w:tc>
        <w:tc>
          <w:tcPr>
            <w:tcW w:w="1630" w:type="dxa"/>
            <w:shd w:val="clear" w:color="auto" w:fill="auto"/>
          </w:tcPr>
          <w:p w:rsidR="00D65EA2" w:rsidRPr="003111E7" w:rsidRDefault="00D65EA2" w:rsidP="00B7431B">
            <w:pPr>
              <w:ind w:firstLine="0"/>
              <w:rPr>
                <w:szCs w:val="28"/>
              </w:rPr>
            </w:pPr>
            <w:r w:rsidRPr="003111E7">
              <w:rPr>
                <w:szCs w:val="28"/>
              </w:rPr>
              <w:t>Режим 3-10</w:t>
            </w:r>
          </w:p>
        </w:tc>
        <w:tc>
          <w:tcPr>
            <w:tcW w:w="1275" w:type="dxa"/>
            <w:shd w:val="clear" w:color="auto" w:fill="auto"/>
          </w:tcPr>
          <w:p w:rsidR="00D65EA2" w:rsidRPr="003111E7" w:rsidRDefault="00D65EA2" w:rsidP="00B7431B">
            <w:pPr>
              <w:ind w:firstLine="0"/>
              <w:jc w:val="center"/>
              <w:rPr>
                <w:szCs w:val="28"/>
              </w:rPr>
            </w:pPr>
            <w:r w:rsidRPr="003111E7">
              <w:rPr>
                <w:szCs w:val="28"/>
              </w:rPr>
              <w:t>1300</w:t>
            </w:r>
          </w:p>
        </w:tc>
        <w:tc>
          <w:tcPr>
            <w:tcW w:w="1561" w:type="dxa"/>
            <w:shd w:val="clear" w:color="auto" w:fill="auto"/>
          </w:tcPr>
          <w:p w:rsidR="00D65EA2" w:rsidRPr="003111E7" w:rsidRDefault="00D65EA2" w:rsidP="00B7431B">
            <w:pPr>
              <w:ind w:firstLine="0"/>
              <w:jc w:val="center"/>
              <w:rPr>
                <w:szCs w:val="28"/>
              </w:rPr>
            </w:pPr>
            <w:r w:rsidRPr="003111E7">
              <w:rPr>
                <w:szCs w:val="28"/>
              </w:rPr>
              <w:t>Разовая</w:t>
            </w:r>
          </w:p>
        </w:tc>
        <w:tc>
          <w:tcPr>
            <w:tcW w:w="1043" w:type="dxa"/>
            <w:shd w:val="clear" w:color="auto" w:fill="auto"/>
          </w:tcPr>
          <w:p w:rsidR="00D65EA2" w:rsidRPr="003111E7" w:rsidRDefault="00D65EA2" w:rsidP="00B7431B">
            <w:pPr>
              <w:ind w:firstLine="0"/>
              <w:jc w:val="center"/>
              <w:rPr>
                <w:szCs w:val="28"/>
              </w:rPr>
            </w:pPr>
            <w:r w:rsidRPr="003111E7">
              <w:rPr>
                <w:szCs w:val="28"/>
              </w:rPr>
              <w:t>250</w:t>
            </w:r>
          </w:p>
        </w:tc>
        <w:tc>
          <w:tcPr>
            <w:tcW w:w="1681" w:type="dxa"/>
            <w:shd w:val="clear" w:color="auto" w:fill="auto"/>
          </w:tcPr>
          <w:p w:rsidR="00D65EA2" w:rsidRPr="003111E7" w:rsidRDefault="00D65EA2" w:rsidP="00B7431B">
            <w:pPr>
              <w:ind w:firstLine="0"/>
              <w:jc w:val="center"/>
              <w:rPr>
                <w:szCs w:val="28"/>
              </w:rPr>
            </w:pPr>
            <w:r w:rsidRPr="003111E7">
              <w:rPr>
                <w:szCs w:val="28"/>
              </w:rPr>
              <w:t>Разовая</w:t>
            </w:r>
          </w:p>
        </w:tc>
        <w:tc>
          <w:tcPr>
            <w:tcW w:w="1376" w:type="dxa"/>
            <w:shd w:val="clear" w:color="auto" w:fill="auto"/>
          </w:tcPr>
          <w:p w:rsidR="00D65EA2" w:rsidRPr="003111E7" w:rsidRDefault="00D65EA2" w:rsidP="00B7431B">
            <w:pPr>
              <w:ind w:firstLine="0"/>
              <w:jc w:val="center"/>
              <w:rPr>
                <w:szCs w:val="28"/>
              </w:rPr>
            </w:pPr>
            <w:r w:rsidRPr="003111E7">
              <w:rPr>
                <w:szCs w:val="28"/>
              </w:rPr>
              <w:t>10</w:t>
            </w:r>
          </w:p>
        </w:tc>
      </w:tr>
      <w:tr w:rsidR="00D65EA2" w:rsidRPr="003111E7" w:rsidTr="00B7431B">
        <w:trPr>
          <w:jc w:val="center"/>
        </w:trPr>
        <w:tc>
          <w:tcPr>
            <w:tcW w:w="841" w:type="dxa"/>
            <w:vMerge/>
            <w:shd w:val="clear" w:color="auto" w:fill="auto"/>
          </w:tcPr>
          <w:p w:rsidR="00D65EA2" w:rsidRPr="003111E7" w:rsidRDefault="00D65EA2" w:rsidP="00B7431B">
            <w:pPr>
              <w:rPr>
                <w:szCs w:val="28"/>
              </w:rPr>
            </w:pPr>
          </w:p>
        </w:tc>
        <w:tc>
          <w:tcPr>
            <w:tcW w:w="1630" w:type="dxa"/>
            <w:shd w:val="clear" w:color="auto" w:fill="auto"/>
          </w:tcPr>
          <w:p w:rsidR="00D65EA2" w:rsidRPr="003111E7" w:rsidRDefault="00D65EA2" w:rsidP="00B7431B">
            <w:pPr>
              <w:ind w:firstLine="0"/>
              <w:rPr>
                <w:szCs w:val="28"/>
              </w:rPr>
            </w:pPr>
            <w:r w:rsidRPr="003111E7">
              <w:rPr>
                <w:szCs w:val="28"/>
              </w:rPr>
              <w:t>Режим 4-10</w:t>
            </w:r>
          </w:p>
        </w:tc>
        <w:tc>
          <w:tcPr>
            <w:tcW w:w="1275" w:type="dxa"/>
            <w:shd w:val="clear" w:color="auto" w:fill="auto"/>
          </w:tcPr>
          <w:p w:rsidR="00D65EA2" w:rsidRPr="003111E7" w:rsidRDefault="00D65EA2" w:rsidP="00B7431B">
            <w:pPr>
              <w:ind w:firstLine="0"/>
              <w:jc w:val="center"/>
              <w:rPr>
                <w:szCs w:val="28"/>
              </w:rPr>
            </w:pPr>
            <w:r w:rsidRPr="003111E7">
              <w:rPr>
                <w:szCs w:val="28"/>
              </w:rPr>
              <w:t>900</w:t>
            </w:r>
          </w:p>
        </w:tc>
        <w:tc>
          <w:tcPr>
            <w:tcW w:w="1561" w:type="dxa"/>
            <w:shd w:val="clear" w:color="auto" w:fill="auto"/>
          </w:tcPr>
          <w:p w:rsidR="00D65EA2" w:rsidRPr="003111E7" w:rsidRDefault="00D65EA2" w:rsidP="00B7431B">
            <w:pPr>
              <w:ind w:firstLine="0"/>
              <w:jc w:val="center"/>
              <w:rPr>
                <w:szCs w:val="28"/>
              </w:rPr>
            </w:pPr>
            <w:r w:rsidRPr="003111E7">
              <w:rPr>
                <w:szCs w:val="28"/>
              </w:rPr>
              <w:t>50%+50%</w:t>
            </w:r>
          </w:p>
        </w:tc>
        <w:tc>
          <w:tcPr>
            <w:tcW w:w="1043" w:type="dxa"/>
            <w:shd w:val="clear" w:color="auto" w:fill="auto"/>
          </w:tcPr>
          <w:p w:rsidR="00D65EA2" w:rsidRPr="003111E7" w:rsidRDefault="00D65EA2" w:rsidP="00B7431B">
            <w:pPr>
              <w:ind w:firstLine="0"/>
              <w:jc w:val="center"/>
              <w:rPr>
                <w:szCs w:val="28"/>
              </w:rPr>
            </w:pPr>
            <w:r w:rsidRPr="003111E7">
              <w:rPr>
                <w:szCs w:val="28"/>
              </w:rPr>
              <w:t>150</w:t>
            </w:r>
          </w:p>
        </w:tc>
        <w:tc>
          <w:tcPr>
            <w:tcW w:w="1681" w:type="dxa"/>
            <w:shd w:val="clear" w:color="auto" w:fill="auto"/>
          </w:tcPr>
          <w:p w:rsidR="00D65EA2" w:rsidRPr="003111E7" w:rsidRDefault="00D65EA2" w:rsidP="00B7431B">
            <w:pPr>
              <w:ind w:firstLine="0"/>
              <w:jc w:val="center"/>
              <w:rPr>
                <w:szCs w:val="28"/>
              </w:rPr>
            </w:pPr>
            <w:r w:rsidRPr="003111E7">
              <w:rPr>
                <w:szCs w:val="28"/>
              </w:rPr>
              <w:t>75%+25%</w:t>
            </w:r>
          </w:p>
        </w:tc>
        <w:tc>
          <w:tcPr>
            <w:tcW w:w="1376" w:type="dxa"/>
            <w:shd w:val="clear" w:color="auto" w:fill="auto"/>
          </w:tcPr>
          <w:p w:rsidR="00D65EA2" w:rsidRPr="003111E7" w:rsidRDefault="00D65EA2" w:rsidP="00B7431B">
            <w:pPr>
              <w:ind w:firstLine="0"/>
              <w:jc w:val="center"/>
              <w:rPr>
                <w:szCs w:val="28"/>
              </w:rPr>
            </w:pPr>
            <w:r w:rsidRPr="003111E7">
              <w:rPr>
                <w:szCs w:val="28"/>
              </w:rPr>
              <w:t>10</w:t>
            </w:r>
          </w:p>
        </w:tc>
      </w:tr>
      <w:tr w:rsidR="00D65EA2" w:rsidRPr="003111E7" w:rsidTr="00B7431B">
        <w:trPr>
          <w:jc w:val="center"/>
        </w:trPr>
        <w:tc>
          <w:tcPr>
            <w:tcW w:w="841" w:type="dxa"/>
            <w:vMerge/>
            <w:shd w:val="clear" w:color="auto" w:fill="auto"/>
          </w:tcPr>
          <w:p w:rsidR="00D65EA2" w:rsidRPr="003111E7" w:rsidRDefault="00D65EA2" w:rsidP="00B7431B">
            <w:pPr>
              <w:rPr>
                <w:szCs w:val="28"/>
              </w:rPr>
            </w:pPr>
          </w:p>
        </w:tc>
        <w:tc>
          <w:tcPr>
            <w:tcW w:w="1630" w:type="dxa"/>
            <w:shd w:val="clear" w:color="auto" w:fill="auto"/>
          </w:tcPr>
          <w:p w:rsidR="00D65EA2" w:rsidRPr="003111E7" w:rsidRDefault="00D65EA2" w:rsidP="00B7431B">
            <w:pPr>
              <w:ind w:firstLine="0"/>
              <w:rPr>
                <w:szCs w:val="28"/>
              </w:rPr>
            </w:pPr>
            <w:r w:rsidRPr="003111E7">
              <w:rPr>
                <w:szCs w:val="28"/>
              </w:rPr>
              <w:t>Режим 5-10</w:t>
            </w:r>
          </w:p>
        </w:tc>
        <w:tc>
          <w:tcPr>
            <w:tcW w:w="1275" w:type="dxa"/>
            <w:shd w:val="clear" w:color="auto" w:fill="auto"/>
          </w:tcPr>
          <w:p w:rsidR="00D65EA2" w:rsidRPr="003111E7" w:rsidRDefault="00D65EA2" w:rsidP="00B7431B">
            <w:pPr>
              <w:ind w:firstLine="0"/>
              <w:jc w:val="center"/>
              <w:rPr>
                <w:szCs w:val="28"/>
              </w:rPr>
            </w:pPr>
            <w:r w:rsidRPr="003111E7">
              <w:rPr>
                <w:szCs w:val="28"/>
              </w:rPr>
              <w:t>1300</w:t>
            </w:r>
          </w:p>
        </w:tc>
        <w:tc>
          <w:tcPr>
            <w:tcW w:w="1561" w:type="dxa"/>
            <w:shd w:val="clear" w:color="auto" w:fill="auto"/>
          </w:tcPr>
          <w:p w:rsidR="00D65EA2" w:rsidRPr="003111E7" w:rsidRDefault="00D65EA2" w:rsidP="00B7431B">
            <w:pPr>
              <w:ind w:firstLine="0"/>
              <w:jc w:val="center"/>
              <w:rPr>
                <w:szCs w:val="28"/>
              </w:rPr>
            </w:pPr>
            <w:r w:rsidRPr="003111E7">
              <w:rPr>
                <w:szCs w:val="28"/>
              </w:rPr>
              <w:t>50%+50%</w:t>
            </w:r>
          </w:p>
        </w:tc>
        <w:tc>
          <w:tcPr>
            <w:tcW w:w="1043" w:type="dxa"/>
            <w:shd w:val="clear" w:color="auto" w:fill="auto"/>
          </w:tcPr>
          <w:p w:rsidR="00D65EA2" w:rsidRPr="003111E7" w:rsidRDefault="00D65EA2" w:rsidP="00B7431B">
            <w:pPr>
              <w:ind w:firstLine="0"/>
              <w:jc w:val="center"/>
              <w:rPr>
                <w:szCs w:val="28"/>
              </w:rPr>
            </w:pPr>
            <w:r w:rsidRPr="003111E7">
              <w:rPr>
                <w:szCs w:val="28"/>
              </w:rPr>
              <w:t>200</w:t>
            </w:r>
          </w:p>
        </w:tc>
        <w:tc>
          <w:tcPr>
            <w:tcW w:w="1681" w:type="dxa"/>
            <w:shd w:val="clear" w:color="auto" w:fill="auto"/>
          </w:tcPr>
          <w:p w:rsidR="00D65EA2" w:rsidRPr="003111E7" w:rsidRDefault="00D65EA2" w:rsidP="00B7431B">
            <w:pPr>
              <w:ind w:firstLine="0"/>
              <w:jc w:val="center"/>
              <w:rPr>
                <w:szCs w:val="28"/>
              </w:rPr>
            </w:pPr>
            <w:r w:rsidRPr="003111E7">
              <w:rPr>
                <w:szCs w:val="28"/>
              </w:rPr>
              <w:t>75%+25%</w:t>
            </w:r>
          </w:p>
        </w:tc>
        <w:tc>
          <w:tcPr>
            <w:tcW w:w="1376" w:type="dxa"/>
            <w:shd w:val="clear" w:color="auto" w:fill="auto"/>
          </w:tcPr>
          <w:p w:rsidR="00D65EA2" w:rsidRPr="003111E7" w:rsidRDefault="00D65EA2" w:rsidP="00B7431B">
            <w:pPr>
              <w:ind w:firstLine="0"/>
              <w:jc w:val="center"/>
              <w:rPr>
                <w:szCs w:val="28"/>
              </w:rPr>
            </w:pPr>
            <w:r w:rsidRPr="003111E7">
              <w:rPr>
                <w:szCs w:val="28"/>
              </w:rPr>
              <w:t>10</w:t>
            </w:r>
          </w:p>
        </w:tc>
      </w:tr>
      <w:tr w:rsidR="00D65EA2" w:rsidRPr="003111E7" w:rsidTr="00B7431B">
        <w:trPr>
          <w:jc w:val="center"/>
        </w:trPr>
        <w:tc>
          <w:tcPr>
            <w:tcW w:w="841" w:type="dxa"/>
            <w:vMerge/>
            <w:shd w:val="clear" w:color="auto" w:fill="auto"/>
          </w:tcPr>
          <w:p w:rsidR="00D65EA2" w:rsidRPr="003111E7" w:rsidRDefault="00D65EA2" w:rsidP="00B7431B">
            <w:pPr>
              <w:rPr>
                <w:szCs w:val="28"/>
              </w:rPr>
            </w:pPr>
          </w:p>
        </w:tc>
        <w:tc>
          <w:tcPr>
            <w:tcW w:w="1630" w:type="dxa"/>
            <w:shd w:val="clear" w:color="auto" w:fill="auto"/>
          </w:tcPr>
          <w:p w:rsidR="00D65EA2" w:rsidRPr="003111E7" w:rsidRDefault="00D65EA2" w:rsidP="00B7431B">
            <w:pPr>
              <w:ind w:firstLine="0"/>
              <w:rPr>
                <w:szCs w:val="28"/>
              </w:rPr>
            </w:pPr>
            <w:r w:rsidRPr="003111E7">
              <w:rPr>
                <w:szCs w:val="28"/>
              </w:rPr>
              <w:t>Режим 6-10</w:t>
            </w:r>
          </w:p>
        </w:tc>
        <w:tc>
          <w:tcPr>
            <w:tcW w:w="1275" w:type="dxa"/>
            <w:shd w:val="clear" w:color="auto" w:fill="auto"/>
          </w:tcPr>
          <w:p w:rsidR="00D65EA2" w:rsidRPr="003111E7" w:rsidRDefault="00D65EA2" w:rsidP="00B7431B">
            <w:pPr>
              <w:ind w:firstLine="0"/>
              <w:jc w:val="center"/>
              <w:rPr>
                <w:szCs w:val="28"/>
              </w:rPr>
            </w:pPr>
            <w:r w:rsidRPr="003111E7">
              <w:rPr>
                <w:szCs w:val="28"/>
              </w:rPr>
              <w:t>1300</w:t>
            </w:r>
          </w:p>
        </w:tc>
        <w:tc>
          <w:tcPr>
            <w:tcW w:w="1561" w:type="dxa"/>
            <w:shd w:val="clear" w:color="auto" w:fill="auto"/>
          </w:tcPr>
          <w:p w:rsidR="00D65EA2" w:rsidRPr="003111E7" w:rsidRDefault="00D65EA2" w:rsidP="00B7431B">
            <w:pPr>
              <w:ind w:firstLine="0"/>
              <w:jc w:val="center"/>
              <w:rPr>
                <w:szCs w:val="28"/>
              </w:rPr>
            </w:pPr>
            <w:r w:rsidRPr="003111E7">
              <w:rPr>
                <w:szCs w:val="28"/>
              </w:rPr>
              <w:t>50%+50%</w:t>
            </w:r>
          </w:p>
        </w:tc>
        <w:tc>
          <w:tcPr>
            <w:tcW w:w="1043" w:type="dxa"/>
            <w:shd w:val="clear" w:color="auto" w:fill="auto"/>
          </w:tcPr>
          <w:p w:rsidR="00D65EA2" w:rsidRPr="003111E7" w:rsidRDefault="00D65EA2" w:rsidP="00B7431B">
            <w:pPr>
              <w:ind w:firstLine="0"/>
              <w:jc w:val="center"/>
              <w:rPr>
                <w:szCs w:val="28"/>
              </w:rPr>
            </w:pPr>
            <w:r w:rsidRPr="003111E7">
              <w:rPr>
                <w:szCs w:val="28"/>
              </w:rPr>
              <w:t>250</w:t>
            </w:r>
          </w:p>
        </w:tc>
        <w:tc>
          <w:tcPr>
            <w:tcW w:w="1681" w:type="dxa"/>
            <w:shd w:val="clear" w:color="auto" w:fill="auto"/>
          </w:tcPr>
          <w:p w:rsidR="00D65EA2" w:rsidRPr="003111E7" w:rsidRDefault="00D65EA2" w:rsidP="00B7431B">
            <w:pPr>
              <w:ind w:firstLine="0"/>
              <w:jc w:val="center"/>
              <w:rPr>
                <w:szCs w:val="28"/>
              </w:rPr>
            </w:pPr>
            <w:r w:rsidRPr="003111E7">
              <w:rPr>
                <w:szCs w:val="28"/>
              </w:rPr>
              <w:t>75%+25%</w:t>
            </w:r>
          </w:p>
        </w:tc>
        <w:tc>
          <w:tcPr>
            <w:tcW w:w="1376" w:type="dxa"/>
            <w:shd w:val="clear" w:color="auto" w:fill="auto"/>
          </w:tcPr>
          <w:p w:rsidR="00D65EA2" w:rsidRPr="003111E7" w:rsidRDefault="00D65EA2" w:rsidP="00B7431B">
            <w:pPr>
              <w:ind w:firstLine="0"/>
              <w:jc w:val="center"/>
              <w:rPr>
                <w:szCs w:val="28"/>
              </w:rPr>
            </w:pPr>
            <w:r w:rsidRPr="003111E7">
              <w:rPr>
                <w:szCs w:val="28"/>
              </w:rPr>
              <w:t>10</w:t>
            </w:r>
          </w:p>
        </w:tc>
      </w:tr>
    </w:tbl>
    <w:p w:rsidR="00D65EA2" w:rsidRDefault="00D65EA2" w:rsidP="00D65EA2">
      <w:pPr>
        <w:ind w:firstLine="720"/>
        <w:rPr>
          <w:szCs w:val="28"/>
        </w:rPr>
      </w:pPr>
      <w:r>
        <w:rPr>
          <w:szCs w:val="28"/>
        </w:rPr>
        <w:t>* 50% смеси собирателей контактировало с пульпой перед началом флотации, остальные 50% подавались после съема второго концентрата;</w:t>
      </w:r>
    </w:p>
    <w:p w:rsidR="00D65EA2" w:rsidRDefault="00D65EA2" w:rsidP="00D65EA2">
      <w:pPr>
        <w:ind w:firstLine="720"/>
        <w:rPr>
          <w:szCs w:val="28"/>
        </w:rPr>
      </w:pPr>
      <w:r>
        <w:rPr>
          <w:szCs w:val="28"/>
        </w:rPr>
        <w:t xml:space="preserve">** 75% </w:t>
      </w:r>
      <w:proofErr w:type="spellStart"/>
      <w:r>
        <w:rPr>
          <w:szCs w:val="28"/>
        </w:rPr>
        <w:t>вспенивателя</w:t>
      </w:r>
      <w:proofErr w:type="spellEnd"/>
      <w:r>
        <w:rPr>
          <w:szCs w:val="28"/>
        </w:rPr>
        <w:t xml:space="preserve"> подавалось за 20с до подачи собирателя, остальные 25% добавлялись после съема второго концентрата.</w:t>
      </w:r>
    </w:p>
    <w:p w:rsidR="00D65EA2" w:rsidRPr="00D65EA2" w:rsidRDefault="00D65EA2" w:rsidP="00D65EA2">
      <w:pPr>
        <w:ind w:firstLine="720"/>
        <w:rPr>
          <w:color w:val="FF0000"/>
          <w:szCs w:val="28"/>
        </w:rPr>
      </w:pPr>
    </w:p>
    <w:p w:rsidR="00D65EA2" w:rsidRPr="00D65EA2" w:rsidRDefault="00D65EA2" w:rsidP="00D65EA2">
      <w:pPr>
        <w:ind w:firstLine="720"/>
        <w:rPr>
          <w:color w:val="FF0000"/>
          <w:szCs w:val="28"/>
        </w:rPr>
      </w:pPr>
    </w:p>
    <w:p w:rsidR="00D65EA2" w:rsidRPr="00D65EA2" w:rsidRDefault="00D65EA2" w:rsidP="00D65EA2">
      <w:pPr>
        <w:ind w:firstLine="720"/>
        <w:rPr>
          <w:color w:val="FF0000"/>
          <w:szCs w:val="28"/>
        </w:rPr>
      </w:pPr>
    </w:p>
    <w:p w:rsidR="00D65EA2" w:rsidRPr="00D65EA2" w:rsidRDefault="00D65EA2" w:rsidP="00D65EA2">
      <w:pPr>
        <w:ind w:firstLine="720"/>
        <w:rPr>
          <w:color w:val="FF0000"/>
          <w:szCs w:val="28"/>
        </w:rPr>
      </w:pPr>
    </w:p>
    <w:p w:rsidR="00D65EA2" w:rsidRPr="00D65EA2" w:rsidRDefault="00D65EA2" w:rsidP="00D65EA2">
      <w:pPr>
        <w:ind w:firstLine="720"/>
        <w:rPr>
          <w:color w:val="FF0000"/>
          <w:szCs w:val="28"/>
        </w:rPr>
      </w:pPr>
    </w:p>
    <w:p w:rsidR="00D65EA2" w:rsidRPr="00D65EA2" w:rsidRDefault="00D65EA2" w:rsidP="00D65EA2">
      <w:pPr>
        <w:ind w:firstLine="720"/>
        <w:rPr>
          <w:color w:val="FF0000"/>
          <w:szCs w:val="28"/>
        </w:rPr>
      </w:pPr>
    </w:p>
    <w:p w:rsidR="00D65EA2" w:rsidRPr="00D65EA2" w:rsidRDefault="00D65EA2" w:rsidP="00D65EA2">
      <w:pPr>
        <w:ind w:firstLine="720"/>
        <w:rPr>
          <w:color w:val="FF0000"/>
          <w:szCs w:val="28"/>
        </w:rPr>
      </w:pPr>
    </w:p>
    <w:p w:rsidR="00D65EA2" w:rsidRPr="00D65EA2" w:rsidRDefault="00D65EA2" w:rsidP="00D65EA2">
      <w:pPr>
        <w:ind w:firstLine="720"/>
        <w:rPr>
          <w:color w:val="FF0000"/>
          <w:szCs w:val="28"/>
        </w:rPr>
      </w:pPr>
    </w:p>
    <w:p w:rsidR="00D65EA2" w:rsidRPr="00D65EA2" w:rsidRDefault="00D65EA2" w:rsidP="00D65EA2">
      <w:pPr>
        <w:ind w:firstLine="720"/>
        <w:rPr>
          <w:color w:val="FF0000"/>
          <w:szCs w:val="28"/>
        </w:rPr>
      </w:pPr>
    </w:p>
    <w:p w:rsidR="00D65EA2" w:rsidRDefault="00363291" w:rsidP="00D65EA2">
      <w:pPr>
        <w:ind w:firstLine="720"/>
        <w:rPr>
          <w:szCs w:val="28"/>
        </w:rPr>
      </w:pPr>
      <w:r w:rsidRPr="00363291">
        <w:rPr>
          <w:noProof/>
        </w:rPr>
        <w:lastRenderedPageBreak/>
        <w:pict>
          <v:group id="_x0000_s1035" style="position:absolute;left:0;text-align:left;margin-left:9pt;margin-top:74.85pt;width:468pt;height:608.85pt;z-index:251663360" coordorigin="1768,1244" coordsize="9360,12177">
            <v:shape id="_x0000_s1036" type="#_x0000_t75" style="position:absolute;left:1948;top:6579;width:7920;height:6149">
              <v:imagedata r:id="rId8" o:title=""/>
            </v:shape>
            <v:shape id="_x0000_s1037" type="#_x0000_t75" style="position:absolute;left:2128;top:1244;width:7560;height:5869">
              <v:imagedata r:id="rId9" o:title=""/>
            </v:shape>
            <v:shape id="_x0000_s1038" type="#_x0000_t202" style="position:absolute;left:1768;top:12881;width:9360;height:540" stroked="f">
              <v:textbox style="mso-next-textbox:#_x0000_s1038">
                <w:txbxContent>
                  <w:p w:rsidR="00D65EA2" w:rsidRPr="00FD35BD" w:rsidRDefault="00D65EA2" w:rsidP="00D65EA2">
                    <w:pPr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 xml:space="preserve">Рисунок 4 - Результаты флотации при разных </w:t>
                    </w:r>
                    <w:proofErr w:type="spellStart"/>
                    <w:r>
                      <w:rPr>
                        <w:szCs w:val="28"/>
                      </w:rPr>
                      <w:t>реагентных</w:t>
                    </w:r>
                    <w:proofErr w:type="spellEnd"/>
                    <w:r>
                      <w:rPr>
                        <w:szCs w:val="28"/>
                      </w:rPr>
                      <w:t xml:space="preserve"> режимах</w:t>
                    </w:r>
                  </w:p>
                </w:txbxContent>
              </v:textbox>
            </v:shape>
            <w10:wrap type="topAndBottom"/>
          </v:group>
        </w:pict>
      </w:r>
      <w:r w:rsidR="00D65EA2">
        <w:rPr>
          <w:szCs w:val="28"/>
        </w:rPr>
        <w:t>Результаты экспериментов представлены в графической форме для удобства сравнения на рис. 4.</w:t>
      </w:r>
    </w:p>
    <w:p w:rsidR="00D65EA2" w:rsidRPr="00FD35BD" w:rsidRDefault="00D65EA2" w:rsidP="00D65EA2">
      <w:pPr>
        <w:ind w:firstLine="720"/>
        <w:rPr>
          <w:szCs w:val="28"/>
        </w:rPr>
      </w:pPr>
    </w:p>
    <w:p w:rsidR="00D65EA2" w:rsidRDefault="00D65EA2" w:rsidP="00D65EA2">
      <w:pPr>
        <w:ind w:firstLine="720"/>
        <w:rPr>
          <w:szCs w:val="28"/>
        </w:rPr>
      </w:pPr>
      <w:r>
        <w:rPr>
          <w:szCs w:val="28"/>
        </w:rPr>
        <w:lastRenderedPageBreak/>
        <w:t xml:space="preserve">Полученные в сериях 1-3 результаты позволяют сделать следующие выводы. </w:t>
      </w:r>
    </w:p>
    <w:p w:rsidR="00D65EA2" w:rsidRDefault="00D65EA2" w:rsidP="00D65EA2">
      <w:pPr>
        <w:ind w:firstLine="720"/>
        <w:rPr>
          <w:szCs w:val="28"/>
        </w:rPr>
      </w:pPr>
      <w:r>
        <w:rPr>
          <w:szCs w:val="28"/>
        </w:rPr>
        <w:t xml:space="preserve">В первой серии экспериментов при низких расходах смеси собирателей и </w:t>
      </w:r>
      <w:proofErr w:type="spellStart"/>
      <w:r>
        <w:rPr>
          <w:szCs w:val="28"/>
        </w:rPr>
        <w:t>вспенивателя</w:t>
      </w:r>
      <w:proofErr w:type="spellEnd"/>
      <w:r>
        <w:rPr>
          <w:szCs w:val="28"/>
        </w:rPr>
        <w:t xml:space="preserve"> масло </w:t>
      </w:r>
      <w:proofErr w:type="gramStart"/>
      <w:r>
        <w:rPr>
          <w:szCs w:val="28"/>
        </w:rPr>
        <w:t>ПОД</w:t>
      </w:r>
      <w:proofErr w:type="gramEnd"/>
      <w:r>
        <w:rPr>
          <w:szCs w:val="28"/>
        </w:rPr>
        <w:t xml:space="preserve"> и </w:t>
      </w:r>
      <w:proofErr w:type="gramStart"/>
      <w:r>
        <w:rPr>
          <w:szCs w:val="28"/>
        </w:rPr>
        <w:t>разовой</w:t>
      </w:r>
      <w:proofErr w:type="gramEnd"/>
      <w:r>
        <w:rPr>
          <w:szCs w:val="28"/>
        </w:rPr>
        <w:t xml:space="preserve"> подаче реагентов без предварительного эмульгирования (режим 1) выход концентрата с зольностью 13,68% составил 54,1% при зольности отходов 63,23%, что свидетельствует о потерях горючей массы с отходами. При повышении расхода реагентов все показатели увеличиваются – выход и зольность концентрата, зольность отходов (режимы 2 и 3). Повышение расхода реагентов в принятых пределах способствует подъему выхода концентрата от 54 до 61...66% и зольности отходов на 8...11% при росте зольности концентрата на 0,5-4%, что вполне согласуется с изложенными выше теоретическими подходами.</w:t>
      </w:r>
    </w:p>
    <w:p w:rsidR="00D65EA2" w:rsidRPr="00FD35BD" w:rsidRDefault="00D65EA2" w:rsidP="00D65EA2">
      <w:pPr>
        <w:ind w:firstLine="720"/>
        <w:rPr>
          <w:szCs w:val="28"/>
        </w:rPr>
      </w:pPr>
      <w:proofErr w:type="gramStart"/>
      <w:r>
        <w:rPr>
          <w:szCs w:val="28"/>
        </w:rPr>
        <w:t>При дробной подаче реагентов в процесс при тех же расходах (режимы 4-6) зольность и выход концентрата изменяются примерно в тех же пределах при значительном повышении зольности отходов - до 75,24%. Таким образом, в зависимости от требований потребителя по золе концентрата (на коксование или энергетику), можно в производственных условиях или получать концентрат с несколько большим выходом и зольностью или экономить реагенты.</w:t>
      </w:r>
      <w:proofErr w:type="gramEnd"/>
    </w:p>
    <w:p w:rsidR="00D65EA2" w:rsidRDefault="00D65EA2" w:rsidP="00D65EA2">
      <w:pPr>
        <w:ind w:firstLine="720"/>
        <w:rPr>
          <w:szCs w:val="28"/>
        </w:rPr>
      </w:pPr>
      <w:r>
        <w:rPr>
          <w:szCs w:val="28"/>
        </w:rPr>
        <w:t>В серии 2 использовалось эмульгирование реагентов в водной среде перед подачей в процесс в течение 1 мин., для чего была применена мешалка с высоким числом оборотов. Результаты флотации свидетельствуют о том, что эмульгирование обеспечивает получение большего количества концентрата по сравнению с режимом без эмульгирования при некотором снижении его зольности. Дробная подача эмульсии не оказывает существенного влияния на выход концентрата, однако при этом достигнута максимальная зольность отходов – 76,39% при повышении зольности концентрата на 0,7%.</w:t>
      </w:r>
    </w:p>
    <w:p w:rsidR="00D65EA2" w:rsidRPr="00B76D6B" w:rsidRDefault="00D65EA2" w:rsidP="00D65EA2">
      <w:pPr>
        <w:ind w:firstLine="720"/>
        <w:rPr>
          <w:szCs w:val="28"/>
        </w:rPr>
      </w:pPr>
      <w:r>
        <w:rPr>
          <w:szCs w:val="28"/>
        </w:rPr>
        <w:t xml:space="preserve">В серии 3 длительность эмульгирования была увеличена до 10 мин. Анализ показателей флотации позволил прийти к заключению о снижении </w:t>
      </w:r>
      <w:r>
        <w:rPr>
          <w:szCs w:val="28"/>
        </w:rPr>
        <w:lastRenderedPageBreak/>
        <w:t xml:space="preserve">всех параметров продуктов. Зольность концентрата повысилась до 17...19% за счет его </w:t>
      </w:r>
      <w:proofErr w:type="spellStart"/>
      <w:r>
        <w:rPr>
          <w:szCs w:val="28"/>
        </w:rPr>
        <w:t>озоления</w:t>
      </w:r>
      <w:proofErr w:type="spellEnd"/>
      <w:r>
        <w:rPr>
          <w:szCs w:val="28"/>
        </w:rPr>
        <w:t xml:space="preserve"> частицами сростков при практически мало изменившемся выходе. При низком расходе собирателя (режим 6-1) выход концентрата меньше, чем в случае разовой подачи реагентов без эмульгирования (режим 2). Дробная подача тонкодисперсной эмульсии не способствовала повышению технологических показателей. Зольность отходов получена на уровне 72...75%.</w:t>
      </w:r>
    </w:p>
    <w:p w:rsidR="00D65EA2" w:rsidRPr="004A195C" w:rsidRDefault="00363291" w:rsidP="00D65EA2">
      <w:pPr>
        <w:ind w:firstLine="720"/>
        <w:rPr>
          <w:szCs w:val="28"/>
        </w:rPr>
      </w:pPr>
      <w:r>
        <w:rPr>
          <w:noProof/>
          <w:szCs w:val="28"/>
        </w:rPr>
        <w:pict>
          <v:group id="_x0000_s1039" style="position:absolute;left:0;text-align:left;margin-left:9pt;margin-top:107.1pt;width:468pt;height:5in;z-index:251664384" coordorigin="1768,6401" coordsize="9360,7200">
            <v:shape id="_x0000_s1040" type="#_x0000_t75" style="position:absolute;left:2128;top:6401;width:8181;height:6351">
              <v:imagedata r:id="rId10" o:title=""/>
            </v:shape>
            <v:shape id="_x0000_s1041" type="#_x0000_t202" style="position:absolute;left:1768;top:12701;width:9360;height:900" stroked="f">
              <v:textbox>
                <w:txbxContent>
                  <w:p w:rsidR="00D65EA2" w:rsidRPr="00B76D6B" w:rsidRDefault="00D65EA2" w:rsidP="00D65EA2">
                    <w:pPr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Рисунок 5 - Определение среднего диаметра капель эмульсии в зависимости от времени эмульгирования</w:t>
                    </w:r>
                  </w:p>
                </w:txbxContent>
              </v:textbox>
            </v:shape>
            <w10:wrap type="topAndBottom"/>
          </v:group>
        </w:pict>
      </w:r>
      <w:r w:rsidR="00D65EA2">
        <w:rPr>
          <w:szCs w:val="28"/>
        </w:rPr>
        <w:t>Для анализа причин ухудшения результатов флотации при длительном эмульгировании смеси реагентов н</w:t>
      </w:r>
      <w:r w:rsidR="00D65EA2">
        <w:rPr>
          <w:color w:val="000000"/>
          <w:szCs w:val="28"/>
        </w:rPr>
        <w:t xml:space="preserve">а основании данных, приведенных в работе </w:t>
      </w:r>
      <w:r w:rsidR="00D65EA2" w:rsidRPr="003D07BF">
        <w:rPr>
          <w:szCs w:val="28"/>
        </w:rPr>
        <w:t>[</w:t>
      </w:r>
      <w:r w:rsidR="00D65EA2" w:rsidRPr="006D709E">
        <w:rPr>
          <w:szCs w:val="28"/>
        </w:rPr>
        <w:t>12]</w:t>
      </w:r>
      <w:r w:rsidR="00D65EA2">
        <w:rPr>
          <w:szCs w:val="28"/>
        </w:rPr>
        <w:t xml:space="preserve">, нами построены кумулятивные кривые гранулометрического состава эмульсии керосина, представленные на рис. </w:t>
      </w:r>
      <w:r w:rsidR="00D65EA2" w:rsidRPr="004A195C">
        <w:rPr>
          <w:szCs w:val="28"/>
        </w:rPr>
        <w:t>5.</w:t>
      </w:r>
    </w:p>
    <w:p w:rsidR="00D65EA2" w:rsidRDefault="00D65EA2" w:rsidP="00D65EA2">
      <w:pPr>
        <w:ind w:firstLine="708"/>
        <w:rPr>
          <w:color w:val="000000"/>
          <w:szCs w:val="28"/>
        </w:rPr>
      </w:pPr>
    </w:p>
    <w:p w:rsidR="00D65EA2" w:rsidRDefault="00D65EA2" w:rsidP="00D65EA2">
      <w:pPr>
        <w:ind w:firstLine="708"/>
        <w:rPr>
          <w:color w:val="000000"/>
          <w:szCs w:val="28"/>
        </w:rPr>
      </w:pPr>
      <w:r>
        <w:rPr>
          <w:color w:val="000000"/>
          <w:szCs w:val="28"/>
        </w:rPr>
        <w:t xml:space="preserve">Из графиков видно, что при увеличении времени эмульгирования средний размер капель эмульсии снижается от 8,5 до 1,8 мкм, т.е. почти в четыре раза. При этом следует вспомнить о такой особенности газовых </w:t>
      </w:r>
      <w:r>
        <w:rPr>
          <w:color w:val="000000"/>
          <w:szCs w:val="28"/>
        </w:rPr>
        <w:lastRenderedPageBreak/>
        <w:t xml:space="preserve">углей, как высокая пористость поверхности. По-видимому, при увеличении дисперсности эмульсии происходит более значительное поглощение реагентов-собирателей внутренней поверхностью пор, что непродуктивно увеличивает их расход или </w:t>
      </w:r>
      <w:proofErr w:type="gramStart"/>
      <w:r>
        <w:rPr>
          <w:color w:val="000000"/>
          <w:szCs w:val="28"/>
        </w:rPr>
        <w:t>при том</w:t>
      </w:r>
      <w:proofErr w:type="gramEnd"/>
      <w:r>
        <w:rPr>
          <w:color w:val="000000"/>
          <w:szCs w:val="28"/>
        </w:rPr>
        <w:t xml:space="preserve"> же расходе не приводит к улучшению показателей флотации. </w:t>
      </w:r>
    </w:p>
    <w:p w:rsidR="00D65EA2" w:rsidRDefault="00363291" w:rsidP="00D65EA2">
      <w:pPr>
        <w:ind w:firstLine="708"/>
        <w:rPr>
          <w:color w:val="000000"/>
          <w:szCs w:val="28"/>
        </w:rPr>
      </w:pPr>
      <w:r>
        <w:rPr>
          <w:noProof/>
          <w:color w:val="000000"/>
          <w:szCs w:val="28"/>
        </w:rPr>
        <w:pict>
          <v:group id="_x0000_s1042" style="position:absolute;left:0;text-align:left;margin-left:27pt;margin-top:113.25pt;width:441pt;height:369pt;z-index:251665408" coordorigin="2128,6041" coordsize="8820,7380">
            <v:shape id="_x0000_s1043" type="#_x0000_t75" style="position:absolute;left:2308;top:6041;width:8181;height:6351">
              <v:imagedata r:id="rId11" o:title=""/>
            </v:shape>
            <v:shape id="_x0000_s1044" type="#_x0000_t202" style="position:absolute;left:2128;top:12521;width:8820;height:900" stroked="f">
              <v:textbox>
                <w:txbxContent>
                  <w:p w:rsidR="00D65EA2" w:rsidRPr="00C2418D" w:rsidRDefault="00D65EA2" w:rsidP="00D65EA2">
                    <w:pPr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Рисунок 6 - Скорость флотации при разовой и дробной подаче смеси реагентов-собирателей (керосина и дизтоплива) без эмульгирования</w:t>
                    </w:r>
                  </w:p>
                </w:txbxContent>
              </v:textbox>
            </v:shape>
            <w10:wrap type="topAndBottom"/>
          </v:group>
        </w:pict>
      </w:r>
      <w:r w:rsidR="00D65EA2">
        <w:rPr>
          <w:color w:val="000000"/>
          <w:szCs w:val="28"/>
        </w:rPr>
        <w:t>Для исследования кинетики процесса была определена скорость перехода в пену дробно снимаемых концентратов при разных режимах, представленная на рис. 6 - 8, на которых пунктиром обозначены режимы с дробной подачей реагентов в процесс.</w:t>
      </w:r>
    </w:p>
    <w:p w:rsidR="00D65EA2" w:rsidRDefault="00D65EA2" w:rsidP="00D65EA2">
      <w:pPr>
        <w:ind w:firstLine="708"/>
        <w:rPr>
          <w:color w:val="000000"/>
          <w:szCs w:val="28"/>
        </w:rPr>
      </w:pPr>
    </w:p>
    <w:p w:rsidR="00D65EA2" w:rsidRPr="00C2418D" w:rsidRDefault="00D65EA2" w:rsidP="00D65EA2">
      <w:pPr>
        <w:ind w:firstLine="708"/>
        <w:rPr>
          <w:color w:val="000000"/>
          <w:szCs w:val="28"/>
        </w:rPr>
      </w:pPr>
      <w:r>
        <w:rPr>
          <w:color w:val="000000"/>
          <w:szCs w:val="28"/>
        </w:rPr>
        <w:t xml:space="preserve">Из зависимости для скорости перехода в пенный слой следует, что наибольшая скорость флотации имеет место при дробной подаче смеси реагентов при расходе 1300 г/т и </w:t>
      </w:r>
      <w:proofErr w:type="spellStart"/>
      <w:r>
        <w:rPr>
          <w:color w:val="000000"/>
          <w:szCs w:val="28"/>
        </w:rPr>
        <w:t>вспенивателя</w:t>
      </w:r>
      <w:proofErr w:type="spellEnd"/>
      <w:r>
        <w:rPr>
          <w:color w:val="000000"/>
          <w:szCs w:val="28"/>
        </w:rPr>
        <w:t xml:space="preserve"> масла ПОД 250 г/т (режим 6).</w:t>
      </w:r>
    </w:p>
    <w:p w:rsidR="00D65EA2" w:rsidRDefault="00363291" w:rsidP="00D65EA2">
      <w:pPr>
        <w:ind w:firstLine="708"/>
        <w:rPr>
          <w:color w:val="000000"/>
          <w:szCs w:val="28"/>
        </w:rPr>
      </w:pPr>
      <w:r>
        <w:rPr>
          <w:noProof/>
          <w:color w:val="000000"/>
          <w:szCs w:val="28"/>
        </w:rPr>
        <w:lastRenderedPageBreak/>
        <w:pict>
          <v:group id="_x0000_s1048" style="position:absolute;left:0;text-align:left;margin-left:0;margin-top:351pt;width:477pt;height:351pt;z-index:251667456" coordorigin="1588,8381" coordsize="9540,7020">
            <v:shape id="_x0000_s1049" type="#_x0000_t75" style="position:absolute;left:2488;top:8381;width:7740;height:6010">
              <v:imagedata r:id="rId12" o:title=""/>
            </v:shape>
            <v:shape id="_x0000_s1050" type="#_x0000_t202" style="position:absolute;left:1588;top:14501;width:9540;height:900" stroked="f">
              <v:textbox>
                <w:txbxContent>
                  <w:p w:rsidR="00D65EA2" w:rsidRPr="00C2418D" w:rsidRDefault="00D65EA2" w:rsidP="00D65EA2">
                    <w:pPr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Рисунок 8 -</w:t>
                    </w:r>
                    <w:r w:rsidRPr="00C2418D">
                      <w:rPr>
                        <w:szCs w:val="28"/>
                      </w:rPr>
                      <w:t xml:space="preserve"> </w:t>
                    </w:r>
                    <w:r>
                      <w:rPr>
                        <w:szCs w:val="28"/>
                      </w:rPr>
                      <w:t xml:space="preserve">Скорость флотации при эмульгировании смеси реагентов в течение 10 минут </w:t>
                    </w:r>
                  </w:p>
                </w:txbxContent>
              </v:textbox>
            </v:shape>
            <w10:wrap type="topAndBottom"/>
          </v:group>
        </w:pict>
      </w:r>
      <w:r w:rsidRPr="00363291">
        <w:rPr>
          <w:noProof/>
        </w:rPr>
        <w:pict>
          <v:group id="_x0000_s1045" style="position:absolute;left:0;text-align:left;margin-left:0;margin-top:-9pt;width:477pt;height:351pt;z-index:251666432" coordorigin="1588,1181" coordsize="9540,7020">
            <v:shape id="_x0000_s1046" type="#_x0000_t75" style="position:absolute;left:2308;top:1181;width:7821;height:6072">
              <v:imagedata r:id="rId13" o:title=""/>
            </v:shape>
            <v:shape id="_x0000_s1047" type="#_x0000_t202" style="position:absolute;left:1588;top:7301;width:9540;height:900" stroked="f">
              <v:textbox>
                <w:txbxContent>
                  <w:p w:rsidR="00D65EA2" w:rsidRPr="00C2418D" w:rsidRDefault="00D65EA2" w:rsidP="00D65EA2">
                    <w:pPr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Рисунок 7 -</w:t>
                    </w:r>
                    <w:r w:rsidRPr="00C2418D">
                      <w:rPr>
                        <w:szCs w:val="28"/>
                      </w:rPr>
                      <w:t xml:space="preserve"> </w:t>
                    </w:r>
                    <w:r>
                      <w:rPr>
                        <w:szCs w:val="28"/>
                      </w:rPr>
                      <w:t>Скорость флотации при эмульгировании смеси реагентов в течение 1 минуты (разовая и дробная подача эмульсии)</w:t>
                    </w:r>
                  </w:p>
                </w:txbxContent>
              </v:textbox>
            </v:shape>
            <w10:wrap type="topAndBottom"/>
          </v:group>
        </w:pict>
      </w:r>
    </w:p>
    <w:p w:rsidR="00D65EA2" w:rsidRDefault="00D65EA2" w:rsidP="00D65EA2">
      <w:pPr>
        <w:ind w:firstLine="708"/>
        <w:rPr>
          <w:color w:val="000000"/>
          <w:szCs w:val="28"/>
        </w:rPr>
      </w:pPr>
      <w:r>
        <w:rPr>
          <w:color w:val="000000"/>
          <w:szCs w:val="28"/>
        </w:rPr>
        <w:lastRenderedPageBreak/>
        <w:t>Приведенные данные позволяют заключить, что максимальная скорость перехода в пену угольных частиц наблюдается в случае эмульгирования смеси реагентов в течение 1 мин. при дробной подаче эмульсии (режим 6-1). При этом отмечено, что при дробной подаче скорость флотации после съема первых двух концентратов снижается (точка, соответствующая 3 мин. на рис. 6-8). Затем после подачи второй порции реагентов этот параметр несколько повышается, и в пену переходят (</w:t>
      </w:r>
      <w:proofErr w:type="spellStart"/>
      <w:r>
        <w:rPr>
          <w:color w:val="000000"/>
          <w:szCs w:val="28"/>
        </w:rPr>
        <w:t>доизвлекаются</w:t>
      </w:r>
      <w:proofErr w:type="spellEnd"/>
      <w:r>
        <w:rPr>
          <w:color w:val="000000"/>
          <w:szCs w:val="28"/>
        </w:rPr>
        <w:t>) более зольные угольные частицы, формируя третий концентрат. При пониженных расходах реагентов (режимы 4, 4-1, 4-10) незначительное повышение скорости перехода в пену наблюдается уже после съема третьего концентрата.</w:t>
      </w:r>
    </w:p>
    <w:p w:rsidR="00D65EA2" w:rsidRDefault="00363291" w:rsidP="00D65EA2">
      <w:pPr>
        <w:ind w:firstLine="708"/>
        <w:rPr>
          <w:color w:val="000000"/>
          <w:szCs w:val="28"/>
        </w:rPr>
      </w:pPr>
      <w:r>
        <w:rPr>
          <w:noProof/>
          <w:color w:val="000000"/>
          <w:szCs w:val="28"/>
        </w:rPr>
        <w:pict>
          <v:group id="_x0000_s1051" style="position:absolute;left:0;text-align:left;margin-left:27pt;margin-top:55.5pt;width:433pt;height:306pt;z-index:251668480" coordorigin="2128,7301" coordsize="8660,6120">
            <v:shape id="_x0000_s1052" type="#_x0000_t75" style="position:absolute;left:2488;top:7301;width:7441;height:5627">
              <v:imagedata r:id="rId14" o:title=""/>
            </v:shape>
            <v:shape id="_x0000_s1053" type="#_x0000_t202" style="position:absolute;left:2128;top:12521;width:8660;height:900" stroked="f">
              <v:textbox>
                <w:txbxContent>
                  <w:p w:rsidR="00D65EA2" w:rsidRPr="005023C3" w:rsidRDefault="00D65EA2" w:rsidP="00D65EA2">
                    <w:pPr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Рисунок 9 - Повышение зольности дробных концентратов во времени</w:t>
                    </w:r>
                  </w:p>
                </w:txbxContent>
              </v:textbox>
            </v:shape>
            <w10:wrap type="topAndBottom"/>
          </v:group>
        </w:pict>
      </w:r>
      <w:r w:rsidR="00D65EA2">
        <w:rPr>
          <w:color w:val="000000"/>
          <w:szCs w:val="28"/>
        </w:rPr>
        <w:t>Динамика изменения зольности дробных концентратов показана на рис. 9-11.</w:t>
      </w:r>
    </w:p>
    <w:p w:rsidR="00D65EA2" w:rsidRDefault="00D65EA2" w:rsidP="00D65EA2">
      <w:pPr>
        <w:ind w:firstLine="708"/>
        <w:rPr>
          <w:color w:val="000000"/>
          <w:szCs w:val="28"/>
        </w:rPr>
      </w:pPr>
    </w:p>
    <w:p w:rsidR="00D65EA2" w:rsidRDefault="00D65EA2" w:rsidP="00D65EA2">
      <w:pPr>
        <w:ind w:firstLine="708"/>
        <w:rPr>
          <w:color w:val="000000"/>
          <w:szCs w:val="28"/>
        </w:rPr>
      </w:pPr>
      <w:r>
        <w:rPr>
          <w:color w:val="000000"/>
          <w:szCs w:val="28"/>
        </w:rPr>
        <w:t xml:space="preserve">Из графиков следует, что наиболее низкозольные концентраты могут быть получены при низких расходах реагентов, но при этом растут потери горючей массы с отходами. </w:t>
      </w:r>
    </w:p>
    <w:p w:rsidR="00D65EA2" w:rsidRDefault="00363291" w:rsidP="00D65EA2">
      <w:pPr>
        <w:ind w:firstLine="708"/>
        <w:rPr>
          <w:color w:val="000000"/>
          <w:szCs w:val="28"/>
        </w:rPr>
      </w:pPr>
      <w:r>
        <w:rPr>
          <w:noProof/>
          <w:color w:val="000000"/>
          <w:szCs w:val="28"/>
        </w:rPr>
        <w:lastRenderedPageBreak/>
        <w:pict>
          <v:group id="_x0000_s1057" style="position:absolute;left:0;text-align:left;margin-left:36pt;margin-top:297pt;width:423pt;height:306.45pt;z-index:251670528" coordorigin="2308,7661" coordsize="8460,6129">
            <v:shape id="_x0000_s1058" type="#_x0000_t75" style="position:absolute;left:2488;top:7661;width:7200;height:5590">
              <v:imagedata r:id="rId15" o:title=""/>
            </v:shape>
            <v:shape id="_x0000_s1059" type="#_x0000_t202" style="position:absolute;left:2308;top:12892;width:8460;height:898" stroked="f">
              <v:textbox>
                <w:txbxContent>
                  <w:p w:rsidR="00D65EA2" w:rsidRPr="00B614BE" w:rsidRDefault="00D65EA2" w:rsidP="00D65EA2">
                    <w:pPr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Рисунок 11 - Зольность дробных концентратов при эмульгировании реагентов в течение 10 мин</w:t>
                    </w:r>
                  </w:p>
                </w:txbxContent>
              </v:textbox>
            </v:shape>
            <w10:wrap type="topAndBottom"/>
          </v:group>
        </w:pict>
      </w:r>
      <w:r w:rsidRPr="00363291">
        <w:rPr>
          <w:noProof/>
        </w:rPr>
        <w:pict>
          <v:group id="_x0000_s1054" style="position:absolute;left:0;text-align:left;margin-left:17.85pt;margin-top:-9pt;width:423pt;height:305.25pt;z-index:251669504" coordorigin="1945,1361" coordsize="8460,6105">
            <v:shape id="_x0000_s1055" type="#_x0000_t75" style="position:absolute;left:2488;top:1361;width:7200;height:5590">
              <v:imagedata r:id="rId16" o:title=""/>
            </v:shape>
            <v:shape id="_x0000_s1056" type="#_x0000_t202" style="position:absolute;left:1945;top:6568;width:8460;height:898" stroked="f">
              <v:textbox>
                <w:txbxContent>
                  <w:p w:rsidR="00D65EA2" w:rsidRPr="00B614BE" w:rsidRDefault="00D65EA2" w:rsidP="00D65EA2">
                    <w:pPr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Рисунок 10 - Зольность дробных концентратов при эмульгировании реагентов в течение 1 мин</w:t>
                    </w:r>
                  </w:p>
                </w:txbxContent>
              </v:textbox>
            </v:shape>
            <w10:wrap type="topAndBottom"/>
          </v:group>
        </w:pict>
      </w:r>
    </w:p>
    <w:p w:rsidR="00D65EA2" w:rsidRDefault="00D65EA2" w:rsidP="00D65EA2">
      <w:pPr>
        <w:ind w:firstLine="708"/>
        <w:rPr>
          <w:color w:val="000000"/>
          <w:szCs w:val="28"/>
        </w:rPr>
      </w:pPr>
      <w:r>
        <w:rPr>
          <w:color w:val="000000"/>
          <w:szCs w:val="28"/>
        </w:rPr>
        <w:t>Вывод: Анализ данных позволяет заключить, что режим 6-1 является наиболее эффективным, т.к. обеспечивает высокий выход концентрата при зольности концентрата 17% в количестве 66% и высокозольные отходы – 76,23%.</w:t>
      </w:r>
    </w:p>
    <w:p w:rsidR="00D65EA2" w:rsidRPr="00EB1DFB" w:rsidRDefault="00D65EA2" w:rsidP="00D65EA2">
      <w:pPr>
        <w:pStyle w:val="11"/>
        <w:rPr>
          <w:b/>
        </w:rPr>
      </w:pPr>
      <w:r w:rsidRPr="00EB1DFB">
        <w:rPr>
          <w:b/>
        </w:rPr>
        <w:lastRenderedPageBreak/>
        <w:t>Список литературы</w:t>
      </w:r>
      <w:r>
        <w:rPr>
          <w:b/>
        </w:rPr>
        <w:t>:</w:t>
      </w:r>
    </w:p>
    <w:p w:rsidR="00D65EA2" w:rsidRDefault="00D65EA2" w:rsidP="00D65EA2">
      <w:pPr>
        <w:ind w:firstLine="720"/>
        <w:rPr>
          <w:color w:val="000000"/>
          <w:szCs w:val="28"/>
        </w:rPr>
      </w:pPr>
      <w:r>
        <w:rPr>
          <w:color w:val="000000"/>
          <w:szCs w:val="28"/>
        </w:rPr>
        <w:t>1. Саранчу</w:t>
      </w:r>
      <w:r>
        <w:rPr>
          <w:color w:val="000000"/>
          <w:szCs w:val="28"/>
          <w:lang w:val="uk-UA"/>
        </w:rPr>
        <w:t>к,</w:t>
      </w:r>
      <w:r>
        <w:rPr>
          <w:color w:val="000000"/>
          <w:szCs w:val="28"/>
        </w:rPr>
        <w:t xml:space="preserve"> В.И. </w:t>
      </w:r>
      <w:proofErr w:type="spellStart"/>
      <w:r>
        <w:rPr>
          <w:color w:val="000000"/>
          <w:szCs w:val="28"/>
        </w:rPr>
        <w:t>Флотирование</w:t>
      </w:r>
      <w:proofErr w:type="spellEnd"/>
      <w:r>
        <w:rPr>
          <w:color w:val="000000"/>
          <w:szCs w:val="28"/>
        </w:rPr>
        <w:t xml:space="preserve"> углей реагентами из продуктов коксохимии </w:t>
      </w:r>
      <w:r w:rsidR="00BF7B11" w:rsidRPr="000F59C8">
        <w:t>[</w:t>
      </w:r>
      <w:r w:rsidR="00BF7B11">
        <w:t>Текст</w:t>
      </w:r>
      <w:r w:rsidR="00BF7B11" w:rsidRPr="000F59C8">
        <w:t xml:space="preserve">] </w:t>
      </w:r>
      <w:r>
        <w:rPr>
          <w:color w:val="000000"/>
          <w:szCs w:val="28"/>
        </w:rPr>
        <w:t>/ В.И. Саранчу</w:t>
      </w:r>
      <w:r>
        <w:rPr>
          <w:color w:val="000000"/>
          <w:szCs w:val="28"/>
          <w:lang w:val="uk-UA"/>
        </w:rPr>
        <w:t>к</w:t>
      </w:r>
      <w:r>
        <w:rPr>
          <w:color w:val="000000"/>
          <w:szCs w:val="28"/>
        </w:rPr>
        <w:t xml:space="preserve">, И.А. </w:t>
      </w:r>
      <w:proofErr w:type="spellStart"/>
      <w:r>
        <w:rPr>
          <w:color w:val="000000"/>
          <w:szCs w:val="28"/>
        </w:rPr>
        <w:t>Аровин</w:t>
      </w:r>
      <w:proofErr w:type="spellEnd"/>
      <w:r>
        <w:rPr>
          <w:color w:val="000000"/>
          <w:szCs w:val="28"/>
        </w:rPr>
        <w:t xml:space="preserve">, Л.Я. Галушко. </w:t>
      </w:r>
      <w:r w:rsidR="00BF7B11">
        <w:rPr>
          <w:color w:val="000000"/>
          <w:szCs w:val="28"/>
        </w:rPr>
        <w:t xml:space="preserve">- </w:t>
      </w:r>
      <w:r>
        <w:rPr>
          <w:color w:val="000000"/>
          <w:szCs w:val="28"/>
        </w:rPr>
        <w:t>Донецк:</w:t>
      </w:r>
      <w:r>
        <w:rPr>
          <w:color w:val="000000"/>
          <w:szCs w:val="28"/>
          <w:lang w:val="uk-UA"/>
        </w:rPr>
        <w:t xml:space="preserve"> «Східний видавничий дім». – 2006. – 192 с.</w:t>
      </w:r>
    </w:p>
    <w:p w:rsidR="00D65EA2" w:rsidRDefault="00D65EA2" w:rsidP="00D65EA2">
      <w:pPr>
        <w:ind w:firstLine="720"/>
        <w:rPr>
          <w:color w:val="000000"/>
          <w:szCs w:val="28"/>
        </w:rPr>
      </w:pPr>
      <w:r>
        <w:rPr>
          <w:color w:val="000000"/>
          <w:szCs w:val="28"/>
        </w:rPr>
        <w:t xml:space="preserve">2. Изыскание путей совершенствования технологии флотационного обогащения: Отчет по </w:t>
      </w:r>
      <w:proofErr w:type="spellStart"/>
      <w:r>
        <w:rPr>
          <w:color w:val="000000"/>
          <w:szCs w:val="28"/>
        </w:rPr>
        <w:t>гостеме</w:t>
      </w:r>
      <w:proofErr w:type="spellEnd"/>
      <w:r>
        <w:rPr>
          <w:color w:val="000000"/>
          <w:szCs w:val="28"/>
        </w:rPr>
        <w:t xml:space="preserve"> №Г-16-67</w:t>
      </w:r>
      <w:r w:rsidR="00BF7B11">
        <w:rPr>
          <w:color w:val="000000"/>
          <w:szCs w:val="28"/>
        </w:rPr>
        <w:t xml:space="preserve"> </w:t>
      </w:r>
      <w:r w:rsidR="00BF7B11" w:rsidRPr="000F59C8">
        <w:t>[</w:t>
      </w:r>
      <w:r w:rsidR="00BF7B11">
        <w:t>Текст</w:t>
      </w:r>
      <w:r w:rsidR="00BF7B11" w:rsidRPr="000F59C8">
        <w:t>]</w:t>
      </w:r>
      <w:r>
        <w:rPr>
          <w:color w:val="000000"/>
          <w:szCs w:val="28"/>
        </w:rPr>
        <w:t xml:space="preserve">. Рук. </w:t>
      </w:r>
      <w:proofErr w:type="spellStart"/>
      <w:r>
        <w:rPr>
          <w:color w:val="000000"/>
          <w:szCs w:val="28"/>
        </w:rPr>
        <w:t>Ельяшевич</w:t>
      </w:r>
      <w:proofErr w:type="spellEnd"/>
      <w:r>
        <w:rPr>
          <w:color w:val="000000"/>
          <w:szCs w:val="28"/>
        </w:rPr>
        <w:t xml:space="preserve"> М.Г. -1968. – 135 с.</w:t>
      </w:r>
    </w:p>
    <w:p w:rsidR="00D65EA2" w:rsidRDefault="00D65EA2" w:rsidP="00D65EA2">
      <w:pPr>
        <w:ind w:firstLine="720"/>
        <w:rPr>
          <w:color w:val="000000"/>
          <w:szCs w:val="28"/>
        </w:rPr>
      </w:pPr>
      <w:r>
        <w:rPr>
          <w:color w:val="000000"/>
          <w:szCs w:val="28"/>
        </w:rPr>
        <w:t xml:space="preserve">3. Теоретические исследования и совершенствование технологии обогащения мелких углей, антрацита и графита: Отчет по </w:t>
      </w:r>
      <w:proofErr w:type="spellStart"/>
      <w:r>
        <w:rPr>
          <w:color w:val="000000"/>
          <w:szCs w:val="28"/>
        </w:rPr>
        <w:t>гостеме</w:t>
      </w:r>
      <w:proofErr w:type="spellEnd"/>
      <w:r>
        <w:rPr>
          <w:color w:val="000000"/>
          <w:szCs w:val="28"/>
        </w:rPr>
        <w:t xml:space="preserve"> №Г-59-75</w:t>
      </w:r>
      <w:r w:rsidR="00BF7B11">
        <w:rPr>
          <w:color w:val="000000"/>
          <w:szCs w:val="28"/>
        </w:rPr>
        <w:t xml:space="preserve"> </w:t>
      </w:r>
      <w:r w:rsidR="00BF7B11" w:rsidRPr="000F59C8">
        <w:t>[</w:t>
      </w:r>
      <w:r w:rsidR="00BF7B11">
        <w:t>Текст</w:t>
      </w:r>
      <w:r w:rsidR="00BF7B11" w:rsidRPr="000F59C8">
        <w:t>]</w:t>
      </w:r>
      <w:r>
        <w:rPr>
          <w:color w:val="000000"/>
          <w:szCs w:val="28"/>
        </w:rPr>
        <w:t xml:space="preserve">. Рук. </w:t>
      </w:r>
      <w:proofErr w:type="spellStart"/>
      <w:r>
        <w:rPr>
          <w:color w:val="000000"/>
          <w:szCs w:val="28"/>
        </w:rPr>
        <w:t>Ельяшевич</w:t>
      </w:r>
      <w:proofErr w:type="spellEnd"/>
      <w:r>
        <w:rPr>
          <w:color w:val="000000"/>
          <w:szCs w:val="28"/>
        </w:rPr>
        <w:t xml:space="preserve"> М.Г. – 1980. – 146 с.</w:t>
      </w:r>
    </w:p>
    <w:p w:rsidR="00D65EA2" w:rsidRDefault="00D65EA2" w:rsidP="00D65EA2">
      <w:pPr>
        <w:ind w:firstLine="720"/>
        <w:rPr>
          <w:color w:val="000000"/>
          <w:szCs w:val="28"/>
        </w:rPr>
      </w:pPr>
      <w:r>
        <w:rPr>
          <w:color w:val="000000"/>
          <w:szCs w:val="28"/>
        </w:rPr>
        <w:t xml:space="preserve">4. Саранчук, В.И. Надмолекулярная организация, структура и свойства угля </w:t>
      </w:r>
      <w:r w:rsidR="00BF7B11" w:rsidRPr="000F59C8">
        <w:t>[</w:t>
      </w:r>
      <w:r w:rsidR="00BF7B11">
        <w:t>Текст</w:t>
      </w:r>
      <w:r w:rsidR="00BF7B11" w:rsidRPr="000F59C8">
        <w:t xml:space="preserve">] </w:t>
      </w:r>
      <w:r>
        <w:rPr>
          <w:color w:val="000000"/>
          <w:szCs w:val="28"/>
        </w:rPr>
        <w:t xml:space="preserve">/ В.И. Саранчук, А.Г. </w:t>
      </w:r>
      <w:proofErr w:type="spellStart"/>
      <w:r>
        <w:rPr>
          <w:color w:val="000000"/>
          <w:szCs w:val="28"/>
        </w:rPr>
        <w:t>Айруни</w:t>
      </w:r>
      <w:proofErr w:type="spellEnd"/>
      <w:r>
        <w:rPr>
          <w:color w:val="000000"/>
          <w:szCs w:val="28"/>
        </w:rPr>
        <w:t>, К.Е. Ковалев</w:t>
      </w:r>
      <w:r w:rsidR="00BF7B11">
        <w:rPr>
          <w:color w:val="000000"/>
          <w:szCs w:val="28"/>
        </w:rPr>
        <w:t xml:space="preserve">. – Киев: </w:t>
      </w:r>
      <w:proofErr w:type="spellStart"/>
      <w:r w:rsidR="00BF7B11">
        <w:rPr>
          <w:color w:val="000000"/>
          <w:szCs w:val="28"/>
        </w:rPr>
        <w:t>Наукова</w:t>
      </w:r>
      <w:proofErr w:type="spellEnd"/>
      <w:r w:rsidR="00BF7B11">
        <w:rPr>
          <w:color w:val="000000"/>
          <w:szCs w:val="28"/>
        </w:rPr>
        <w:t xml:space="preserve"> думка, </w:t>
      </w:r>
      <w:r>
        <w:rPr>
          <w:color w:val="000000"/>
          <w:szCs w:val="28"/>
        </w:rPr>
        <w:t xml:space="preserve">1988. – 192 </w:t>
      </w:r>
      <w:proofErr w:type="gramStart"/>
      <w:r>
        <w:rPr>
          <w:color w:val="000000"/>
          <w:szCs w:val="28"/>
        </w:rPr>
        <w:t>с</w:t>
      </w:r>
      <w:proofErr w:type="gramEnd"/>
      <w:r>
        <w:rPr>
          <w:color w:val="000000"/>
          <w:szCs w:val="28"/>
        </w:rPr>
        <w:t>.</w:t>
      </w:r>
    </w:p>
    <w:p w:rsidR="00D65EA2" w:rsidRDefault="00D65EA2" w:rsidP="00D65EA2">
      <w:pPr>
        <w:ind w:firstLine="720"/>
        <w:rPr>
          <w:color w:val="000000"/>
          <w:szCs w:val="28"/>
        </w:rPr>
      </w:pPr>
      <w:r>
        <w:rPr>
          <w:color w:val="000000"/>
          <w:szCs w:val="28"/>
        </w:rPr>
        <w:t xml:space="preserve">5. Петрология углей СССР </w:t>
      </w:r>
      <w:r w:rsidR="00BF7B11" w:rsidRPr="000F59C8">
        <w:t>[</w:t>
      </w:r>
      <w:r w:rsidR="00BF7B11">
        <w:t>Текст</w:t>
      </w:r>
      <w:r w:rsidR="00BF7B11" w:rsidRPr="000F59C8">
        <w:t xml:space="preserve">] </w:t>
      </w:r>
      <w:r>
        <w:rPr>
          <w:color w:val="000000"/>
          <w:szCs w:val="28"/>
        </w:rPr>
        <w:t xml:space="preserve">/ Под </w:t>
      </w:r>
      <w:proofErr w:type="spellStart"/>
      <w:proofErr w:type="gramStart"/>
      <w:r>
        <w:rPr>
          <w:color w:val="000000"/>
          <w:szCs w:val="28"/>
        </w:rPr>
        <w:t>ред</w:t>
      </w:r>
      <w:proofErr w:type="spellEnd"/>
      <w:proofErr w:type="gramEnd"/>
      <w:r>
        <w:rPr>
          <w:color w:val="000000"/>
          <w:szCs w:val="28"/>
        </w:rPr>
        <w:t xml:space="preserve"> Волковой И.Б.</w:t>
      </w:r>
      <w:r w:rsidR="00BF7B11">
        <w:rPr>
          <w:color w:val="000000"/>
          <w:szCs w:val="28"/>
        </w:rPr>
        <w:t xml:space="preserve"> - Ленинград: Недра,</w:t>
      </w:r>
      <w:r>
        <w:rPr>
          <w:color w:val="000000"/>
          <w:szCs w:val="28"/>
        </w:rPr>
        <w:t xml:space="preserve"> 1986. – 248 </w:t>
      </w:r>
      <w:proofErr w:type="gramStart"/>
      <w:r>
        <w:rPr>
          <w:color w:val="000000"/>
          <w:szCs w:val="28"/>
        </w:rPr>
        <w:t>с</w:t>
      </w:r>
      <w:proofErr w:type="gramEnd"/>
      <w:r>
        <w:rPr>
          <w:color w:val="000000"/>
          <w:szCs w:val="28"/>
        </w:rPr>
        <w:t xml:space="preserve">. </w:t>
      </w:r>
    </w:p>
    <w:p w:rsidR="00D65EA2" w:rsidRDefault="00D65EA2" w:rsidP="00D65EA2">
      <w:pPr>
        <w:ind w:firstLine="720"/>
        <w:rPr>
          <w:color w:val="000000"/>
          <w:szCs w:val="28"/>
        </w:rPr>
      </w:pPr>
      <w:r>
        <w:rPr>
          <w:color w:val="000000"/>
          <w:szCs w:val="28"/>
        </w:rPr>
        <w:t xml:space="preserve">6. Еремин, И.В. Петрография и физические свойства углей </w:t>
      </w:r>
      <w:r w:rsidR="00BF7B11" w:rsidRPr="000F59C8">
        <w:t>[</w:t>
      </w:r>
      <w:r w:rsidR="00BF7B11">
        <w:t>Текст</w:t>
      </w:r>
      <w:r w:rsidR="00BF7B11" w:rsidRPr="000F59C8">
        <w:t xml:space="preserve">] </w:t>
      </w:r>
      <w:r>
        <w:rPr>
          <w:color w:val="000000"/>
          <w:szCs w:val="28"/>
        </w:rPr>
        <w:t>/ И.В. Еремин, В.В. Лебеде</w:t>
      </w:r>
      <w:r w:rsidR="00BF7B11">
        <w:rPr>
          <w:color w:val="000000"/>
          <w:szCs w:val="28"/>
        </w:rPr>
        <w:t xml:space="preserve">в, Д.А. </w:t>
      </w:r>
      <w:proofErr w:type="spellStart"/>
      <w:r w:rsidR="00BF7B11">
        <w:rPr>
          <w:color w:val="000000"/>
          <w:szCs w:val="28"/>
        </w:rPr>
        <w:t>Цикарев</w:t>
      </w:r>
      <w:proofErr w:type="spellEnd"/>
      <w:r w:rsidR="00BF7B11">
        <w:rPr>
          <w:color w:val="000000"/>
          <w:szCs w:val="28"/>
        </w:rPr>
        <w:t xml:space="preserve">. - М.: Недра, </w:t>
      </w:r>
      <w:r>
        <w:rPr>
          <w:color w:val="000000"/>
          <w:szCs w:val="28"/>
        </w:rPr>
        <w:t xml:space="preserve">1980. – 264 </w:t>
      </w:r>
      <w:proofErr w:type="gramStart"/>
      <w:r>
        <w:rPr>
          <w:color w:val="000000"/>
          <w:szCs w:val="28"/>
        </w:rPr>
        <w:t>с</w:t>
      </w:r>
      <w:proofErr w:type="gramEnd"/>
      <w:r>
        <w:rPr>
          <w:color w:val="000000"/>
          <w:szCs w:val="28"/>
        </w:rPr>
        <w:t>.</w:t>
      </w:r>
    </w:p>
    <w:p w:rsidR="00D65EA2" w:rsidRDefault="00D65EA2" w:rsidP="00D65EA2">
      <w:pPr>
        <w:ind w:firstLine="720"/>
        <w:rPr>
          <w:color w:val="000000"/>
          <w:szCs w:val="28"/>
          <w:lang w:val="uk-UA"/>
        </w:rPr>
      </w:pPr>
      <w:r>
        <w:rPr>
          <w:color w:val="000000"/>
          <w:szCs w:val="28"/>
        </w:rPr>
        <w:t xml:space="preserve">7. </w:t>
      </w:r>
      <w:proofErr w:type="spellStart"/>
      <w:r>
        <w:rPr>
          <w:color w:val="000000"/>
          <w:szCs w:val="28"/>
        </w:rPr>
        <w:t>Братичак</w:t>
      </w:r>
      <w:proofErr w:type="spellEnd"/>
      <w:r>
        <w:rPr>
          <w:color w:val="000000"/>
          <w:szCs w:val="28"/>
        </w:rPr>
        <w:t>, М.М.</w:t>
      </w:r>
      <w:r>
        <w:rPr>
          <w:color w:val="000000"/>
          <w:szCs w:val="28"/>
          <w:lang w:val="uk-UA"/>
        </w:rPr>
        <w:t xml:space="preserve"> Хімія та технологія переробки вугілля: Підручник </w:t>
      </w:r>
      <w:r w:rsidR="00BF7B11" w:rsidRPr="000F59C8">
        <w:t>[</w:t>
      </w:r>
      <w:r w:rsidR="00BF7B11">
        <w:t>Текст</w:t>
      </w:r>
      <w:r w:rsidR="00BF7B11" w:rsidRPr="000F59C8">
        <w:t xml:space="preserve">] </w:t>
      </w:r>
      <w:r>
        <w:rPr>
          <w:color w:val="000000"/>
          <w:szCs w:val="28"/>
          <w:lang w:val="uk-UA"/>
        </w:rPr>
        <w:t xml:space="preserve">/ М.М. </w:t>
      </w:r>
      <w:proofErr w:type="spellStart"/>
      <w:r>
        <w:rPr>
          <w:color w:val="000000"/>
          <w:szCs w:val="28"/>
        </w:rPr>
        <w:t>Братичак</w:t>
      </w:r>
      <w:proofErr w:type="spellEnd"/>
      <w:r>
        <w:rPr>
          <w:color w:val="000000"/>
          <w:szCs w:val="28"/>
        </w:rPr>
        <w:t xml:space="preserve">, С.В. </w:t>
      </w:r>
      <w:proofErr w:type="spellStart"/>
      <w:r>
        <w:rPr>
          <w:color w:val="000000"/>
          <w:szCs w:val="28"/>
        </w:rPr>
        <w:t>Пиш</w:t>
      </w:r>
      <w:proofErr w:type="spellEnd"/>
      <w:r>
        <w:rPr>
          <w:color w:val="000000"/>
          <w:szCs w:val="28"/>
        </w:rPr>
        <w:t>’</w:t>
      </w:r>
      <w:proofErr w:type="spellStart"/>
      <w:r>
        <w:rPr>
          <w:color w:val="000000"/>
          <w:szCs w:val="28"/>
          <w:lang w:val="uk-UA"/>
        </w:rPr>
        <w:t>єв</w:t>
      </w:r>
      <w:proofErr w:type="spellEnd"/>
      <w:r>
        <w:rPr>
          <w:color w:val="000000"/>
          <w:szCs w:val="28"/>
          <w:lang w:val="uk-UA"/>
        </w:rPr>
        <w:t xml:space="preserve">, М.І. </w:t>
      </w:r>
      <w:proofErr w:type="spellStart"/>
      <w:r>
        <w:rPr>
          <w:color w:val="000000"/>
          <w:szCs w:val="28"/>
          <w:lang w:val="uk-UA"/>
        </w:rPr>
        <w:t>Рудкевич</w:t>
      </w:r>
      <w:proofErr w:type="spellEnd"/>
      <w:r>
        <w:rPr>
          <w:color w:val="000000"/>
          <w:szCs w:val="28"/>
          <w:lang w:val="uk-UA"/>
        </w:rPr>
        <w:t xml:space="preserve">. - Львів: Бескид </w:t>
      </w:r>
      <w:r>
        <w:rPr>
          <w:color w:val="000000"/>
          <w:szCs w:val="28"/>
        </w:rPr>
        <w:t>Б</w:t>
      </w:r>
      <w:proofErr w:type="spellStart"/>
      <w:r w:rsidR="00BF7B11">
        <w:rPr>
          <w:color w:val="000000"/>
          <w:szCs w:val="28"/>
          <w:lang w:val="uk-UA"/>
        </w:rPr>
        <w:t>іт</w:t>
      </w:r>
      <w:proofErr w:type="spellEnd"/>
      <w:r w:rsidR="00BF7B11">
        <w:rPr>
          <w:color w:val="000000"/>
          <w:szCs w:val="28"/>
          <w:lang w:val="uk-UA"/>
        </w:rPr>
        <w:t>,</w:t>
      </w:r>
      <w:r>
        <w:rPr>
          <w:color w:val="000000"/>
          <w:szCs w:val="28"/>
          <w:lang w:val="uk-UA"/>
        </w:rPr>
        <w:t xml:space="preserve"> 2006. – 272 с.</w:t>
      </w:r>
    </w:p>
    <w:p w:rsidR="00D65EA2" w:rsidRDefault="00D65EA2" w:rsidP="00D65EA2">
      <w:pPr>
        <w:ind w:firstLine="720"/>
        <w:rPr>
          <w:color w:val="000000"/>
          <w:szCs w:val="28"/>
        </w:rPr>
      </w:pPr>
      <w:r>
        <w:rPr>
          <w:color w:val="000000"/>
          <w:szCs w:val="28"/>
        </w:rPr>
        <w:t xml:space="preserve">8. </w:t>
      </w:r>
      <w:proofErr w:type="spellStart"/>
      <w:r>
        <w:rPr>
          <w:color w:val="000000"/>
          <w:szCs w:val="28"/>
        </w:rPr>
        <w:t>Русьянова</w:t>
      </w:r>
      <w:proofErr w:type="spellEnd"/>
      <w:r>
        <w:rPr>
          <w:color w:val="000000"/>
          <w:szCs w:val="28"/>
        </w:rPr>
        <w:t xml:space="preserve">, Н.Д. </w:t>
      </w:r>
      <w:proofErr w:type="spellStart"/>
      <w:r>
        <w:rPr>
          <w:color w:val="000000"/>
          <w:szCs w:val="28"/>
        </w:rPr>
        <w:t>Углехимия</w:t>
      </w:r>
      <w:proofErr w:type="spellEnd"/>
      <w:r w:rsidR="00BF7B11">
        <w:rPr>
          <w:color w:val="000000"/>
          <w:szCs w:val="28"/>
        </w:rPr>
        <w:t xml:space="preserve"> </w:t>
      </w:r>
      <w:r w:rsidR="00BF7B11" w:rsidRPr="000F59C8">
        <w:t>[</w:t>
      </w:r>
      <w:r w:rsidR="00BF7B11">
        <w:t>Текст]</w:t>
      </w:r>
      <w:r>
        <w:rPr>
          <w:color w:val="000000"/>
          <w:szCs w:val="28"/>
        </w:rPr>
        <w:t xml:space="preserve"> </w:t>
      </w:r>
      <w:r w:rsidR="00BF7B11">
        <w:rPr>
          <w:color w:val="000000"/>
          <w:szCs w:val="28"/>
        </w:rPr>
        <w:t xml:space="preserve">/ Н.Д. </w:t>
      </w:r>
      <w:proofErr w:type="spellStart"/>
      <w:r w:rsidR="00BF7B11">
        <w:rPr>
          <w:color w:val="000000"/>
          <w:szCs w:val="28"/>
        </w:rPr>
        <w:t>Русьянова</w:t>
      </w:r>
      <w:proofErr w:type="spellEnd"/>
      <w:r w:rsidR="00BF7B11">
        <w:rPr>
          <w:color w:val="000000"/>
          <w:szCs w:val="28"/>
        </w:rPr>
        <w:t xml:space="preserve">. - М: Наука, </w:t>
      </w:r>
      <w:r>
        <w:rPr>
          <w:color w:val="000000"/>
          <w:szCs w:val="28"/>
        </w:rPr>
        <w:t xml:space="preserve">2000. – 316 </w:t>
      </w:r>
      <w:proofErr w:type="gramStart"/>
      <w:r>
        <w:rPr>
          <w:color w:val="000000"/>
          <w:szCs w:val="28"/>
        </w:rPr>
        <w:t>с</w:t>
      </w:r>
      <w:proofErr w:type="gramEnd"/>
      <w:r>
        <w:rPr>
          <w:color w:val="000000"/>
          <w:szCs w:val="28"/>
        </w:rPr>
        <w:t>.</w:t>
      </w:r>
    </w:p>
    <w:p w:rsidR="00D65EA2" w:rsidRDefault="00D65EA2" w:rsidP="00D65EA2">
      <w:pPr>
        <w:ind w:firstLine="720"/>
        <w:rPr>
          <w:color w:val="000000"/>
          <w:szCs w:val="28"/>
        </w:rPr>
      </w:pPr>
      <w:r>
        <w:rPr>
          <w:color w:val="000000"/>
          <w:szCs w:val="28"/>
        </w:rPr>
        <w:t xml:space="preserve">9. </w:t>
      </w:r>
      <w:proofErr w:type="spellStart"/>
      <w:r>
        <w:rPr>
          <w:color w:val="000000"/>
          <w:szCs w:val="28"/>
        </w:rPr>
        <w:t>Мелик-Гайказян</w:t>
      </w:r>
      <w:proofErr w:type="spellEnd"/>
      <w:r>
        <w:rPr>
          <w:color w:val="000000"/>
          <w:szCs w:val="28"/>
        </w:rPr>
        <w:t xml:space="preserve">, В.И. Исследование механизма упрочнения контакта между пузырьком и угольной частицей </w:t>
      </w:r>
      <w:proofErr w:type="spellStart"/>
      <w:r>
        <w:rPr>
          <w:color w:val="000000"/>
          <w:szCs w:val="28"/>
        </w:rPr>
        <w:t>аполярным</w:t>
      </w:r>
      <w:proofErr w:type="spellEnd"/>
      <w:r>
        <w:rPr>
          <w:color w:val="000000"/>
          <w:szCs w:val="28"/>
        </w:rPr>
        <w:t xml:space="preserve"> реагентом </w:t>
      </w:r>
      <w:r w:rsidR="00BF7B11" w:rsidRPr="000F59C8">
        <w:t>[</w:t>
      </w:r>
      <w:r w:rsidR="00BF7B11">
        <w:t>Текст</w:t>
      </w:r>
      <w:r w:rsidR="00BF7B11" w:rsidRPr="000F59C8">
        <w:t xml:space="preserve">] </w:t>
      </w:r>
      <w:r>
        <w:rPr>
          <w:color w:val="000000"/>
          <w:szCs w:val="28"/>
        </w:rPr>
        <w:t>/</w:t>
      </w:r>
      <w:r w:rsidRPr="001F0993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В.И. </w:t>
      </w:r>
      <w:proofErr w:type="spellStart"/>
      <w:r>
        <w:rPr>
          <w:color w:val="000000"/>
          <w:szCs w:val="28"/>
        </w:rPr>
        <w:t>Мелик-Гайказя</w:t>
      </w:r>
      <w:r w:rsidR="00BF7B11">
        <w:rPr>
          <w:color w:val="000000"/>
          <w:szCs w:val="28"/>
        </w:rPr>
        <w:t>н</w:t>
      </w:r>
      <w:proofErr w:type="spellEnd"/>
      <w:r w:rsidR="00BF7B11">
        <w:rPr>
          <w:color w:val="000000"/>
          <w:szCs w:val="28"/>
        </w:rPr>
        <w:t xml:space="preserve">, А.А. </w:t>
      </w:r>
      <w:proofErr w:type="spellStart"/>
      <w:r w:rsidR="00BF7B11">
        <w:rPr>
          <w:color w:val="000000"/>
          <w:szCs w:val="28"/>
        </w:rPr>
        <w:t>Байченко</w:t>
      </w:r>
      <w:proofErr w:type="spellEnd"/>
      <w:r w:rsidR="00BF7B11">
        <w:rPr>
          <w:color w:val="000000"/>
          <w:szCs w:val="28"/>
        </w:rPr>
        <w:t xml:space="preserve"> // ДАН СССР, 1961. – т. 136. - №6. </w:t>
      </w:r>
      <w:r>
        <w:rPr>
          <w:color w:val="000000"/>
          <w:szCs w:val="28"/>
        </w:rPr>
        <w:t>– С. 96-112.</w:t>
      </w:r>
    </w:p>
    <w:p w:rsidR="00D65EA2" w:rsidRPr="00BF7B11" w:rsidRDefault="00D65EA2" w:rsidP="00D65EA2">
      <w:pPr>
        <w:ind w:firstLine="720"/>
        <w:rPr>
          <w:color w:val="000000"/>
          <w:szCs w:val="28"/>
        </w:rPr>
      </w:pPr>
      <w:r w:rsidRPr="001F0993">
        <w:rPr>
          <w:color w:val="000000"/>
          <w:szCs w:val="28"/>
          <w:lang w:val="en-US"/>
        </w:rPr>
        <w:t xml:space="preserve">10. </w:t>
      </w:r>
      <w:proofErr w:type="spellStart"/>
      <w:r>
        <w:rPr>
          <w:color w:val="000000"/>
          <w:szCs w:val="28"/>
          <w:lang w:val="en-US"/>
        </w:rPr>
        <w:t>Moudgil</w:t>
      </w:r>
      <w:proofErr w:type="spellEnd"/>
      <w:r w:rsidRPr="001F0993">
        <w:rPr>
          <w:color w:val="000000"/>
          <w:szCs w:val="28"/>
          <w:lang w:val="en-US"/>
        </w:rPr>
        <w:t xml:space="preserve">, </w:t>
      </w:r>
      <w:r>
        <w:rPr>
          <w:color w:val="000000"/>
          <w:szCs w:val="28"/>
          <w:lang w:val="en-US"/>
        </w:rPr>
        <w:t>B</w:t>
      </w:r>
      <w:r w:rsidRPr="001F0993">
        <w:rPr>
          <w:color w:val="000000"/>
          <w:szCs w:val="28"/>
          <w:lang w:val="en-US"/>
        </w:rPr>
        <w:t>.</w:t>
      </w:r>
      <w:r>
        <w:rPr>
          <w:color w:val="000000"/>
          <w:szCs w:val="28"/>
          <w:lang w:val="en-US"/>
        </w:rPr>
        <w:t>M</w:t>
      </w:r>
      <w:r w:rsidRPr="001F0993">
        <w:rPr>
          <w:color w:val="000000"/>
          <w:szCs w:val="28"/>
          <w:lang w:val="en-US"/>
        </w:rPr>
        <w:t xml:space="preserve">. </w:t>
      </w:r>
      <w:proofErr w:type="spellStart"/>
      <w:r>
        <w:rPr>
          <w:color w:val="000000"/>
          <w:szCs w:val="28"/>
          <w:lang w:val="en-US"/>
        </w:rPr>
        <w:t>Vakarelski</w:t>
      </w:r>
      <w:proofErr w:type="spellEnd"/>
      <w:r w:rsidRPr="001F0993">
        <w:rPr>
          <w:color w:val="000000"/>
          <w:szCs w:val="28"/>
          <w:lang w:val="en-US"/>
        </w:rPr>
        <w:t xml:space="preserve"> </w:t>
      </w:r>
      <w:r>
        <w:rPr>
          <w:color w:val="000000"/>
          <w:szCs w:val="28"/>
          <w:lang w:val="en-US"/>
        </w:rPr>
        <w:t>Influence</w:t>
      </w:r>
      <w:r w:rsidRPr="001F0993">
        <w:rPr>
          <w:color w:val="000000"/>
          <w:szCs w:val="28"/>
          <w:lang w:val="en-US"/>
        </w:rPr>
        <w:t xml:space="preserve"> </w:t>
      </w:r>
      <w:r>
        <w:rPr>
          <w:color w:val="000000"/>
          <w:szCs w:val="28"/>
          <w:lang w:val="en-US"/>
        </w:rPr>
        <w:t>of</w:t>
      </w:r>
      <w:r w:rsidRPr="001F0993">
        <w:rPr>
          <w:color w:val="000000"/>
          <w:szCs w:val="28"/>
          <w:lang w:val="en-US"/>
        </w:rPr>
        <w:t xml:space="preserve"> </w:t>
      </w:r>
      <w:proofErr w:type="spellStart"/>
      <w:r>
        <w:rPr>
          <w:color w:val="000000"/>
          <w:szCs w:val="28"/>
          <w:lang w:val="en-US"/>
        </w:rPr>
        <w:t>Nanoscale</w:t>
      </w:r>
      <w:proofErr w:type="spellEnd"/>
      <w:r w:rsidRPr="001F0993">
        <w:rPr>
          <w:color w:val="000000"/>
          <w:szCs w:val="28"/>
          <w:lang w:val="en-US"/>
        </w:rPr>
        <w:t xml:space="preserve"> </w:t>
      </w:r>
      <w:r>
        <w:rPr>
          <w:color w:val="000000"/>
          <w:szCs w:val="28"/>
          <w:lang w:val="en-US"/>
        </w:rPr>
        <w:t>Roughness</w:t>
      </w:r>
      <w:r w:rsidRPr="001F0993">
        <w:rPr>
          <w:color w:val="000000"/>
          <w:szCs w:val="28"/>
          <w:lang w:val="en-US"/>
        </w:rPr>
        <w:t xml:space="preserve"> </w:t>
      </w:r>
      <w:r>
        <w:rPr>
          <w:color w:val="000000"/>
          <w:szCs w:val="28"/>
          <w:lang w:val="en-US"/>
        </w:rPr>
        <w:t>on</w:t>
      </w:r>
      <w:r w:rsidRPr="001F0993">
        <w:rPr>
          <w:color w:val="000000"/>
          <w:szCs w:val="28"/>
          <w:lang w:val="en-US"/>
        </w:rPr>
        <w:t xml:space="preserve"> </w:t>
      </w:r>
      <w:r>
        <w:rPr>
          <w:color w:val="000000"/>
          <w:szCs w:val="28"/>
          <w:lang w:val="en-US"/>
        </w:rPr>
        <w:t>Flotation</w:t>
      </w:r>
      <w:r w:rsidRPr="001F0993">
        <w:rPr>
          <w:color w:val="000000"/>
          <w:szCs w:val="28"/>
          <w:lang w:val="en-US"/>
        </w:rPr>
        <w:t xml:space="preserve"> </w:t>
      </w:r>
      <w:r w:rsidR="00BF7B11">
        <w:rPr>
          <w:color w:val="000000"/>
          <w:szCs w:val="28"/>
          <w:lang w:val="en-US"/>
        </w:rPr>
        <w:t xml:space="preserve">[Text] </w:t>
      </w:r>
      <w:r>
        <w:rPr>
          <w:color w:val="000000"/>
          <w:szCs w:val="28"/>
          <w:lang w:val="en-US"/>
        </w:rPr>
        <w:t>/ B</w:t>
      </w:r>
      <w:r w:rsidRPr="001F0993">
        <w:rPr>
          <w:color w:val="000000"/>
          <w:szCs w:val="28"/>
          <w:lang w:val="en-US"/>
        </w:rPr>
        <w:t>.</w:t>
      </w:r>
      <w:r>
        <w:rPr>
          <w:color w:val="000000"/>
          <w:szCs w:val="28"/>
          <w:lang w:val="en-US"/>
        </w:rPr>
        <w:t>M</w:t>
      </w:r>
      <w:r w:rsidRPr="001F0993">
        <w:rPr>
          <w:color w:val="000000"/>
          <w:szCs w:val="28"/>
          <w:lang w:val="en-US"/>
        </w:rPr>
        <w:t xml:space="preserve">. </w:t>
      </w:r>
      <w:proofErr w:type="spellStart"/>
      <w:r>
        <w:rPr>
          <w:color w:val="000000"/>
          <w:szCs w:val="28"/>
          <w:lang w:val="en-US"/>
        </w:rPr>
        <w:t>Moudgil</w:t>
      </w:r>
      <w:proofErr w:type="spellEnd"/>
      <w:r w:rsidRPr="001F0993">
        <w:rPr>
          <w:color w:val="000000"/>
          <w:szCs w:val="28"/>
          <w:lang w:val="en-US"/>
        </w:rPr>
        <w:t xml:space="preserve">, </w:t>
      </w:r>
      <w:r>
        <w:rPr>
          <w:color w:val="000000"/>
          <w:szCs w:val="28"/>
          <w:lang w:val="en-US"/>
        </w:rPr>
        <w:t>S</w:t>
      </w:r>
      <w:r w:rsidRPr="001F0993">
        <w:rPr>
          <w:color w:val="000000"/>
          <w:szCs w:val="28"/>
          <w:lang w:val="en-US"/>
        </w:rPr>
        <w:t>.</w:t>
      </w:r>
      <w:r>
        <w:rPr>
          <w:color w:val="000000"/>
          <w:szCs w:val="28"/>
          <w:lang w:val="en-US"/>
        </w:rPr>
        <w:t>C</w:t>
      </w:r>
      <w:r w:rsidRPr="001F0993">
        <w:rPr>
          <w:color w:val="000000"/>
          <w:szCs w:val="28"/>
          <w:lang w:val="en-US"/>
        </w:rPr>
        <w:t xml:space="preserve">. </w:t>
      </w:r>
      <w:r>
        <w:rPr>
          <w:color w:val="000000"/>
          <w:szCs w:val="28"/>
          <w:lang w:val="en-US"/>
        </w:rPr>
        <w:t>Brown</w:t>
      </w:r>
      <w:r w:rsidRPr="001F0993">
        <w:rPr>
          <w:color w:val="000000"/>
          <w:szCs w:val="28"/>
          <w:lang w:val="en-US"/>
        </w:rPr>
        <w:t xml:space="preserve">, </w:t>
      </w:r>
      <w:r>
        <w:rPr>
          <w:color w:val="000000"/>
          <w:szCs w:val="28"/>
          <w:lang w:val="en-US"/>
        </w:rPr>
        <w:t>I</w:t>
      </w:r>
      <w:r w:rsidRPr="001F0993">
        <w:rPr>
          <w:color w:val="000000"/>
          <w:szCs w:val="28"/>
          <w:lang w:val="en-US"/>
        </w:rPr>
        <w:t>.</w:t>
      </w:r>
      <w:r>
        <w:rPr>
          <w:color w:val="000000"/>
          <w:szCs w:val="28"/>
          <w:lang w:val="en-US"/>
        </w:rPr>
        <w:t>U</w:t>
      </w:r>
      <w:r w:rsidRPr="001F0993">
        <w:rPr>
          <w:color w:val="000000"/>
          <w:szCs w:val="28"/>
          <w:lang w:val="en-US"/>
        </w:rPr>
        <w:t xml:space="preserve">. </w:t>
      </w:r>
      <w:proofErr w:type="spellStart"/>
      <w:r>
        <w:rPr>
          <w:color w:val="000000"/>
          <w:szCs w:val="28"/>
          <w:lang w:val="en-US"/>
        </w:rPr>
        <w:t>Vakarelski</w:t>
      </w:r>
      <w:proofErr w:type="spellEnd"/>
      <w:r w:rsidRPr="001F0993">
        <w:rPr>
          <w:color w:val="000000"/>
          <w:szCs w:val="28"/>
          <w:lang w:val="en-US"/>
        </w:rPr>
        <w:t xml:space="preserve"> // </w:t>
      </w:r>
      <w:r>
        <w:rPr>
          <w:szCs w:val="28"/>
          <w:lang w:val="en-US"/>
        </w:rPr>
        <w:t>Min</w:t>
      </w:r>
      <w:r w:rsidRPr="001F0993">
        <w:rPr>
          <w:szCs w:val="28"/>
          <w:lang w:val="en-US"/>
        </w:rPr>
        <w:t xml:space="preserve">. </w:t>
      </w:r>
      <w:r>
        <w:rPr>
          <w:szCs w:val="28"/>
          <w:lang w:val="en-US"/>
        </w:rPr>
        <w:t>Engineering</w:t>
      </w:r>
      <w:r w:rsidRPr="001F0993">
        <w:rPr>
          <w:szCs w:val="28"/>
          <w:lang w:val="en-US"/>
        </w:rPr>
        <w:t xml:space="preserve">. - </w:t>
      </w:r>
      <w:r w:rsidR="00BF7B11">
        <w:rPr>
          <w:szCs w:val="28"/>
          <w:lang w:val="en-US"/>
        </w:rPr>
        <w:t>Vol. 10?</w:t>
      </w:r>
      <w:r>
        <w:rPr>
          <w:szCs w:val="28"/>
          <w:lang w:val="en-US"/>
        </w:rPr>
        <w:t xml:space="preserve"> </w:t>
      </w:r>
      <w:r w:rsidRPr="00BF7B11">
        <w:rPr>
          <w:szCs w:val="28"/>
        </w:rPr>
        <w:t xml:space="preserve">2000. – </w:t>
      </w:r>
      <w:r>
        <w:rPr>
          <w:szCs w:val="28"/>
          <w:lang w:val="en-US"/>
        </w:rPr>
        <w:t>pp</w:t>
      </w:r>
      <w:r w:rsidRPr="00BF7B11">
        <w:rPr>
          <w:szCs w:val="28"/>
        </w:rPr>
        <w:t>. 647-653.</w:t>
      </w:r>
    </w:p>
    <w:p w:rsidR="00D65EA2" w:rsidRDefault="00D65EA2" w:rsidP="00D65EA2">
      <w:pPr>
        <w:ind w:firstLine="720"/>
        <w:rPr>
          <w:szCs w:val="28"/>
        </w:rPr>
      </w:pPr>
      <w:r>
        <w:rPr>
          <w:szCs w:val="28"/>
        </w:rPr>
        <w:lastRenderedPageBreak/>
        <w:t>11. Рожнова,</w:t>
      </w:r>
      <w:r w:rsidRPr="001F0993">
        <w:rPr>
          <w:szCs w:val="28"/>
        </w:rPr>
        <w:t xml:space="preserve"> </w:t>
      </w:r>
      <w:r>
        <w:rPr>
          <w:szCs w:val="28"/>
        </w:rPr>
        <w:t>Е</w:t>
      </w:r>
      <w:r w:rsidRPr="001F0993">
        <w:rPr>
          <w:szCs w:val="28"/>
        </w:rPr>
        <w:t>.</w:t>
      </w:r>
      <w:r>
        <w:rPr>
          <w:szCs w:val="28"/>
        </w:rPr>
        <w:t>Е.</w:t>
      </w:r>
      <w:r w:rsidRPr="001F0993">
        <w:rPr>
          <w:szCs w:val="28"/>
        </w:rPr>
        <w:t xml:space="preserve"> </w:t>
      </w:r>
      <w:proofErr w:type="spellStart"/>
      <w:r>
        <w:rPr>
          <w:szCs w:val="28"/>
        </w:rPr>
        <w:t>Флотируемость</w:t>
      </w:r>
      <w:proofErr w:type="spellEnd"/>
      <w:r>
        <w:rPr>
          <w:szCs w:val="28"/>
        </w:rPr>
        <w:t xml:space="preserve"> петрографических компонентов </w:t>
      </w:r>
      <w:proofErr w:type="spellStart"/>
      <w:r>
        <w:rPr>
          <w:szCs w:val="28"/>
        </w:rPr>
        <w:t>малометаморфизованных</w:t>
      </w:r>
      <w:proofErr w:type="spellEnd"/>
      <w:r>
        <w:rPr>
          <w:szCs w:val="28"/>
        </w:rPr>
        <w:t xml:space="preserve"> углей </w:t>
      </w:r>
      <w:r w:rsidR="00BF7B11" w:rsidRPr="000F59C8">
        <w:t>[</w:t>
      </w:r>
      <w:r w:rsidR="00BF7B11">
        <w:t>Текст</w:t>
      </w:r>
      <w:r w:rsidR="00BF7B11" w:rsidRPr="000F59C8">
        <w:t xml:space="preserve">] </w:t>
      </w:r>
      <w:r>
        <w:rPr>
          <w:szCs w:val="28"/>
        </w:rPr>
        <w:t>/ Е</w:t>
      </w:r>
      <w:r w:rsidRPr="001F0993">
        <w:rPr>
          <w:szCs w:val="28"/>
        </w:rPr>
        <w:t>.</w:t>
      </w:r>
      <w:r>
        <w:rPr>
          <w:szCs w:val="28"/>
        </w:rPr>
        <w:t>Е</w:t>
      </w:r>
      <w:r w:rsidRPr="001F0993">
        <w:rPr>
          <w:szCs w:val="28"/>
        </w:rPr>
        <w:t xml:space="preserve">. </w:t>
      </w:r>
      <w:r>
        <w:rPr>
          <w:szCs w:val="28"/>
        </w:rPr>
        <w:t>Рожнова</w:t>
      </w:r>
      <w:r w:rsidRPr="001F0993">
        <w:rPr>
          <w:szCs w:val="28"/>
        </w:rPr>
        <w:t xml:space="preserve"> </w:t>
      </w:r>
      <w:r>
        <w:rPr>
          <w:szCs w:val="28"/>
        </w:rPr>
        <w:t xml:space="preserve">// Труды </w:t>
      </w:r>
      <w:proofErr w:type="spellStart"/>
      <w:r>
        <w:rPr>
          <w:szCs w:val="28"/>
        </w:rPr>
        <w:t>ин-та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УкрНИИ-Углеобогащение</w:t>
      </w:r>
      <w:proofErr w:type="spellEnd"/>
      <w:r>
        <w:rPr>
          <w:szCs w:val="28"/>
        </w:rPr>
        <w:t xml:space="preserve">, т. </w:t>
      </w:r>
      <w:r>
        <w:rPr>
          <w:szCs w:val="28"/>
          <w:lang w:val="en-US"/>
        </w:rPr>
        <w:t>II</w:t>
      </w:r>
      <w:r>
        <w:rPr>
          <w:szCs w:val="28"/>
        </w:rPr>
        <w:t xml:space="preserve">, </w:t>
      </w:r>
      <w:r w:rsidR="00BF7B11" w:rsidRPr="00BF7B11">
        <w:rPr>
          <w:szCs w:val="28"/>
        </w:rPr>
        <w:t xml:space="preserve">- </w:t>
      </w:r>
      <w:r w:rsidR="00BF7B11">
        <w:rPr>
          <w:szCs w:val="28"/>
        </w:rPr>
        <w:t>М</w:t>
      </w:r>
      <w:r w:rsidR="00BF7B11" w:rsidRPr="00BF7B11">
        <w:rPr>
          <w:szCs w:val="28"/>
        </w:rPr>
        <w:t>,</w:t>
      </w:r>
      <w:r>
        <w:rPr>
          <w:szCs w:val="28"/>
        </w:rPr>
        <w:t xml:space="preserve"> 1963. – С. 148-161.</w:t>
      </w:r>
    </w:p>
    <w:p w:rsidR="00D65EA2" w:rsidRPr="00BF7B11" w:rsidRDefault="00D65EA2" w:rsidP="00D65EA2">
      <w:pPr>
        <w:ind w:firstLine="720"/>
        <w:rPr>
          <w:szCs w:val="28"/>
          <w:lang w:val="uk-UA"/>
        </w:rPr>
      </w:pPr>
      <w:r w:rsidRPr="00BF7B11">
        <w:rPr>
          <w:szCs w:val="28"/>
        </w:rPr>
        <w:t xml:space="preserve">12. Самойлов, А.И. О взаимодействии </w:t>
      </w:r>
      <w:proofErr w:type="spellStart"/>
      <w:r w:rsidRPr="00BF7B11">
        <w:rPr>
          <w:szCs w:val="28"/>
        </w:rPr>
        <w:t>аполярных</w:t>
      </w:r>
      <w:proofErr w:type="spellEnd"/>
      <w:r w:rsidRPr="00BF7B11">
        <w:rPr>
          <w:szCs w:val="28"/>
        </w:rPr>
        <w:t xml:space="preserve"> реагентов-собирателей с самородной серой </w:t>
      </w:r>
      <w:r w:rsidR="00BF7B11" w:rsidRPr="00BF7B11">
        <w:t xml:space="preserve">[Текст] </w:t>
      </w:r>
      <w:r w:rsidRPr="00BF7B11">
        <w:rPr>
          <w:szCs w:val="28"/>
        </w:rPr>
        <w:t xml:space="preserve">/ А.И. Самойлов // Обогащение полезных ископаемых. – Киев: </w:t>
      </w:r>
      <w:proofErr w:type="spellStart"/>
      <w:r w:rsidRPr="00BF7B11">
        <w:rPr>
          <w:szCs w:val="28"/>
        </w:rPr>
        <w:t>Техніка</w:t>
      </w:r>
      <w:proofErr w:type="spellEnd"/>
      <w:r w:rsidRPr="00BF7B11">
        <w:rPr>
          <w:szCs w:val="28"/>
          <w:lang w:val="uk-UA"/>
        </w:rPr>
        <w:t xml:space="preserve">. 1981. – </w:t>
      </w:r>
      <w:proofErr w:type="spellStart"/>
      <w:r w:rsidRPr="00BF7B11">
        <w:rPr>
          <w:szCs w:val="28"/>
          <w:lang w:val="uk-UA"/>
        </w:rPr>
        <w:t>Вып</w:t>
      </w:r>
      <w:proofErr w:type="spellEnd"/>
      <w:r w:rsidRPr="00BF7B11">
        <w:rPr>
          <w:szCs w:val="28"/>
          <w:lang w:val="uk-UA"/>
        </w:rPr>
        <w:t>. 28. - С. 64-66.</w:t>
      </w:r>
    </w:p>
    <w:p w:rsidR="001262B7" w:rsidRPr="00D65EA2" w:rsidRDefault="00D65EA2">
      <w:pPr>
        <w:rPr>
          <w:color w:val="FF0000"/>
        </w:rPr>
      </w:pPr>
      <w:r w:rsidRPr="00D65EA2">
        <w:rPr>
          <w:color w:val="FF0000"/>
        </w:rPr>
        <w:t xml:space="preserve">(разместить на 16 </w:t>
      </w:r>
      <w:proofErr w:type="spellStart"/>
      <w:proofErr w:type="gramStart"/>
      <w:r w:rsidRPr="00D65EA2">
        <w:rPr>
          <w:color w:val="FF0000"/>
        </w:rPr>
        <w:t>стр</w:t>
      </w:r>
      <w:proofErr w:type="spellEnd"/>
      <w:proofErr w:type="gramEnd"/>
      <w:r w:rsidRPr="00D65EA2">
        <w:rPr>
          <w:color w:val="FF0000"/>
        </w:rPr>
        <w:t xml:space="preserve"> полных)</w:t>
      </w:r>
    </w:p>
    <w:sectPr w:rsidR="001262B7" w:rsidRPr="00D65EA2" w:rsidSect="00126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E15E7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3785"/>
        </w:tabs>
        <w:ind w:left="1985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60FA200B"/>
    <w:multiLevelType w:val="hybridMultilevel"/>
    <w:tmpl w:val="C1A8F862"/>
    <w:lvl w:ilvl="0" w:tplc="5AF03ED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5E9724">
      <w:numFmt w:val="none"/>
      <w:lvlText w:val=""/>
      <w:lvlJc w:val="left"/>
      <w:pPr>
        <w:tabs>
          <w:tab w:val="num" w:pos="360"/>
        </w:tabs>
      </w:pPr>
    </w:lvl>
    <w:lvl w:ilvl="2" w:tplc="CBCE2060">
      <w:numFmt w:val="none"/>
      <w:lvlText w:val=""/>
      <w:lvlJc w:val="left"/>
      <w:pPr>
        <w:tabs>
          <w:tab w:val="num" w:pos="360"/>
        </w:tabs>
      </w:pPr>
    </w:lvl>
    <w:lvl w:ilvl="3" w:tplc="5492B64A">
      <w:numFmt w:val="none"/>
      <w:lvlText w:val=""/>
      <w:lvlJc w:val="left"/>
      <w:pPr>
        <w:tabs>
          <w:tab w:val="num" w:pos="360"/>
        </w:tabs>
      </w:pPr>
    </w:lvl>
    <w:lvl w:ilvl="4" w:tplc="B0EAA6CC">
      <w:numFmt w:val="none"/>
      <w:lvlText w:val=""/>
      <w:lvlJc w:val="left"/>
      <w:pPr>
        <w:tabs>
          <w:tab w:val="num" w:pos="360"/>
        </w:tabs>
      </w:pPr>
    </w:lvl>
    <w:lvl w:ilvl="5" w:tplc="90489FDE">
      <w:numFmt w:val="none"/>
      <w:lvlText w:val=""/>
      <w:lvlJc w:val="left"/>
      <w:pPr>
        <w:tabs>
          <w:tab w:val="num" w:pos="360"/>
        </w:tabs>
      </w:pPr>
    </w:lvl>
    <w:lvl w:ilvl="6" w:tplc="78D4EAB0">
      <w:numFmt w:val="none"/>
      <w:lvlText w:val=""/>
      <w:lvlJc w:val="left"/>
      <w:pPr>
        <w:tabs>
          <w:tab w:val="num" w:pos="360"/>
        </w:tabs>
      </w:pPr>
    </w:lvl>
    <w:lvl w:ilvl="7" w:tplc="E7EAAF7E">
      <w:numFmt w:val="none"/>
      <w:lvlText w:val=""/>
      <w:lvlJc w:val="left"/>
      <w:pPr>
        <w:tabs>
          <w:tab w:val="num" w:pos="360"/>
        </w:tabs>
      </w:pPr>
    </w:lvl>
    <w:lvl w:ilvl="8" w:tplc="11CE7F3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65EA2"/>
    <w:rsid w:val="00116C5E"/>
    <w:rsid w:val="001262B7"/>
    <w:rsid w:val="00156319"/>
    <w:rsid w:val="002D3C0C"/>
    <w:rsid w:val="00363291"/>
    <w:rsid w:val="003E3D6E"/>
    <w:rsid w:val="00440D84"/>
    <w:rsid w:val="0048612A"/>
    <w:rsid w:val="006E7439"/>
    <w:rsid w:val="00986B21"/>
    <w:rsid w:val="00B23742"/>
    <w:rsid w:val="00B56408"/>
    <w:rsid w:val="00BB7D6C"/>
    <w:rsid w:val="00BF7B11"/>
    <w:rsid w:val="00D65EA2"/>
    <w:rsid w:val="00FA1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EA2"/>
    <w:pPr>
      <w:spacing w:line="360" w:lineRule="auto"/>
      <w:ind w:firstLine="709"/>
      <w:jc w:val="both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23742"/>
    <w:pPr>
      <w:keepNext/>
      <w:numPr>
        <w:numId w:val="10"/>
      </w:numPr>
      <w:jc w:val="center"/>
      <w:outlineLvl w:val="0"/>
    </w:pPr>
    <w:rPr>
      <w:rFonts w:ascii="Arial" w:eastAsiaTheme="majorEastAsia" w:hAnsi="Arial" w:cstheme="majorBidi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23742"/>
    <w:pPr>
      <w:keepNext/>
      <w:numPr>
        <w:ilvl w:val="1"/>
        <w:numId w:val="10"/>
      </w:numPr>
      <w:outlineLvl w:val="1"/>
    </w:pPr>
    <w:rPr>
      <w:rFonts w:ascii="Arial" w:eastAsiaTheme="majorEastAsia" w:hAnsi="Arial"/>
      <w:b/>
      <w:i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B23742"/>
    <w:pPr>
      <w:keepNext/>
      <w:numPr>
        <w:ilvl w:val="2"/>
        <w:numId w:val="10"/>
      </w:numPr>
      <w:spacing w:line="240" w:lineRule="auto"/>
      <w:outlineLvl w:val="2"/>
    </w:pPr>
    <w:rPr>
      <w:rFonts w:eastAsiaTheme="majorEastAsia" w:cstheme="majorBidi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23742"/>
    <w:pPr>
      <w:keepNext/>
      <w:numPr>
        <w:ilvl w:val="3"/>
        <w:numId w:val="10"/>
      </w:numPr>
      <w:spacing w:line="240" w:lineRule="auto"/>
      <w:outlineLvl w:val="3"/>
    </w:pPr>
    <w:rPr>
      <w:rFonts w:ascii="Arial" w:hAnsi="Arial" w:cstheme="majorBidi"/>
      <w:b/>
      <w:i/>
      <w:szCs w:val="20"/>
      <w:lang w:val="uk-UA" w:eastAsia="ru-RU"/>
    </w:rPr>
  </w:style>
  <w:style w:type="paragraph" w:styleId="5">
    <w:name w:val="heading 5"/>
    <w:basedOn w:val="a"/>
    <w:next w:val="a"/>
    <w:link w:val="50"/>
    <w:qFormat/>
    <w:rsid w:val="00B23742"/>
    <w:pPr>
      <w:numPr>
        <w:ilvl w:val="4"/>
        <w:numId w:val="10"/>
      </w:numPr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B23742"/>
    <w:pPr>
      <w:numPr>
        <w:ilvl w:val="5"/>
        <w:numId w:val="10"/>
      </w:numPr>
      <w:spacing w:before="240" w:after="60" w:line="240" w:lineRule="auto"/>
      <w:jc w:val="left"/>
      <w:outlineLvl w:val="5"/>
    </w:pPr>
    <w:rPr>
      <w:b/>
      <w:bCs/>
      <w:sz w:val="22"/>
      <w:lang w:eastAsia="ru-RU"/>
    </w:rPr>
  </w:style>
  <w:style w:type="paragraph" w:styleId="7">
    <w:name w:val="heading 7"/>
    <w:basedOn w:val="a"/>
    <w:next w:val="a"/>
    <w:link w:val="70"/>
    <w:qFormat/>
    <w:rsid w:val="00B23742"/>
    <w:pPr>
      <w:numPr>
        <w:ilvl w:val="6"/>
        <w:numId w:val="10"/>
      </w:numPr>
      <w:spacing w:before="240" w:after="60" w:line="240" w:lineRule="auto"/>
      <w:jc w:val="left"/>
      <w:outlineLvl w:val="6"/>
    </w:pPr>
    <w:rPr>
      <w:rFonts w:cstheme="majorBidi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B23742"/>
    <w:pPr>
      <w:numPr>
        <w:ilvl w:val="7"/>
        <w:numId w:val="10"/>
      </w:numPr>
      <w:spacing w:before="240" w:after="60" w:line="240" w:lineRule="auto"/>
      <w:jc w:val="left"/>
      <w:outlineLvl w:val="7"/>
    </w:pPr>
    <w:rPr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B23742"/>
    <w:pPr>
      <w:numPr>
        <w:ilvl w:val="8"/>
        <w:numId w:val="10"/>
      </w:numPr>
      <w:spacing w:before="240" w:after="60" w:line="240" w:lineRule="auto"/>
      <w:jc w:val="left"/>
      <w:outlineLvl w:val="8"/>
    </w:pPr>
    <w:rPr>
      <w:rFonts w:ascii="Arial" w:eastAsiaTheme="majorEastAsia" w:hAnsi="Arial" w:cs="Arial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7439"/>
    <w:rPr>
      <w:rFonts w:ascii="Arial" w:eastAsiaTheme="majorEastAsia" w:hAnsi="Arial" w:cstheme="majorBidi"/>
      <w:sz w:val="24"/>
    </w:rPr>
  </w:style>
  <w:style w:type="character" w:customStyle="1" w:styleId="20">
    <w:name w:val="Заголовок 2 Знак"/>
    <w:basedOn w:val="a0"/>
    <w:link w:val="2"/>
    <w:rsid w:val="006E7439"/>
    <w:rPr>
      <w:rFonts w:ascii="Arial" w:eastAsiaTheme="majorEastAsia" w:hAnsi="Arial"/>
      <w:b/>
      <w:i/>
      <w:sz w:val="24"/>
      <w:lang w:val="en-US"/>
    </w:rPr>
  </w:style>
  <w:style w:type="character" w:customStyle="1" w:styleId="30">
    <w:name w:val="Заголовок 3 Знак"/>
    <w:basedOn w:val="a0"/>
    <w:link w:val="3"/>
    <w:rsid w:val="006E7439"/>
    <w:rPr>
      <w:rFonts w:eastAsiaTheme="majorEastAsia" w:cstheme="majorBidi"/>
      <w:sz w:val="24"/>
    </w:rPr>
  </w:style>
  <w:style w:type="character" w:customStyle="1" w:styleId="40">
    <w:name w:val="Заголовок 4 Знак"/>
    <w:basedOn w:val="a0"/>
    <w:link w:val="4"/>
    <w:rsid w:val="006E7439"/>
    <w:rPr>
      <w:rFonts w:ascii="Arial" w:hAnsi="Arial" w:cstheme="majorBidi"/>
      <w:b/>
      <w:i/>
      <w:sz w:val="28"/>
      <w:lang w:val="uk-UA"/>
    </w:rPr>
  </w:style>
  <w:style w:type="character" w:customStyle="1" w:styleId="70">
    <w:name w:val="Заголовок 7 Знак"/>
    <w:basedOn w:val="a0"/>
    <w:link w:val="7"/>
    <w:rsid w:val="006E7439"/>
    <w:rPr>
      <w:rFonts w:cstheme="majorBidi"/>
      <w:sz w:val="24"/>
      <w:szCs w:val="24"/>
    </w:rPr>
  </w:style>
  <w:style w:type="character" w:customStyle="1" w:styleId="90">
    <w:name w:val="Заголовок 9 Знак"/>
    <w:basedOn w:val="a0"/>
    <w:link w:val="9"/>
    <w:rsid w:val="006E7439"/>
    <w:rPr>
      <w:rFonts w:ascii="Arial" w:eastAsiaTheme="majorEastAsia" w:hAnsi="Arial" w:cs="Arial"/>
      <w:sz w:val="22"/>
      <w:szCs w:val="22"/>
    </w:rPr>
  </w:style>
  <w:style w:type="paragraph" w:styleId="a3">
    <w:name w:val="Title"/>
    <w:basedOn w:val="a"/>
    <w:link w:val="a4"/>
    <w:qFormat/>
    <w:rsid w:val="00B23742"/>
    <w:pPr>
      <w:spacing w:before="240" w:after="60" w:line="240" w:lineRule="auto"/>
      <w:ind w:firstLine="0"/>
      <w:jc w:val="center"/>
      <w:outlineLvl w:val="0"/>
    </w:pPr>
    <w:rPr>
      <w:rFonts w:ascii="Arial" w:eastAsiaTheme="majorEastAsia" w:hAnsi="Arial" w:cs="Arial"/>
      <w:b/>
      <w:bCs/>
      <w:kern w:val="28"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rsid w:val="006E7439"/>
    <w:rPr>
      <w:rFonts w:ascii="Arial" w:eastAsiaTheme="majorEastAsia" w:hAnsi="Arial" w:cs="Arial"/>
      <w:b/>
      <w:bCs/>
      <w:kern w:val="28"/>
      <w:sz w:val="32"/>
      <w:szCs w:val="32"/>
    </w:rPr>
  </w:style>
  <w:style w:type="character" w:styleId="a5">
    <w:name w:val="Strong"/>
    <w:basedOn w:val="a0"/>
    <w:qFormat/>
    <w:rsid w:val="00B23742"/>
    <w:rPr>
      <w:b/>
      <w:bCs/>
    </w:rPr>
  </w:style>
  <w:style w:type="character" w:styleId="a6">
    <w:name w:val="Emphasis"/>
    <w:basedOn w:val="a0"/>
    <w:qFormat/>
    <w:rsid w:val="00B23742"/>
    <w:rPr>
      <w:i/>
    </w:rPr>
  </w:style>
  <w:style w:type="paragraph" w:styleId="a7">
    <w:name w:val="No Spacing"/>
    <w:link w:val="a8"/>
    <w:uiPriority w:val="1"/>
    <w:qFormat/>
    <w:rsid w:val="00B23742"/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List Paragraph"/>
    <w:basedOn w:val="a"/>
    <w:uiPriority w:val="34"/>
    <w:qFormat/>
    <w:rsid w:val="006E7439"/>
    <w:pPr>
      <w:spacing w:line="240" w:lineRule="auto"/>
      <w:ind w:left="708" w:firstLine="0"/>
      <w:jc w:val="left"/>
    </w:pPr>
    <w:rPr>
      <w:sz w:val="20"/>
      <w:szCs w:val="20"/>
      <w:lang w:eastAsia="ru-RU"/>
    </w:rPr>
  </w:style>
  <w:style w:type="paragraph" w:styleId="aa">
    <w:name w:val="Intense Quote"/>
    <w:basedOn w:val="a"/>
    <w:next w:val="a"/>
    <w:link w:val="ab"/>
    <w:uiPriority w:val="30"/>
    <w:qFormat/>
    <w:rsid w:val="006E7439"/>
    <w:pPr>
      <w:pBdr>
        <w:bottom w:val="single" w:sz="4" w:space="4" w:color="4F81BD" w:themeColor="accent1"/>
      </w:pBdr>
      <w:spacing w:before="200" w:after="280" w:line="240" w:lineRule="auto"/>
      <w:ind w:left="936" w:right="936" w:firstLine="0"/>
      <w:jc w:val="left"/>
    </w:pPr>
    <w:rPr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ab">
    <w:name w:val="Выделенная цитата Знак"/>
    <w:basedOn w:val="a0"/>
    <w:link w:val="aa"/>
    <w:uiPriority w:val="30"/>
    <w:rsid w:val="006E7439"/>
    <w:rPr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rsid w:val="006E743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6E7439"/>
    <w:rPr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6E7439"/>
    <w:rPr>
      <w:i/>
      <w:iCs/>
      <w:sz w:val="24"/>
      <w:szCs w:val="24"/>
    </w:rPr>
  </w:style>
  <w:style w:type="paragraph" w:styleId="ac">
    <w:name w:val="Subtitle"/>
    <w:basedOn w:val="a"/>
    <w:link w:val="ad"/>
    <w:qFormat/>
    <w:rsid w:val="00B23742"/>
    <w:pPr>
      <w:spacing w:line="240" w:lineRule="auto"/>
      <w:ind w:firstLine="0"/>
      <w:jc w:val="center"/>
    </w:pPr>
    <w:rPr>
      <w:rFonts w:eastAsiaTheme="majorEastAsia"/>
      <w:szCs w:val="20"/>
      <w:lang w:val="en-US" w:eastAsia="ru-RU"/>
    </w:rPr>
  </w:style>
  <w:style w:type="character" w:customStyle="1" w:styleId="ad">
    <w:name w:val="Подзаголовок Знак"/>
    <w:basedOn w:val="a0"/>
    <w:link w:val="ac"/>
    <w:rsid w:val="006E7439"/>
    <w:rPr>
      <w:rFonts w:eastAsiaTheme="majorEastAsia"/>
      <w:sz w:val="28"/>
      <w:lang w:val="en-US"/>
    </w:rPr>
  </w:style>
  <w:style w:type="paragraph" w:styleId="21">
    <w:name w:val="Quote"/>
    <w:basedOn w:val="a"/>
    <w:next w:val="a"/>
    <w:link w:val="22"/>
    <w:uiPriority w:val="29"/>
    <w:qFormat/>
    <w:rsid w:val="006E7439"/>
    <w:pPr>
      <w:spacing w:line="240" w:lineRule="auto"/>
      <w:ind w:firstLine="0"/>
      <w:jc w:val="left"/>
    </w:pPr>
    <w:rPr>
      <w:i/>
      <w:iCs/>
      <w:color w:val="000000" w:themeColor="text1"/>
      <w:sz w:val="20"/>
      <w:szCs w:val="20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6E7439"/>
    <w:rPr>
      <w:i/>
      <w:iCs/>
      <w:color w:val="000000" w:themeColor="text1"/>
    </w:rPr>
  </w:style>
  <w:style w:type="character" w:styleId="ae">
    <w:name w:val="Subtle Emphasis"/>
    <w:uiPriority w:val="19"/>
    <w:qFormat/>
    <w:rsid w:val="006E743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E743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E7439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E743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E743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E7439"/>
    <w:pPr>
      <w:numPr>
        <w:numId w:val="0"/>
      </w:numPr>
      <w:spacing w:before="240" w:after="60" w:line="240" w:lineRule="auto"/>
      <w:jc w:val="left"/>
      <w:outlineLvl w:val="9"/>
    </w:pPr>
    <w:rPr>
      <w:rFonts w:asciiTheme="majorHAnsi" w:hAnsiTheme="majorHAnsi"/>
      <w:b/>
      <w:bCs/>
      <w:kern w:val="32"/>
      <w:sz w:val="32"/>
      <w:szCs w:val="32"/>
    </w:rPr>
  </w:style>
  <w:style w:type="paragraph" w:styleId="af4">
    <w:name w:val="caption"/>
    <w:basedOn w:val="a"/>
    <w:next w:val="a"/>
    <w:qFormat/>
    <w:rsid w:val="00B23742"/>
    <w:pPr>
      <w:spacing w:line="240" w:lineRule="auto"/>
      <w:ind w:firstLine="0"/>
    </w:pPr>
    <w:rPr>
      <w:sz w:val="24"/>
      <w:szCs w:val="20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D65EA2"/>
    <w:rPr>
      <w:rFonts w:ascii="Calibri" w:eastAsia="Calibri" w:hAnsi="Calibri"/>
      <w:sz w:val="22"/>
      <w:szCs w:val="22"/>
      <w:lang w:val="uk-UA" w:eastAsia="en-US"/>
    </w:rPr>
  </w:style>
  <w:style w:type="paragraph" w:customStyle="1" w:styleId="11">
    <w:name w:val="Стиль1"/>
    <w:basedOn w:val="a7"/>
    <w:link w:val="12"/>
    <w:uiPriority w:val="99"/>
    <w:qFormat/>
    <w:rsid w:val="00D65EA2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val="ru-RU" w:eastAsia="ru-RU"/>
    </w:rPr>
  </w:style>
  <w:style w:type="character" w:customStyle="1" w:styleId="12">
    <w:name w:val="Стиль1 Знак"/>
    <w:basedOn w:val="a8"/>
    <w:link w:val="11"/>
    <w:uiPriority w:val="99"/>
    <w:rsid w:val="00D65EA2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2520</Words>
  <Characters>14369</Characters>
  <Application>Microsoft Office Word</Application>
  <DocSecurity>0</DocSecurity>
  <Lines>119</Lines>
  <Paragraphs>33</Paragraphs>
  <ScaleCrop>false</ScaleCrop>
  <Company/>
  <LinksUpToDate>false</LinksUpToDate>
  <CharactersWithSpaces>16856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2017-12-02T07:23:00Z</dcterms:created>
  <dcterms:modified xsi:type="dcterms:W3CDTF">2017-12-03T07:11:00Z</dcterms:modified>
</cp:coreProperties>
</file>