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4964"/>
      </w:tblGrid>
      <w:tr w:rsidR="009D32CA" w:rsidRPr="009D32CA" w:rsidTr="002D53BD">
        <w:trPr>
          <w:jc w:val="center"/>
        </w:trPr>
        <w:tc>
          <w:tcPr>
            <w:tcW w:w="4218" w:type="dxa"/>
          </w:tcPr>
          <w:p w:rsidR="009D32CA" w:rsidRPr="009D32CA" w:rsidRDefault="009D32CA" w:rsidP="009D32CA">
            <w:pPr>
              <w:widowControl w:val="0"/>
              <w:rPr>
                <w:rFonts w:ascii="Times New Roman" w:hAnsi="Times New Roman"/>
                <w:sz w:val="28"/>
                <w:szCs w:val="28"/>
              </w:rPr>
            </w:pPr>
            <w:r w:rsidRPr="009D32CA">
              <w:rPr>
                <w:rFonts w:ascii="Times New Roman" w:hAnsi="Times New Roman"/>
                <w:b/>
                <w:sz w:val="28"/>
                <w:szCs w:val="28"/>
              </w:rPr>
              <w:t>УДК: 338.262</w:t>
            </w:r>
          </w:p>
        </w:tc>
        <w:tc>
          <w:tcPr>
            <w:tcW w:w="5074" w:type="dxa"/>
            <w:tcMar>
              <w:left w:w="0" w:type="dxa"/>
              <w:right w:w="0" w:type="dxa"/>
            </w:tcMar>
          </w:tcPr>
          <w:p w:rsidR="009D32CA" w:rsidRPr="009D32CA" w:rsidRDefault="009D32CA" w:rsidP="009D32CA">
            <w:pPr>
              <w:widowControl w:val="0"/>
              <w:shd w:val="clear" w:color="auto" w:fill="FFFFFF"/>
              <w:rPr>
                <w:rFonts w:ascii="Times New Roman" w:hAnsi="Times New Roman"/>
                <w:sz w:val="28"/>
                <w:szCs w:val="28"/>
              </w:rPr>
            </w:pPr>
          </w:p>
        </w:tc>
      </w:tr>
      <w:tr w:rsidR="009D32CA" w:rsidRPr="009D32CA" w:rsidTr="002D53BD">
        <w:trPr>
          <w:jc w:val="center"/>
        </w:trPr>
        <w:tc>
          <w:tcPr>
            <w:tcW w:w="4218" w:type="dxa"/>
          </w:tcPr>
          <w:p w:rsidR="009D32CA" w:rsidRPr="009D32CA" w:rsidRDefault="009D32CA" w:rsidP="009D32CA">
            <w:pPr>
              <w:widowControl w:val="0"/>
              <w:jc w:val="right"/>
              <w:rPr>
                <w:rFonts w:ascii="Times New Roman" w:hAnsi="Times New Roman"/>
                <w:sz w:val="28"/>
                <w:szCs w:val="28"/>
              </w:rPr>
            </w:pPr>
          </w:p>
        </w:tc>
        <w:tc>
          <w:tcPr>
            <w:tcW w:w="5074" w:type="dxa"/>
            <w:tcMar>
              <w:left w:w="0" w:type="dxa"/>
              <w:right w:w="0" w:type="dxa"/>
            </w:tcMar>
          </w:tcPr>
          <w:p w:rsidR="009D32CA" w:rsidRPr="009D32CA" w:rsidRDefault="009D32CA" w:rsidP="009D32CA">
            <w:pPr>
              <w:jc w:val="both"/>
              <w:rPr>
                <w:rFonts w:ascii="Times New Roman" w:hAnsi="Times New Roman"/>
                <w:sz w:val="28"/>
                <w:szCs w:val="24"/>
              </w:rPr>
            </w:pPr>
            <w:bookmarkStart w:id="0" w:name="_Toc518846490"/>
            <w:r w:rsidRPr="009D32CA">
              <w:rPr>
                <w:rFonts w:ascii="Times New Roman" w:hAnsi="Times New Roman"/>
                <w:b/>
                <w:bCs/>
                <w:sz w:val="28"/>
                <w:szCs w:val="28"/>
              </w:rPr>
              <w:t>А.Е. Пожидаев</w:t>
            </w:r>
            <w:bookmarkEnd w:id="0"/>
            <w:r w:rsidRPr="009D32CA">
              <w:rPr>
                <w:rFonts w:ascii="Times New Roman" w:hAnsi="Times New Roman"/>
                <w:sz w:val="28"/>
                <w:szCs w:val="24"/>
              </w:rPr>
              <w:t xml:space="preserve">, </w:t>
            </w:r>
            <w:r w:rsidRPr="009D32CA">
              <w:rPr>
                <w:rFonts w:ascii="Times New Roman" w:eastAsia="Calibri" w:hAnsi="Times New Roman"/>
                <w:i/>
                <w:sz w:val="28"/>
                <w:szCs w:val="28"/>
              </w:rPr>
              <w:t>к. гос. упр., доц,</w:t>
            </w:r>
          </w:p>
          <w:p w:rsidR="009D32CA" w:rsidRPr="009D32CA" w:rsidRDefault="009D32CA" w:rsidP="009D32CA">
            <w:pPr>
              <w:widowControl w:val="0"/>
              <w:rPr>
                <w:rFonts w:ascii="Times New Roman" w:hAnsi="Times New Roman"/>
                <w:i/>
                <w:sz w:val="28"/>
                <w:szCs w:val="28"/>
              </w:rPr>
            </w:pPr>
            <w:r w:rsidRPr="009D32CA">
              <w:rPr>
                <w:rFonts w:ascii="Times New Roman" w:hAnsi="Times New Roman"/>
                <w:i/>
                <w:sz w:val="28"/>
                <w:szCs w:val="28"/>
              </w:rPr>
              <w:t>ГОУ ВПО ЛНР «Луганский национальный университет имени Тараса Шевченко»</w:t>
            </w:r>
          </w:p>
          <w:p w:rsidR="009D32CA" w:rsidRPr="009D32CA" w:rsidRDefault="009D32CA" w:rsidP="009D32CA">
            <w:pPr>
              <w:shd w:val="clear" w:color="auto" w:fill="FFFFFF"/>
              <w:rPr>
                <w:rFonts w:ascii="Times New Roman" w:eastAsia="Calibri" w:hAnsi="Times New Roman"/>
                <w:i/>
                <w:sz w:val="28"/>
                <w:szCs w:val="28"/>
              </w:rPr>
            </w:pPr>
            <w:r w:rsidRPr="009D32CA">
              <w:rPr>
                <w:rFonts w:ascii="Times New Roman" w:eastAsia="Calibri" w:hAnsi="Times New Roman"/>
                <w:i/>
                <w:sz w:val="28"/>
                <w:szCs w:val="28"/>
              </w:rPr>
              <w:t xml:space="preserve">Луганск, Луганская Народная Республика </w:t>
            </w:r>
          </w:p>
          <w:p w:rsidR="009D32CA" w:rsidRPr="009D32CA" w:rsidRDefault="009D32CA" w:rsidP="009D32CA">
            <w:pPr>
              <w:widowControl w:val="0"/>
              <w:rPr>
                <w:rFonts w:ascii="Times New Roman" w:hAnsi="Times New Roman"/>
                <w:b/>
                <w:i/>
                <w:sz w:val="28"/>
                <w:szCs w:val="28"/>
              </w:rPr>
            </w:pPr>
            <w:r w:rsidRPr="009D32CA">
              <w:rPr>
                <w:rFonts w:ascii="Times New Roman" w:hAnsi="Times New Roman"/>
                <w:b/>
                <w:i/>
                <w:sz w:val="28"/>
                <w:szCs w:val="28"/>
              </w:rPr>
              <w:t>A.E. Pozhidajew</w:t>
            </w:r>
          </w:p>
          <w:p w:rsidR="009D32CA" w:rsidRPr="009D32CA" w:rsidRDefault="009D32CA" w:rsidP="009D32CA">
            <w:pPr>
              <w:widowControl w:val="0"/>
              <w:rPr>
                <w:rFonts w:ascii="Times New Roman" w:hAnsi="Times New Roman"/>
                <w:i/>
                <w:sz w:val="28"/>
                <w:szCs w:val="28"/>
                <w:lang w:val="en-US"/>
              </w:rPr>
            </w:pPr>
            <w:r w:rsidRPr="009D32CA">
              <w:rPr>
                <w:rFonts w:ascii="Times New Roman" w:hAnsi="Times New Roman"/>
                <w:i/>
                <w:sz w:val="28"/>
                <w:szCs w:val="28"/>
                <w:lang w:val="en-US"/>
              </w:rPr>
              <w:t>Luhansk Taras Shevchenko national university</w:t>
            </w:r>
          </w:p>
          <w:p w:rsidR="009D32CA" w:rsidRPr="009D32CA" w:rsidRDefault="009D32CA" w:rsidP="009D32CA">
            <w:pPr>
              <w:jc w:val="both"/>
              <w:rPr>
                <w:rFonts w:ascii="Times New Roman" w:hAnsi="Times New Roman"/>
                <w:i/>
                <w:sz w:val="28"/>
                <w:szCs w:val="28"/>
                <w:lang w:val="en-US"/>
              </w:rPr>
            </w:pPr>
            <w:r w:rsidRPr="009D32CA">
              <w:rPr>
                <w:rFonts w:ascii="Times New Roman" w:hAnsi="Times New Roman"/>
                <w:i/>
                <w:sz w:val="28"/>
                <w:szCs w:val="28"/>
                <w:lang w:val="en-US"/>
              </w:rPr>
              <w:t>Lugansk, Lugansk People's Republic</w:t>
            </w:r>
          </w:p>
        </w:tc>
      </w:tr>
      <w:tr w:rsidR="009D32CA" w:rsidRPr="009D32CA" w:rsidTr="002D53BD">
        <w:trPr>
          <w:jc w:val="center"/>
        </w:trPr>
        <w:tc>
          <w:tcPr>
            <w:tcW w:w="4218" w:type="dxa"/>
          </w:tcPr>
          <w:p w:rsidR="009D32CA" w:rsidRPr="009D32CA" w:rsidRDefault="009D32CA" w:rsidP="009D32CA">
            <w:pPr>
              <w:keepNext/>
              <w:keepLines/>
              <w:ind w:hanging="28"/>
              <w:jc w:val="center"/>
              <w:outlineLvl w:val="0"/>
              <w:rPr>
                <w:rFonts w:ascii="Times New Roman" w:hAnsi="Times New Roman"/>
                <w:b/>
                <w:bCs/>
                <w:caps/>
                <w:sz w:val="28"/>
                <w:szCs w:val="28"/>
                <w:shd w:val="clear" w:color="auto" w:fill="FFFFFF"/>
                <w:lang w:val="en-US"/>
              </w:rPr>
            </w:pPr>
          </w:p>
        </w:tc>
        <w:tc>
          <w:tcPr>
            <w:tcW w:w="5074" w:type="dxa"/>
          </w:tcPr>
          <w:p w:rsidR="009D32CA" w:rsidRPr="009D32CA" w:rsidRDefault="009D32CA" w:rsidP="009D32CA">
            <w:pPr>
              <w:widowControl w:val="0"/>
              <w:jc w:val="both"/>
              <w:rPr>
                <w:rFonts w:ascii="Times New Roman" w:hAnsi="Times New Roman"/>
                <w:lang w:val="en-US"/>
              </w:rPr>
            </w:pPr>
          </w:p>
        </w:tc>
      </w:tr>
      <w:tr w:rsidR="009D32CA" w:rsidRPr="009D32CA" w:rsidTr="002D53BD">
        <w:trPr>
          <w:jc w:val="center"/>
        </w:trPr>
        <w:tc>
          <w:tcPr>
            <w:tcW w:w="9292" w:type="dxa"/>
            <w:gridSpan w:val="2"/>
          </w:tcPr>
          <w:p w:rsidR="009D32CA" w:rsidRPr="009D32CA" w:rsidRDefault="009D32CA" w:rsidP="009D32CA">
            <w:pPr>
              <w:keepNext/>
              <w:keepLines/>
              <w:ind w:hanging="28"/>
              <w:jc w:val="center"/>
              <w:outlineLvl w:val="0"/>
              <w:rPr>
                <w:rFonts w:ascii="Times New Roman" w:hAnsi="Times New Roman"/>
                <w:b/>
                <w:bCs/>
                <w:caps/>
                <w:sz w:val="28"/>
                <w:szCs w:val="28"/>
                <w:shd w:val="clear" w:color="auto" w:fill="FFFFFF"/>
              </w:rPr>
            </w:pPr>
            <w:bookmarkStart w:id="1" w:name="_Toc518846491"/>
            <w:r w:rsidRPr="009D32CA">
              <w:rPr>
                <w:rFonts w:ascii="Times New Roman" w:hAnsi="Times New Roman"/>
                <w:b/>
                <w:bCs/>
                <w:caps/>
                <w:sz w:val="28"/>
                <w:szCs w:val="28"/>
                <w:shd w:val="clear" w:color="auto" w:fill="FFFFFF"/>
              </w:rPr>
              <w:t>СУЩНОСТЬ И СОДЕРЖАНИЕ ПОНЯТИЯ «МИССИЯ»</w:t>
            </w:r>
            <w:bookmarkEnd w:id="1"/>
            <w:r w:rsidRPr="009D32CA">
              <w:rPr>
                <w:rFonts w:ascii="Times New Roman" w:hAnsi="Times New Roman"/>
                <w:b/>
                <w:bCs/>
                <w:caps/>
                <w:sz w:val="28"/>
                <w:szCs w:val="28"/>
                <w:shd w:val="clear" w:color="auto" w:fill="FFFFFF"/>
              </w:rPr>
              <w:t xml:space="preserve"> </w:t>
            </w:r>
          </w:p>
          <w:p w:rsidR="009D32CA" w:rsidRPr="009D32CA" w:rsidRDefault="009D32CA" w:rsidP="009D32CA">
            <w:pPr>
              <w:keepNext/>
              <w:keepLines/>
              <w:ind w:hanging="28"/>
              <w:jc w:val="center"/>
              <w:outlineLvl w:val="0"/>
              <w:rPr>
                <w:rFonts w:ascii="Times New Roman" w:hAnsi="Times New Roman"/>
                <w:b/>
                <w:bCs/>
                <w:caps/>
                <w:sz w:val="28"/>
                <w:szCs w:val="28"/>
                <w:shd w:val="clear" w:color="auto" w:fill="FFFFFF"/>
              </w:rPr>
            </w:pPr>
            <w:bookmarkStart w:id="2" w:name="_Toc518846492"/>
            <w:r w:rsidRPr="009D32CA">
              <w:rPr>
                <w:rFonts w:ascii="Times New Roman" w:hAnsi="Times New Roman"/>
                <w:b/>
                <w:bCs/>
                <w:caps/>
                <w:sz w:val="28"/>
                <w:szCs w:val="28"/>
                <w:shd w:val="clear" w:color="auto" w:fill="FFFFFF"/>
              </w:rPr>
              <w:t>ДЛЯ СИСТЕМ С СОЦИАЛЬНОЙ СОСТАВЛЯЮЩЕЙ</w:t>
            </w:r>
            <w:bookmarkEnd w:id="2"/>
          </w:p>
        </w:tc>
      </w:tr>
      <w:tr w:rsidR="009D32CA" w:rsidRPr="009D32CA" w:rsidTr="002D53BD">
        <w:trPr>
          <w:jc w:val="center"/>
        </w:trPr>
        <w:tc>
          <w:tcPr>
            <w:tcW w:w="9292" w:type="dxa"/>
            <w:gridSpan w:val="2"/>
          </w:tcPr>
          <w:p w:rsidR="009D32CA" w:rsidRPr="009D32CA" w:rsidRDefault="009D32CA" w:rsidP="009D32CA">
            <w:pPr>
              <w:jc w:val="both"/>
              <w:rPr>
                <w:rFonts w:ascii="Times New Roman" w:hAnsi="Times New Roman"/>
              </w:rPr>
            </w:pPr>
          </w:p>
        </w:tc>
      </w:tr>
      <w:tr w:rsidR="009D32CA" w:rsidRPr="009D32CA" w:rsidTr="002D53BD">
        <w:trPr>
          <w:jc w:val="center"/>
        </w:trPr>
        <w:tc>
          <w:tcPr>
            <w:tcW w:w="9292" w:type="dxa"/>
            <w:gridSpan w:val="2"/>
          </w:tcPr>
          <w:p w:rsidR="009D32CA" w:rsidRPr="009D32CA" w:rsidRDefault="009D32CA" w:rsidP="009D32CA">
            <w:pPr>
              <w:widowControl w:val="0"/>
              <w:ind w:firstLine="709"/>
              <w:jc w:val="center"/>
              <w:rPr>
                <w:rFonts w:ascii="Times New Roman" w:hAnsi="Times New Roman"/>
                <w:b/>
                <w:sz w:val="28"/>
                <w:szCs w:val="28"/>
                <w:lang w:val="en-US"/>
              </w:rPr>
            </w:pPr>
            <w:r w:rsidRPr="009D32CA">
              <w:rPr>
                <w:rFonts w:ascii="Times New Roman" w:hAnsi="Times New Roman"/>
                <w:b/>
                <w:sz w:val="28"/>
                <w:szCs w:val="28"/>
                <w:lang w:val="en-US"/>
              </w:rPr>
              <w:t>ESSENCE AND CONTENT OF THE CONCEPT "MISSION" FOR SYSTEMS WITH SOCIAL COMPONENT</w:t>
            </w:r>
          </w:p>
        </w:tc>
      </w:tr>
    </w:tbl>
    <w:p w:rsidR="009D32CA" w:rsidRPr="009D32CA" w:rsidRDefault="009D32CA" w:rsidP="009D32CA">
      <w:pPr>
        <w:widowControl w:val="0"/>
        <w:spacing w:after="0" w:line="240" w:lineRule="auto"/>
        <w:ind w:firstLine="709"/>
        <w:jc w:val="center"/>
        <w:rPr>
          <w:rFonts w:ascii="Times New Roman" w:eastAsia="Times New Roman" w:hAnsi="Times New Roman" w:cs="Times New Roman"/>
          <w:b/>
          <w:sz w:val="28"/>
          <w:szCs w:val="28"/>
          <w:lang w:val="en-US" w:eastAsia="ru-RU"/>
        </w:rPr>
      </w:pPr>
    </w:p>
    <w:p w:rsidR="009D32CA" w:rsidRPr="009D32CA" w:rsidRDefault="009D32CA" w:rsidP="009D32CA">
      <w:pPr>
        <w:widowControl w:val="0"/>
        <w:spacing w:after="0" w:line="240" w:lineRule="auto"/>
        <w:ind w:firstLine="709"/>
        <w:jc w:val="both"/>
        <w:rPr>
          <w:rFonts w:ascii="Times New Roman" w:eastAsia="Times New Roman" w:hAnsi="Times New Roman" w:cs="Times New Roman"/>
          <w:i/>
          <w:sz w:val="24"/>
          <w:szCs w:val="24"/>
          <w:lang w:eastAsia="ru-RU"/>
        </w:rPr>
      </w:pPr>
      <w:r w:rsidRPr="009D32CA">
        <w:rPr>
          <w:rFonts w:ascii="Times New Roman" w:eastAsia="Times New Roman" w:hAnsi="Times New Roman" w:cs="Times New Roman"/>
          <w:i/>
          <w:sz w:val="24"/>
          <w:szCs w:val="24"/>
          <w:lang w:eastAsia="ru-RU"/>
        </w:rPr>
        <w:t>Аннотация. В статье проведено исследование сущности понятия «миссия» для систем с социальной составляющей и доказана значимость формулировки миссии в процессе стратегического целеполагания для систем определенного класса.</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i/>
          <w:sz w:val="24"/>
          <w:szCs w:val="24"/>
          <w:lang w:eastAsia="ru-RU"/>
        </w:rPr>
      </w:pPr>
      <w:r w:rsidRPr="009D32CA">
        <w:rPr>
          <w:rFonts w:ascii="Times New Roman" w:eastAsia="Times New Roman" w:hAnsi="Times New Roman" w:cs="Times New Roman"/>
          <w:i/>
          <w:sz w:val="24"/>
          <w:szCs w:val="24"/>
          <w:lang w:eastAsia="ru-RU"/>
        </w:rPr>
        <w:t>Ключевые слова: стратегическое управление, миссия, стратегия, система.</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i/>
          <w:sz w:val="20"/>
          <w:szCs w:val="20"/>
          <w:lang w:eastAsia="ru-RU"/>
        </w:rPr>
      </w:pPr>
    </w:p>
    <w:p w:rsidR="009D32CA" w:rsidRPr="009D32CA" w:rsidRDefault="009D32CA" w:rsidP="009D32CA">
      <w:pPr>
        <w:widowControl w:val="0"/>
        <w:spacing w:after="0" w:line="240" w:lineRule="auto"/>
        <w:ind w:firstLine="709"/>
        <w:jc w:val="both"/>
        <w:rPr>
          <w:rFonts w:ascii="Times New Roman" w:eastAsia="Calibri" w:hAnsi="Times New Roman" w:cs="Times New Roman"/>
          <w:i/>
          <w:sz w:val="24"/>
          <w:szCs w:val="24"/>
          <w:lang w:val="en-US" w:eastAsia="ru-RU"/>
        </w:rPr>
      </w:pPr>
      <w:r w:rsidRPr="009D32CA">
        <w:rPr>
          <w:rFonts w:ascii="Times New Roman" w:eastAsia="Calibri" w:hAnsi="Times New Roman" w:cs="Times New Roman"/>
          <w:i/>
          <w:sz w:val="24"/>
          <w:szCs w:val="24"/>
          <w:lang w:val="en-US" w:eastAsia="ru-RU"/>
        </w:rPr>
        <w:t>Abstract. In the article the research of essence of «mission» concept for the systems with a social component is carried out and the importance of the mission formulation in a process of strategic targeting for the systems of determined class is proved.</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i/>
          <w:sz w:val="24"/>
          <w:szCs w:val="24"/>
          <w:lang w:val="en-US" w:eastAsia="ru-RU"/>
        </w:rPr>
      </w:pPr>
      <w:r w:rsidRPr="009D32CA">
        <w:rPr>
          <w:rFonts w:ascii="Times New Roman" w:eastAsia="Times New Roman" w:hAnsi="Times New Roman" w:cs="Times New Roman"/>
          <w:i/>
          <w:sz w:val="24"/>
          <w:szCs w:val="24"/>
          <w:lang w:val="en-US" w:eastAsia="ru-RU"/>
        </w:rPr>
        <w:t>Keywords: strategic management, mission, strategy, system.</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val="en-US" w:eastAsia="ru-RU"/>
        </w:rPr>
      </w:pP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b/>
          <w:sz w:val="28"/>
          <w:szCs w:val="28"/>
          <w:lang w:eastAsia="ru-RU"/>
        </w:rPr>
        <w:t>Постановка проблемы</w:t>
      </w:r>
      <w:r w:rsidRPr="009D32CA">
        <w:rPr>
          <w:rFonts w:ascii="Times New Roman" w:eastAsia="Times New Roman" w:hAnsi="Times New Roman" w:cs="Times New Roman"/>
          <w:sz w:val="28"/>
          <w:szCs w:val="28"/>
          <w:lang w:eastAsia="ru-RU"/>
        </w:rPr>
        <w:t>. Определение понятия «миссия» системы является наиболее важным этапом процесса стратегического целеполагания для сложных открытых систем. Особого внимания требует реализация этого этапа для систем, элементом которых является человек, то есть систем с социальной составляющей.</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b/>
          <w:sz w:val="28"/>
          <w:szCs w:val="28"/>
          <w:lang w:eastAsia="ru-RU"/>
        </w:rPr>
        <w:t>Анализ предыдущих исследований и публикаций.</w:t>
      </w:r>
      <w:r w:rsidRPr="009D32CA">
        <w:rPr>
          <w:rFonts w:ascii="Times New Roman" w:eastAsia="Times New Roman" w:hAnsi="Times New Roman" w:cs="Times New Roman"/>
          <w:sz w:val="28"/>
          <w:szCs w:val="28"/>
          <w:lang w:eastAsia="ru-RU"/>
        </w:rPr>
        <w:t xml:space="preserve"> Процесс стратегического целеполагания является подробно изученным в рамках теории стратегического управления, классиками которой является И.Ансофф, Б.Карлоф, Р.Акофф, П. Друкер, А.Томпсон, А.Стрикленд.</w:t>
      </w:r>
    </w:p>
    <w:p w:rsidR="009D32CA" w:rsidRPr="009D32CA" w:rsidRDefault="009D32CA" w:rsidP="009D32CA">
      <w:pPr>
        <w:widowControl w:val="0"/>
        <w:spacing w:after="0" w:line="240" w:lineRule="auto"/>
        <w:ind w:firstLine="708"/>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Важным методологическим положением, отмеченным А.Томпсоном и А.Стриклендом, является то, что «хороший разработчик стратегии больше ориентирован на изменения внешней среды, чем на изучение внутренних проблем фирмы». Ориентация стратегии на окружающую среду реализуется на основе формулировки миссии организации, является первым и наиболее значимым этапом процесса стратегического целеполагания.</w:t>
      </w:r>
    </w:p>
    <w:p w:rsidR="009D32CA" w:rsidRPr="009D32CA" w:rsidRDefault="009D32CA" w:rsidP="009D32CA">
      <w:pPr>
        <w:widowControl w:val="0"/>
        <w:spacing w:after="0" w:line="240" w:lineRule="auto"/>
        <w:ind w:firstLine="708"/>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В частности, С. Левицкий таким образом определяет методологию разработки стратегии для организации, находящейся в плоскости процесса стратегического анализа (рис. 1). </w:t>
      </w:r>
    </w:p>
    <w:p w:rsidR="009D32CA" w:rsidRPr="009D32CA" w:rsidRDefault="009D32CA" w:rsidP="009D32CA">
      <w:pPr>
        <w:widowControl w:val="0"/>
        <w:spacing w:after="0" w:line="240" w:lineRule="auto"/>
        <w:ind w:firstLine="708"/>
        <w:jc w:val="both"/>
        <w:rPr>
          <w:rFonts w:ascii="Times New Roman" w:eastAsia="Times New Roman" w:hAnsi="Times New Roman" w:cs="Times New Roman"/>
          <w:sz w:val="28"/>
          <w:szCs w:val="28"/>
          <w:lang w:eastAsia="ru-RU"/>
        </w:rPr>
      </w:pPr>
    </w:p>
    <w:p w:rsidR="009D32CA" w:rsidRPr="009D32CA" w:rsidRDefault="009D32CA" w:rsidP="009D32CA">
      <w:pPr>
        <w:spacing w:after="0" w:line="240" w:lineRule="auto"/>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noProof/>
          <w:sz w:val="28"/>
          <w:szCs w:val="28"/>
          <w:lang w:eastAsia="ru-RU"/>
        </w:rPr>
        <mc:AlternateContent>
          <mc:Choice Requires="wpc">
            <w:drawing>
              <wp:inline distT="0" distB="0" distL="0" distR="0" wp14:anchorId="6BC7B9D8" wp14:editId="6831928C">
                <wp:extent cx="5946775" cy="2438400"/>
                <wp:effectExtent l="0" t="0" r="0" b="38100"/>
                <wp:docPr id="242" name="Полотно 2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8" name="Rectangle 202"/>
                        <wps:cNvSpPr>
                          <a:spLocks noChangeArrowheads="1"/>
                        </wps:cNvSpPr>
                        <wps:spPr bwMode="auto">
                          <a:xfrm>
                            <a:off x="1154189" y="1182370"/>
                            <a:ext cx="3886192" cy="457200"/>
                          </a:xfrm>
                          <a:prstGeom prst="rect">
                            <a:avLst/>
                          </a:prstGeom>
                          <a:solidFill>
                            <a:srgbClr val="99CCFF"/>
                          </a:solidFill>
                          <a:ln w="9525">
                            <a:solidFill>
                              <a:srgbClr val="000000"/>
                            </a:solidFill>
                            <a:miter lim="800000"/>
                            <a:headEnd type="none" w="sm" len="lg"/>
                            <a:tailEnd type="none" w="sm" len="lg"/>
                          </a:ln>
                        </wps:spPr>
                        <wps:txbx>
                          <w:txbxContent>
                            <w:p w:rsidR="009D32CA" w:rsidRPr="00745E8E" w:rsidRDefault="009D32CA" w:rsidP="009D32CA">
                              <w:pPr>
                                <w:jc w:val="center"/>
                                <w:rPr>
                                  <w:b/>
                                  <w:sz w:val="24"/>
                                </w:rPr>
                              </w:pPr>
                              <w:r w:rsidRPr="00745E8E">
                                <w:rPr>
                                  <w:b/>
                                  <w:sz w:val="24"/>
                                </w:rPr>
                                <w:t>Определение долгосрочной стратегии</w:t>
                              </w:r>
                            </w:p>
                          </w:txbxContent>
                        </wps:txbx>
                        <wps:bodyPr rot="0" vert="horz" wrap="square" lIns="91440" tIns="108000" rIns="91440" bIns="45720" anchor="t" anchorCtr="0" upright="1">
                          <a:noAutofit/>
                        </wps:bodyPr>
                      </wps:wsp>
                      <wps:wsp>
                        <wps:cNvPr id="239" name="AutoShape 203"/>
                        <wps:cNvSpPr>
                          <a:spLocks noChangeArrowheads="1"/>
                        </wps:cNvSpPr>
                        <wps:spPr bwMode="auto">
                          <a:xfrm rot="5400000" flipV="1">
                            <a:off x="2631729" y="-414424"/>
                            <a:ext cx="797041" cy="4911148"/>
                          </a:xfrm>
                          <a:prstGeom prst="homePlate">
                            <a:avLst>
                              <a:gd name="adj" fmla="val 25000"/>
                            </a:avLst>
                          </a:prstGeom>
                          <a:solidFill>
                            <a:srgbClr val="FFFFFF"/>
                          </a:solidFill>
                          <a:ln w="9525">
                            <a:solidFill>
                              <a:srgbClr val="000000"/>
                            </a:solidFill>
                            <a:miter lim="800000"/>
                            <a:headEnd type="none" w="sm" len="lg"/>
                            <a:tailEnd type="none" w="sm" len="lg"/>
                          </a:ln>
                        </wps:spPr>
                        <wps:txbx>
                          <w:txbxContent>
                            <w:p w:rsidR="009D32CA" w:rsidRPr="00745E8E" w:rsidRDefault="009D32CA" w:rsidP="009D32CA">
                              <w:pPr>
                                <w:jc w:val="center"/>
                                <w:rPr>
                                  <w:sz w:val="24"/>
                                </w:rPr>
                              </w:pPr>
                              <w:r w:rsidRPr="00745E8E">
                                <w:rPr>
                                  <w:sz w:val="24"/>
                                </w:rPr>
                                <w:t>Разработка необходимых коррекций для внесения в структуру</w:t>
                              </w:r>
                            </w:p>
                            <w:p w:rsidR="009D32CA" w:rsidRPr="00745E8E" w:rsidRDefault="009D32CA" w:rsidP="009D32CA">
                              <w:pPr>
                                <w:jc w:val="center"/>
                                <w:rPr>
                                  <w:sz w:val="24"/>
                                </w:rPr>
                              </w:pPr>
                              <w:r w:rsidRPr="00745E8E">
                                <w:rPr>
                                  <w:sz w:val="24"/>
                                </w:rPr>
                                <w:t>Выбор тактики и долгосрочных планов</w:t>
                              </w:r>
                            </w:p>
                            <w:p w:rsidR="009D32CA" w:rsidRPr="00745E8E" w:rsidRDefault="009D32CA" w:rsidP="009D32CA">
                              <w:pPr>
                                <w:jc w:val="center"/>
                                <w:rPr>
                                  <w:sz w:val="24"/>
                                </w:rPr>
                              </w:pPr>
                              <w:r w:rsidRPr="00745E8E">
                                <w:rPr>
                                  <w:sz w:val="24"/>
                                </w:rPr>
                                <w:t>на год-два вперед</w:t>
                              </w:r>
                            </w:p>
                          </w:txbxContent>
                        </wps:txbx>
                        <wps:bodyPr rot="0" vert="horz" wrap="square" lIns="72000" tIns="36000" rIns="72000" bIns="36000" anchor="t" anchorCtr="0" upright="1">
                          <a:noAutofit/>
                        </wps:bodyPr>
                      </wps:wsp>
                      <wps:wsp>
                        <wps:cNvPr id="240" name="AutoShape 204"/>
                        <wps:cNvSpPr>
                          <a:spLocks noChangeArrowheads="1"/>
                        </wps:cNvSpPr>
                        <wps:spPr bwMode="auto">
                          <a:xfrm flipV="1">
                            <a:off x="343237" y="35999"/>
                            <a:ext cx="5486439" cy="1146371"/>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type="none" w="sm" len="lg"/>
                            <a:tailEnd type="none" w="sm" len="lg"/>
                          </a:ln>
                        </wps:spPr>
                        <wps:txbx>
                          <w:txbxContent>
                            <w:p w:rsidR="009D32CA" w:rsidRPr="00745E8E" w:rsidRDefault="009D32CA" w:rsidP="009D32CA">
                              <w:pPr>
                                <w:jc w:val="center"/>
                                <w:rPr>
                                  <w:sz w:val="24"/>
                                </w:rPr>
                              </w:pPr>
                            </w:p>
                          </w:txbxContent>
                        </wps:txbx>
                        <wps:bodyPr rot="0" vert="horz" wrap="square" lIns="91440" tIns="45720" rIns="91440" bIns="45720" anchor="t" anchorCtr="0" upright="1">
                          <a:noAutofit/>
                        </wps:bodyPr>
                      </wps:wsp>
                      <wps:wsp>
                        <wps:cNvPr id="241" name="Text Box 205"/>
                        <wps:cNvSpPr txBox="1">
                          <a:spLocks noChangeArrowheads="1"/>
                        </wps:cNvSpPr>
                        <wps:spPr bwMode="auto">
                          <a:xfrm>
                            <a:off x="800043" y="35999"/>
                            <a:ext cx="4571892" cy="1146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sm" len="lg"/>
                                <a:tailEnd type="none" w="sm" len="lg"/>
                              </a14:hiddenLine>
                            </a:ext>
                          </a:extLst>
                        </wps:spPr>
                        <wps:txbx>
                          <w:txbxContent>
                            <w:p w:rsidR="009D32CA" w:rsidRPr="00745E8E" w:rsidRDefault="009D32CA" w:rsidP="009D32CA">
                              <w:pPr>
                                <w:jc w:val="center"/>
                                <w:rPr>
                                  <w:b/>
                                  <w:sz w:val="24"/>
                                </w:rPr>
                              </w:pPr>
                              <w:r w:rsidRPr="00745E8E">
                                <w:rPr>
                                  <w:b/>
                                  <w:sz w:val="24"/>
                                </w:rPr>
                                <w:t>Разработка формулировки миссии</w:t>
                              </w:r>
                            </w:p>
                            <w:p w:rsidR="009D32CA" w:rsidRPr="00745E8E" w:rsidRDefault="009D32CA" w:rsidP="009D32CA">
                              <w:pPr>
                                <w:jc w:val="center"/>
                                <w:rPr>
                                  <w:sz w:val="24"/>
                                </w:rPr>
                              </w:pPr>
                              <w:r w:rsidRPr="00745E8E">
                                <w:rPr>
                                  <w:sz w:val="24"/>
                                </w:rPr>
                                <w:t>Изучение внешней среды</w:t>
                              </w:r>
                            </w:p>
                            <w:p w:rsidR="009D32CA" w:rsidRPr="00745E8E" w:rsidRDefault="009D32CA" w:rsidP="009D32CA">
                              <w:pPr>
                                <w:jc w:val="center"/>
                                <w:rPr>
                                  <w:sz w:val="24"/>
                                </w:rPr>
                              </w:pPr>
                              <w:r w:rsidRPr="00745E8E">
                                <w:rPr>
                                  <w:sz w:val="24"/>
                                </w:rPr>
                                <w:t>Рассмотрение известных и потенциальных конкурентов</w:t>
                              </w:r>
                            </w:p>
                            <w:p w:rsidR="009D32CA" w:rsidRPr="00745E8E" w:rsidRDefault="009D32CA" w:rsidP="009D32CA">
                              <w:pPr>
                                <w:jc w:val="center"/>
                                <w:rPr>
                                  <w:sz w:val="24"/>
                                </w:rPr>
                              </w:pPr>
                              <w:r w:rsidRPr="00745E8E">
                                <w:rPr>
                                  <w:sz w:val="24"/>
                                </w:rPr>
                                <w:t>Анализ цепочки увеличения ценности предприятий</w:t>
                              </w:r>
                            </w:p>
                            <w:p w:rsidR="009D32CA" w:rsidRPr="00745E8E" w:rsidRDefault="009D32CA" w:rsidP="009D32CA">
                              <w:pPr>
                                <w:jc w:val="center"/>
                                <w:rPr>
                                  <w:sz w:val="24"/>
                                </w:rPr>
                              </w:pPr>
                              <w:r w:rsidRPr="00745E8E">
                                <w:rPr>
                                  <w:sz w:val="24"/>
                                </w:rPr>
                                <w:t>Объективная оценка своих сильных, нейтральных и слабых сторон</w:t>
                              </w:r>
                            </w:p>
                            <w:p w:rsidR="009D32CA" w:rsidRPr="00745E8E" w:rsidRDefault="009D32CA" w:rsidP="009D32CA">
                              <w:pPr>
                                <w:jc w:val="center"/>
                                <w:rPr>
                                  <w:sz w:val="24"/>
                                </w:rPr>
                              </w:pPr>
                              <w:r w:rsidRPr="00745E8E">
                                <w:rPr>
                                  <w:sz w:val="24"/>
                                </w:rPr>
                                <w:t>Оценка культуры организации</w:t>
                              </w:r>
                            </w:p>
                          </w:txbxContent>
                        </wps:txbx>
                        <wps:bodyPr rot="0" vert="horz" wrap="square" lIns="91440" tIns="36000" rIns="91440" bIns="36000" anchor="t" anchorCtr="0" upright="1">
                          <a:noAutofit/>
                        </wps:bodyPr>
                      </wps:wsp>
                    </wpc:wpc>
                  </a:graphicData>
                </a:graphic>
              </wp:inline>
            </w:drawing>
          </mc:Choice>
          <mc:Fallback>
            <w:pict>
              <v:group w14:anchorId="6BC7B9D8" id="Полотно 200" o:spid="_x0000_s1026" editas="canvas" style="width:468.25pt;height:192pt;mso-position-horizontal-relative:char;mso-position-vertical-relative:line" coordsize="59467,2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67;height:24384;visibility:visible;mso-wrap-style:square">
                  <v:fill o:detectmouseclick="t"/>
                  <v:path o:connecttype="none"/>
                </v:shape>
                <v:rect id="Rectangle 202" o:spid="_x0000_s1028" style="position:absolute;left:11541;top:11823;width:3886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" fillcolor="#9cf">
                  <v:stroke startarrowwidth="narrow" startarrowlength="long" endarrowwidth="narrow" endarrowlength="long"/>
                  <v:textbox inset=",3mm">
                    <w:txbxContent>
                      <w:p w:rsidR="009D32CA" w:rsidRPr="00745E8E" w:rsidRDefault="009D32CA" w:rsidP="009D32CA">
                        <w:pPr>
                          <w:jc w:val="center"/>
                          <w:rPr>
                            <w:b/>
                            <w:sz w:val="24"/>
                          </w:rPr>
                        </w:pPr>
                        <w:r w:rsidRPr="00745E8E">
                          <w:rPr>
                            <w:b/>
                            <w:sz w:val="24"/>
                          </w:rPr>
                          <w:t>Определение долгосрочной стратегии</w:t>
                        </w:r>
                      </w:p>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03" o:spid="_x0000_s1029" type="#_x0000_t15" style="position:absolute;left:26317;top:-4145;width:7970;height:49112;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">
                  <v:stroke startarrowwidth="narrow" startarrowlength="long" endarrowwidth="narrow" endarrowlength="long"/>
                  <v:textbox inset="2mm,1mm,2mm,1mm">
                    <w:txbxContent>
                      <w:p w:rsidR="009D32CA" w:rsidRPr="00745E8E" w:rsidRDefault="009D32CA" w:rsidP="009D32CA">
                        <w:pPr>
                          <w:jc w:val="center"/>
                          <w:rPr>
                            <w:sz w:val="24"/>
                          </w:rPr>
                        </w:pPr>
                        <w:r w:rsidRPr="00745E8E">
                          <w:rPr>
                            <w:sz w:val="24"/>
                          </w:rPr>
                          <w:t>Разработка необходимых коррекций для внесения в структуру</w:t>
                        </w:r>
                      </w:p>
                      <w:p w:rsidR="009D32CA" w:rsidRPr="00745E8E" w:rsidRDefault="009D32CA" w:rsidP="009D32CA">
                        <w:pPr>
                          <w:jc w:val="center"/>
                          <w:rPr>
                            <w:sz w:val="24"/>
                          </w:rPr>
                        </w:pPr>
                        <w:r w:rsidRPr="00745E8E">
                          <w:rPr>
                            <w:sz w:val="24"/>
                          </w:rPr>
                          <w:t>Выбор тактики и долгосрочных планов</w:t>
                        </w:r>
                      </w:p>
                      <w:p w:rsidR="009D32CA" w:rsidRPr="00745E8E" w:rsidRDefault="009D32CA" w:rsidP="009D32CA">
                        <w:pPr>
                          <w:jc w:val="center"/>
                          <w:rPr>
                            <w:sz w:val="24"/>
                          </w:rPr>
                        </w:pPr>
                        <w:r w:rsidRPr="00745E8E">
                          <w:rPr>
                            <w:sz w:val="24"/>
                          </w:rPr>
                          <w:t>на год-два вперед</w:t>
                        </w:r>
                      </w:p>
                    </w:txbxContent>
                  </v:textbox>
                </v:shape>
                <v:shape id="AutoShape 204" o:spid="_x0000_s1030" style="position:absolute;left:3432;top:359;width:54864;height:11464;flip:y;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" adj="-11796480,,5400" path="m,l5400,21600r10800,l21600,,,xe">
                  <v:stroke startarrowwidth="narrow" startarrowlength="long" endarrowwidth="narrow" endarrowlength="long" joinstyle="miter"/>
                  <v:formulas/>
                  <v:path o:connecttype="custom" o:connectlocs="4800634,573186;2743220,1146371;685805,573186;2743220,0" o:connectangles="0,0,0,0" textboxrect="4500,4500,17100,17100"/>
                  <v:textbox>
                    <w:txbxContent>
                      <w:p w:rsidR="009D32CA" w:rsidRPr="00745E8E" w:rsidRDefault="009D32CA" w:rsidP="009D32CA">
                        <w:pPr>
                          <w:jc w:val="center"/>
                          <w:rPr>
                            <w:sz w:val="24"/>
                          </w:rPr>
                        </w:pPr>
                      </w:p>
                    </w:txbxContent>
                  </v:textbox>
                </v:shape>
                <v:shapetype id="_x0000_t202" coordsize="21600,21600" o:spt="202" path="m,l,21600r21600,l21600,xe">
                  <v:stroke joinstyle="miter"/>
                  <v:path gradientshapeok="t" o:connecttype="rect"/>
                </v:shapetype>
                <v:shape id="Text Box 205" o:spid="_x0000_s1031" type="#_x0000_t202" style="position:absolute;left:8000;top:359;width:45719;height:11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" filled="f" stroked="f">
                  <v:stroke startarrowwidth="narrow" startarrowlength="long" endarrowwidth="narrow" endarrowlength="long"/>
                  <v:textbox inset=",1mm,,1mm">
                    <w:txbxContent>
                      <w:p w:rsidR="009D32CA" w:rsidRPr="00745E8E" w:rsidRDefault="009D32CA" w:rsidP="009D32CA">
                        <w:pPr>
                          <w:jc w:val="center"/>
                          <w:rPr>
                            <w:b/>
                            <w:sz w:val="24"/>
                          </w:rPr>
                        </w:pPr>
                        <w:r w:rsidRPr="00745E8E">
                          <w:rPr>
                            <w:b/>
                            <w:sz w:val="24"/>
                          </w:rPr>
                          <w:t>Разработка формулировки миссии</w:t>
                        </w:r>
                      </w:p>
                      <w:p w:rsidR="009D32CA" w:rsidRPr="00745E8E" w:rsidRDefault="009D32CA" w:rsidP="009D32CA">
                        <w:pPr>
                          <w:jc w:val="center"/>
                          <w:rPr>
                            <w:sz w:val="24"/>
                          </w:rPr>
                        </w:pPr>
                        <w:r w:rsidRPr="00745E8E">
                          <w:rPr>
                            <w:sz w:val="24"/>
                          </w:rPr>
                          <w:t>Изучение внешней среды</w:t>
                        </w:r>
                      </w:p>
                      <w:p w:rsidR="009D32CA" w:rsidRPr="00745E8E" w:rsidRDefault="009D32CA" w:rsidP="009D32CA">
                        <w:pPr>
                          <w:jc w:val="center"/>
                          <w:rPr>
                            <w:sz w:val="24"/>
                          </w:rPr>
                        </w:pPr>
                        <w:r w:rsidRPr="00745E8E">
                          <w:rPr>
                            <w:sz w:val="24"/>
                          </w:rPr>
                          <w:t>Рассмотрение известных и потенциальных конкурентов</w:t>
                        </w:r>
                      </w:p>
                      <w:p w:rsidR="009D32CA" w:rsidRPr="00745E8E" w:rsidRDefault="009D32CA" w:rsidP="009D32CA">
                        <w:pPr>
                          <w:jc w:val="center"/>
                          <w:rPr>
                            <w:sz w:val="24"/>
                          </w:rPr>
                        </w:pPr>
                        <w:r w:rsidRPr="00745E8E">
                          <w:rPr>
                            <w:sz w:val="24"/>
                          </w:rPr>
                          <w:t>Анализ цепочки увеличения ценности предприятий</w:t>
                        </w:r>
                      </w:p>
                      <w:p w:rsidR="009D32CA" w:rsidRPr="00745E8E" w:rsidRDefault="009D32CA" w:rsidP="009D32CA">
                        <w:pPr>
                          <w:jc w:val="center"/>
                          <w:rPr>
                            <w:sz w:val="24"/>
                          </w:rPr>
                        </w:pPr>
                        <w:r w:rsidRPr="00745E8E">
                          <w:rPr>
                            <w:sz w:val="24"/>
                          </w:rPr>
                          <w:t>Объективная оценка своих сильных, нейтральных и слабых сторон</w:t>
                        </w:r>
                      </w:p>
                      <w:p w:rsidR="009D32CA" w:rsidRPr="00745E8E" w:rsidRDefault="009D32CA" w:rsidP="009D32CA">
                        <w:pPr>
                          <w:jc w:val="center"/>
                          <w:rPr>
                            <w:sz w:val="24"/>
                          </w:rPr>
                        </w:pPr>
                        <w:r w:rsidRPr="00745E8E">
                          <w:rPr>
                            <w:sz w:val="24"/>
                          </w:rPr>
                          <w:t>Оценка культуры организации</w:t>
                        </w:r>
                      </w:p>
                    </w:txbxContent>
                  </v:textbox>
                </v:shape>
                <w10:anchorlock/>
              </v:group>
            </w:pict>
          </mc:Fallback>
        </mc:AlternateContent>
      </w:r>
    </w:p>
    <w:p w:rsidR="009D32CA" w:rsidRPr="009D32CA" w:rsidRDefault="009D32CA" w:rsidP="009D32CA">
      <w:pPr>
        <w:spacing w:after="0" w:line="240" w:lineRule="auto"/>
        <w:jc w:val="center"/>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Рис. 1. Методология разработки стратегии (по С. Левицкому) [1, с. 5]</w:t>
      </w:r>
    </w:p>
    <w:p w:rsidR="009D32CA" w:rsidRPr="009D32CA" w:rsidRDefault="009D32CA" w:rsidP="009D32CA">
      <w:pPr>
        <w:spacing w:after="0" w:line="240" w:lineRule="auto"/>
        <w:ind w:firstLine="709"/>
        <w:jc w:val="both"/>
        <w:rPr>
          <w:rFonts w:ascii="Times New Roman" w:eastAsia="Times New Roman" w:hAnsi="Times New Roman" w:cs="Times New Roman"/>
          <w:sz w:val="28"/>
          <w:szCs w:val="28"/>
          <w:lang w:eastAsia="ru-RU"/>
        </w:rPr>
      </w:pPr>
    </w:p>
    <w:p w:rsidR="009D32CA" w:rsidRPr="009D32CA" w:rsidRDefault="009D32CA" w:rsidP="009D32CA">
      <w:pPr>
        <w:spacing w:after="0" w:line="240" w:lineRule="auto"/>
        <w:ind w:firstLine="708"/>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Процесс стратегического анализа, согласно С. Левицкого, представляет собой ряд переходов от одного рационального последовательного шага к другому. По сути, разрабатывается формулировки миссии, затем сразу же изучаются условия внешней среды, включая рассмотрение известных и потенциальных конкурентов. На следующем этапе анализируются цепочки увеличение ценности предприятий, в которых участвует организация, в случае, если она решит усилить свое влияние в отрасли, поглотив некоторые из этих предприятий после определения собственной стратегии. Затем целесообразно оценить сильные, нейтральные и слабые стороны объекта, при этом не забывая об оценке культуры, которая является ключевым механизмом, который регулирует диапазон моделей поведения в организации. Далее целесообразно дать определение долгосрочной стратегии. На этом этапе необходимо разработать все необходимые коррекции для внесения в структуру. При этом число коррекций целесообразно свести к минимуму, учитывая возможное сопротивление радикальным реформам. И, наконец, выбирается тактика на будущие год-два.</w:t>
      </w:r>
    </w:p>
    <w:p w:rsidR="009D32CA" w:rsidRPr="009D32CA" w:rsidRDefault="009D32CA" w:rsidP="009D32CA">
      <w:pPr>
        <w:spacing w:after="0" w:line="240" w:lineRule="auto"/>
        <w:ind w:firstLine="708"/>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В целом, процесс стратегического анализа изучает среду, окружающую организацию, а также ее внутренние сильные, нейтральные и слабые стороны. Это вместе с культурой дает организации возможность выбирать стратегическое направление и двигаться вперед согласно этому направлению. Зная, куда идет организация, можно решить «как туда добраться» (это дизайн и структура), и определить, какие варианты краткосрочной тактики (бюджеты и планы) будут этому способствовать      [1, с. 4]. </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Однако, в определенных рассуждениях целесообразно провести некоторую коррекцию, которая заключается в том, что миссия любой системы с социальной составляющей не может быть сформирована по отношению к анализу состояния внешней среды и изучения потенциала этой системы. Это утверждение основано на определении миссии системы.</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b/>
          <w:sz w:val="28"/>
          <w:szCs w:val="28"/>
          <w:lang w:eastAsia="ru-RU"/>
        </w:rPr>
        <w:t>Цель исследования</w:t>
      </w:r>
      <w:r w:rsidRPr="009D32CA">
        <w:rPr>
          <w:rFonts w:ascii="Times New Roman" w:eastAsia="Times New Roman" w:hAnsi="Times New Roman" w:cs="Times New Roman"/>
          <w:sz w:val="28"/>
          <w:szCs w:val="28"/>
          <w:lang w:eastAsia="ru-RU"/>
        </w:rPr>
        <w:t xml:space="preserve">. Целью этой публикации является исследование сущности понятия «миссия» для систем с социальной составляющей и </w:t>
      </w:r>
      <w:r w:rsidRPr="009D32CA">
        <w:rPr>
          <w:rFonts w:ascii="Times New Roman" w:eastAsia="Times New Roman" w:hAnsi="Times New Roman" w:cs="Times New Roman"/>
          <w:sz w:val="28"/>
          <w:szCs w:val="28"/>
          <w:lang w:eastAsia="ru-RU"/>
        </w:rPr>
        <w:lastRenderedPageBreak/>
        <w:t>определения значимости формулировки миссии в процессе стратегического целеполагания для систем определенного класса.</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b/>
          <w:sz w:val="28"/>
          <w:szCs w:val="28"/>
          <w:lang w:eastAsia="ru-RU"/>
        </w:rPr>
        <w:t>Основные результаты исследования</w:t>
      </w:r>
      <w:r w:rsidRPr="009D32CA">
        <w:rPr>
          <w:rFonts w:ascii="Times New Roman" w:eastAsia="Times New Roman" w:hAnsi="Times New Roman" w:cs="Times New Roman"/>
          <w:sz w:val="28"/>
          <w:szCs w:val="28"/>
          <w:lang w:eastAsia="ru-RU"/>
        </w:rPr>
        <w:t>. В этапе анализа понятия «миссия» систем с социальной составляющей мы пришли к выводу, что в процессе стратегического управления данное понятие в большей степени разработано для предприятий и организаций, и в меньшей степени используется при формулировании стратегий развития государства и регионов. Этим нарушается последовательность действий стратегического анализа, что приводит к недостаточному обоснованию внедряемых стратегий и их хаотичности, спонтанности. Формулировка же миссии системы позволяет удерживать ряд действий, которые начинаются ней, в определенных ограничениях.</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Необходимо привести несколько основных определений понятия «миссия», используемых в теории менеджмента, а также интерпретацию этого понятия в терминах системного подхода, что дает основание его универсального применения для систем различного масштаба, которые отличаются наличием социальной составляющей, то есть имеют в качестве элемента-человека. </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В.Д. Маркова и С.Д. Кузнецова определяют миссию как деловое понятие, отражающее назначение бизнеса, его философию (дословно термин означает «ответственное задание, роль»). Миссия помогает определить, чем в действительности занимается предприятие, какова его сущность, масштабы, перспективы и направления роста, отличия от конкурентов [2, с. 33].</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Б. Карлоф утверждает, что корпоративная миссия характеризует возможность заниматься бизнесом, на которую компания ориентируется с учетом рыночных потребностей, характера потребителей, особенностей продукции и наличия конкурентных преимуществ. Концепция корпоративной миссии получила широкое распространение как важный элемент идеологической базы формирования организации [3, с. 63].</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Содержание корпоративной миссии, согласно Б. Карлофа, определяется исходя из трех ключевых пунктов:</w:t>
      </w:r>
    </w:p>
    <w:p w:rsidR="009D32CA" w:rsidRPr="009D32CA" w:rsidRDefault="009D32CA" w:rsidP="009D32CA">
      <w:pPr>
        <w:widowControl w:val="0"/>
        <w:numPr>
          <w:ilvl w:val="0"/>
          <w:numId w:val="2"/>
        </w:numPr>
        <w:tabs>
          <w:tab w:val="left" w:pos="1260"/>
        </w:tabs>
        <w:spacing w:after="0" w:line="240" w:lineRule="auto"/>
        <w:ind w:firstLine="731"/>
        <w:contextualSpacing/>
        <w:jc w:val="both"/>
        <w:rPr>
          <w:rFonts w:ascii="Times New Roman" w:eastAsia="Calibri" w:hAnsi="Times New Roman" w:cs="Times New Roman"/>
          <w:sz w:val="28"/>
          <w:szCs w:val="28"/>
        </w:rPr>
      </w:pPr>
      <w:r w:rsidRPr="009D32CA">
        <w:rPr>
          <w:rFonts w:ascii="Times New Roman" w:eastAsia="Calibri" w:hAnsi="Times New Roman" w:cs="Times New Roman"/>
          <w:sz w:val="28"/>
          <w:szCs w:val="28"/>
        </w:rPr>
        <w:t>корпоративная миссия должна быть выражена в сравнительно простых определениях и в удобной для восприятия форме;</w:t>
      </w:r>
    </w:p>
    <w:p w:rsidR="009D32CA" w:rsidRPr="009D32CA" w:rsidRDefault="009D32CA" w:rsidP="009D32CA">
      <w:pPr>
        <w:widowControl w:val="0"/>
        <w:numPr>
          <w:ilvl w:val="0"/>
          <w:numId w:val="2"/>
        </w:numPr>
        <w:tabs>
          <w:tab w:val="left" w:pos="1260"/>
        </w:tabs>
        <w:spacing w:after="0" w:line="240" w:lineRule="auto"/>
        <w:ind w:firstLine="731"/>
        <w:contextualSpacing/>
        <w:jc w:val="both"/>
        <w:rPr>
          <w:rFonts w:ascii="Times New Roman" w:eastAsia="Calibri" w:hAnsi="Times New Roman" w:cs="Times New Roman"/>
          <w:sz w:val="28"/>
          <w:szCs w:val="28"/>
        </w:rPr>
      </w:pPr>
      <w:r w:rsidRPr="009D32CA">
        <w:rPr>
          <w:rFonts w:ascii="Times New Roman" w:eastAsia="Calibri" w:hAnsi="Times New Roman" w:cs="Times New Roman"/>
          <w:sz w:val="28"/>
          <w:szCs w:val="28"/>
        </w:rPr>
        <w:t>в основе корпоративной миссии должна лежать задача удовлетворения интересов и спроса потребителей, существующих на рынке;</w:t>
      </w:r>
    </w:p>
    <w:p w:rsidR="009D32CA" w:rsidRPr="009D32CA" w:rsidRDefault="009D32CA" w:rsidP="009D32CA">
      <w:pPr>
        <w:widowControl w:val="0"/>
        <w:numPr>
          <w:ilvl w:val="0"/>
          <w:numId w:val="2"/>
        </w:numPr>
        <w:tabs>
          <w:tab w:val="left" w:pos="1260"/>
        </w:tabs>
        <w:spacing w:after="0" w:line="240" w:lineRule="auto"/>
        <w:ind w:firstLine="731"/>
        <w:contextualSpacing/>
        <w:jc w:val="both"/>
        <w:rPr>
          <w:rFonts w:ascii="Times New Roman" w:eastAsia="Calibri" w:hAnsi="Times New Roman" w:cs="Times New Roman"/>
          <w:sz w:val="28"/>
          <w:szCs w:val="28"/>
        </w:rPr>
      </w:pPr>
      <w:r w:rsidRPr="009D32CA">
        <w:rPr>
          <w:rFonts w:ascii="Times New Roman" w:eastAsia="Calibri" w:hAnsi="Times New Roman" w:cs="Times New Roman"/>
          <w:sz w:val="28"/>
          <w:szCs w:val="28"/>
        </w:rPr>
        <w:t xml:space="preserve">вопрос о том, почему потребители будут покупать товары и услуги именно этой, а не другой корпорации, должен иметь четкий ответ. </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Таким образом, если интерпретировать эти положения в отношении любой социальной системы, то миссия должна быть понятной, внешне ориентированной и содержать уникальное конкурентное преимущество определенной системы. Отсюда видно, что миссия содержит принцип взаимодействия системы и внешней среды как системы более высокого уровня </w:t>
      </w:r>
      <w:r w:rsidRPr="009D32CA">
        <w:rPr>
          <w:rFonts w:ascii="Times New Roman" w:eastAsia="Times New Roman" w:hAnsi="Times New Roman" w:cs="Times New Roman"/>
          <w:sz w:val="28"/>
          <w:szCs w:val="28"/>
          <w:lang w:eastAsia="ru-RU"/>
        </w:rPr>
        <w:lastRenderedPageBreak/>
        <w:t>организации. При этом, система стремится к достижению двух целей: 1) быть значимым элементом внешней среды (выполнять в нем значимые функции); 2) быть уникальным элементом внешней среды (выполнять функции во внешней среде наиболее эффективно и таким способом, который сложно повторить).</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Однако стоит заметить, что Б. Карлоф недостаточно внимания уделяет тому, что миссия отражает не только принцип взаимодействия системы и внешней среды (как надсистемы, или метасистемы), но и его интерпретацию во времени, направленность этого взаимодействия в будущее. При этом взаимодействие в долгосрочной перспективе с целью сохранения параметров значимости и уникальности системы как элемента внешней среды обеспечивается на основе их согласованного развития, определяет необходимость анализа и прогноза развития внешней среды, и затем, поиск системой «своего места» с учетом ее имеющегося потенциала</w:t>
      </w:r>
      <w:r w:rsidRPr="009D32CA">
        <w:rPr>
          <w:rFonts w:ascii="Times New Roman" w:eastAsia="Times New Roman" w:hAnsi="Times New Roman" w:cs="Times New Roman"/>
          <w:b/>
          <w:sz w:val="28"/>
          <w:szCs w:val="28"/>
          <w:lang w:eastAsia="ru-RU"/>
        </w:rPr>
        <w:t xml:space="preserve"> </w:t>
      </w:r>
      <w:r w:rsidRPr="009D32CA">
        <w:rPr>
          <w:rFonts w:ascii="Times New Roman" w:eastAsia="Times New Roman" w:hAnsi="Times New Roman" w:cs="Times New Roman"/>
          <w:sz w:val="28"/>
          <w:szCs w:val="28"/>
          <w:lang w:eastAsia="ru-RU"/>
        </w:rPr>
        <w:t>(рис. 2).</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0"/>
          <w:szCs w:val="20"/>
          <w:lang w:eastAsia="ru-RU"/>
        </w:rPr>
      </w:pPr>
    </w:p>
    <w:p w:rsidR="009D32CA" w:rsidRPr="009D32CA" w:rsidRDefault="009D32CA" w:rsidP="009D32CA">
      <w:pPr>
        <w:widowControl w:val="0"/>
        <w:spacing w:after="0" w:line="240" w:lineRule="auto"/>
        <w:jc w:val="center"/>
        <w:rPr>
          <w:rFonts w:ascii="Times New Roman" w:eastAsia="Times New Roman" w:hAnsi="Times New Roman" w:cs="Times New Roman"/>
          <w:sz w:val="28"/>
          <w:szCs w:val="28"/>
          <w:lang w:eastAsia="ru-RU"/>
        </w:rPr>
      </w:pPr>
      <w:r w:rsidRPr="009D32CA">
        <w:rPr>
          <w:rFonts w:ascii="Times New Roman" w:eastAsia="Times New Roman" w:hAnsi="Times New Roman" w:cs="Times New Roman"/>
          <w:noProof/>
          <w:sz w:val="28"/>
          <w:szCs w:val="28"/>
          <w:lang w:eastAsia="ru-RU"/>
        </w:rPr>
        <mc:AlternateContent>
          <mc:Choice Requires="wpc">
            <w:drawing>
              <wp:inline distT="0" distB="0" distL="0" distR="0" wp14:anchorId="50CFE118" wp14:editId="51FB468F">
                <wp:extent cx="5902960" cy="3352800"/>
                <wp:effectExtent l="0" t="0" r="0" b="19050"/>
                <wp:docPr id="186" name="Полотно 1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 name="Rectangle 188"/>
                        <wps:cNvSpPr>
                          <a:spLocks noChangeArrowheads="1"/>
                        </wps:cNvSpPr>
                        <wps:spPr bwMode="auto">
                          <a:xfrm>
                            <a:off x="1333554" y="1750499"/>
                            <a:ext cx="1485840" cy="571500"/>
                          </a:xfrm>
                          <a:prstGeom prst="rect">
                            <a:avLst/>
                          </a:prstGeom>
                          <a:solidFill>
                            <a:srgbClr val="FFFFFF"/>
                          </a:solidFill>
                          <a:ln w="9525">
                            <a:solidFill>
                              <a:srgbClr val="000000"/>
                            </a:solidFill>
                            <a:miter lim="800000"/>
                            <a:headEnd type="none" w="sm" len="lg"/>
                            <a:tailEnd type="none" w="sm" len="lg"/>
                          </a:ln>
                        </wps:spPr>
                        <wps:txbx>
                          <w:txbxContent>
                            <w:p w:rsidR="009D32CA" w:rsidRPr="00691877" w:rsidRDefault="009D32CA" w:rsidP="009D32CA">
                              <w:pPr>
                                <w:jc w:val="center"/>
                                <w:rPr>
                                  <w:sz w:val="24"/>
                                </w:rPr>
                              </w:pPr>
                              <w:r w:rsidRPr="00691877">
                                <w:rPr>
                                  <w:sz w:val="24"/>
                                </w:rPr>
                                <w:t>Система</w:t>
                              </w:r>
                            </w:p>
                          </w:txbxContent>
                        </wps:txbx>
                        <wps:bodyPr rot="0" vert="horz" wrap="square" lIns="91440" tIns="46800" rIns="91440" bIns="45720" anchor="t" anchorCtr="0" upright="1">
                          <a:noAutofit/>
                        </wps:bodyPr>
                      </wps:wsp>
                      <wps:wsp>
                        <wps:cNvPr id="227" name="AutoShape 189"/>
                        <wps:cNvSpPr>
                          <a:spLocks noChangeArrowheads="1"/>
                        </wps:cNvSpPr>
                        <wps:spPr bwMode="auto">
                          <a:xfrm>
                            <a:off x="190989" y="721799"/>
                            <a:ext cx="3771813" cy="13716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99CCFF"/>
                          </a:solidFill>
                          <a:ln w="9525">
                            <a:solidFill>
                              <a:srgbClr val="000000"/>
                            </a:solidFill>
                            <a:miter lim="800000"/>
                            <a:headEnd type="none" w="sm" len="lg"/>
                            <a:tailEnd type="none" w="sm" len="lg"/>
                          </a:ln>
                        </wps:spPr>
                        <wps:txbx>
                          <w:txbxContent>
                            <w:p w:rsidR="009D32CA" w:rsidRPr="00691877" w:rsidRDefault="009D32CA" w:rsidP="009D32CA">
                              <w:pPr>
                                <w:jc w:val="center"/>
                                <w:rPr>
                                  <w:sz w:val="24"/>
                                </w:rPr>
                              </w:pPr>
                              <w:r w:rsidRPr="00691877">
                                <w:rPr>
                                  <w:sz w:val="24"/>
                                </w:rPr>
                                <w:t>Внешняя среда</w:t>
                              </w:r>
                            </w:p>
                          </w:txbxContent>
                        </wps:txbx>
                        <wps:bodyPr rot="0" vert="horz" wrap="square" lIns="91440" tIns="45720" rIns="91440" bIns="45720" anchor="t" anchorCtr="0" upright="1">
                          <a:noAutofit/>
                        </wps:bodyPr>
                      </wps:wsp>
                      <wps:wsp>
                        <wps:cNvPr id="228" name="AutoShape 190"/>
                        <wps:cNvSpPr>
                          <a:spLocks noChangeArrowheads="1"/>
                        </wps:cNvSpPr>
                        <wps:spPr bwMode="auto">
                          <a:xfrm flipV="1">
                            <a:off x="190989" y="1521899"/>
                            <a:ext cx="3771813" cy="13716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99CCFF"/>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29" name="AutoShape 191"/>
                        <wps:cNvSpPr>
                          <a:spLocks noChangeArrowheads="1"/>
                        </wps:cNvSpPr>
                        <wps:spPr bwMode="auto">
                          <a:xfrm>
                            <a:off x="1371415" y="1178999"/>
                            <a:ext cx="1485840" cy="457200"/>
                          </a:xfrm>
                          <a:prstGeom prst="upDownArrow">
                            <a:avLst>
                              <a:gd name="adj1" fmla="val 50000"/>
                              <a:gd name="adj2" fmla="val 20000"/>
                            </a:avLst>
                          </a:prstGeom>
                          <a:solidFill>
                            <a:srgbClr val="CCFFCC"/>
                          </a:solidFill>
                          <a:ln w="9525">
                            <a:solidFill>
                              <a:srgbClr val="000000"/>
                            </a:solidFill>
                            <a:miter lim="800000"/>
                            <a:headEnd type="none" w="sm" len="lg"/>
                            <a:tailEnd type="none" w="sm" len="lg"/>
                          </a:ln>
                        </wps:spPr>
                        <wps:txbx>
                          <w:txbxContent>
                            <w:p w:rsidR="009D32CA" w:rsidRPr="00691877" w:rsidRDefault="009D32CA" w:rsidP="009D32CA">
                              <w:pPr>
                                <w:jc w:val="center"/>
                                <w:rPr>
                                  <w:b/>
                                  <w:sz w:val="24"/>
                                </w:rPr>
                              </w:pPr>
                              <w:r w:rsidRPr="00691877">
                                <w:rPr>
                                  <w:b/>
                                  <w:sz w:val="24"/>
                                </w:rPr>
                                <w:t>Миссия</w:t>
                              </w:r>
                            </w:p>
                          </w:txbxContent>
                        </wps:txbx>
                        <wps:bodyPr rot="0" vert="horz" wrap="square" lIns="91440" tIns="108000" rIns="91440" bIns="45720" anchor="t" anchorCtr="0" upright="1">
                          <a:noAutofit/>
                        </wps:bodyPr>
                      </wps:wsp>
                      <wps:wsp>
                        <wps:cNvPr id="230" name="AutoShape 192"/>
                        <wps:cNvSpPr>
                          <a:spLocks/>
                        </wps:cNvSpPr>
                        <wps:spPr bwMode="auto">
                          <a:xfrm>
                            <a:off x="4457521" y="150299"/>
                            <a:ext cx="1294852" cy="1371600"/>
                          </a:xfrm>
                          <a:prstGeom prst="borderCallout2">
                            <a:avLst>
                              <a:gd name="adj1" fmla="val 8333"/>
                              <a:gd name="adj2" fmla="val -5884"/>
                              <a:gd name="adj3" fmla="val 8333"/>
                              <a:gd name="adj4" fmla="val -74056"/>
                              <a:gd name="adj5" fmla="val 87778"/>
                              <a:gd name="adj6" fmla="val -158704"/>
                            </a:avLst>
                          </a:prstGeom>
                          <a:solidFill>
                            <a:srgbClr val="FFFFFF"/>
                          </a:solidFill>
                          <a:ln w="9525">
                            <a:solidFill>
                              <a:srgbClr val="000000"/>
                            </a:solidFill>
                            <a:miter lim="800000"/>
                            <a:headEnd type="triangle" w="sm" len="lg"/>
                            <a:tailEnd type="none" w="sm" len="lg"/>
                          </a:ln>
                        </wps:spPr>
                        <wps:txbx>
                          <w:txbxContent>
                            <w:p w:rsidR="009D32CA" w:rsidRPr="00691877" w:rsidRDefault="009D32CA" w:rsidP="009D32CA">
                              <w:pPr>
                                <w:jc w:val="center"/>
                                <w:rPr>
                                  <w:sz w:val="24"/>
                                </w:rPr>
                              </w:pPr>
                              <w:r w:rsidRPr="00691877">
                                <w:rPr>
                                  <w:sz w:val="24"/>
                                </w:rPr>
                                <w:t>Миссия как назначение и долгосрочный способ взаимодействия системы и внешней среды</w:t>
                              </w:r>
                            </w:p>
                          </w:txbxContent>
                        </wps:txbx>
                        <wps:bodyPr rot="0" vert="horz" wrap="square" lIns="91440" tIns="45720" rIns="91440" bIns="45720" anchor="t" anchorCtr="0" upright="1">
                          <a:noAutofit/>
                        </wps:bodyPr>
                      </wps:wsp>
                      <wps:wsp>
                        <wps:cNvPr id="231" name="AutoShape 193"/>
                        <wps:cNvSpPr>
                          <a:spLocks/>
                        </wps:cNvSpPr>
                        <wps:spPr bwMode="auto">
                          <a:xfrm>
                            <a:off x="4457521" y="1636199"/>
                            <a:ext cx="1294852" cy="1714500"/>
                          </a:xfrm>
                          <a:prstGeom prst="borderCallout2">
                            <a:avLst>
                              <a:gd name="adj1" fmla="val 6667"/>
                              <a:gd name="adj2" fmla="val -5884"/>
                              <a:gd name="adj3" fmla="val 6667"/>
                              <a:gd name="adj4" fmla="val -64199"/>
                              <a:gd name="adj5" fmla="val 20889"/>
                              <a:gd name="adj6" fmla="val -123394"/>
                            </a:avLst>
                          </a:prstGeom>
                          <a:solidFill>
                            <a:srgbClr val="FFFFFF"/>
                          </a:solidFill>
                          <a:ln w="9525">
                            <a:solidFill>
                              <a:srgbClr val="000000"/>
                            </a:solidFill>
                            <a:miter lim="800000"/>
                            <a:headEnd type="triangle" w="sm" len="lg"/>
                            <a:tailEnd type="none" w="sm" len="lg"/>
                          </a:ln>
                        </wps:spPr>
                        <wps:txbx>
                          <w:txbxContent>
                            <w:p w:rsidR="009D32CA" w:rsidRPr="00691877" w:rsidRDefault="009D32CA" w:rsidP="009D32CA">
                              <w:pPr>
                                <w:jc w:val="center"/>
                                <w:rPr>
                                  <w:sz w:val="24"/>
                                </w:rPr>
                              </w:pPr>
                              <w:r w:rsidRPr="00691877">
                                <w:rPr>
                                  <w:sz w:val="24"/>
                                </w:rPr>
                                <w:t>Система, выполняющая значимую и уникальную функцию во внешней среде в долгосрочной перспективе</w:t>
                              </w:r>
                            </w:p>
                          </w:txbxContent>
                        </wps:txbx>
                        <wps:bodyPr rot="0" vert="horz" wrap="square" lIns="91440" tIns="45720" rIns="91440" bIns="45720" anchor="t" anchorCtr="0" upright="1">
                          <a:noAutofit/>
                        </wps:bodyPr>
                      </wps:wsp>
                      <wps:wsp>
                        <wps:cNvPr id="232" name="Rectangle 194"/>
                        <wps:cNvSpPr>
                          <a:spLocks noChangeArrowheads="1"/>
                        </wps:cNvSpPr>
                        <wps:spPr bwMode="auto">
                          <a:xfrm>
                            <a:off x="1447979" y="2093399"/>
                            <a:ext cx="114425"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33" name="Rectangle 195"/>
                        <wps:cNvSpPr>
                          <a:spLocks noChangeArrowheads="1"/>
                        </wps:cNvSpPr>
                        <wps:spPr bwMode="auto">
                          <a:xfrm>
                            <a:off x="1676829" y="2093399"/>
                            <a:ext cx="113583"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34" name="Rectangle 196"/>
                        <wps:cNvSpPr>
                          <a:spLocks noChangeArrowheads="1"/>
                        </wps:cNvSpPr>
                        <wps:spPr bwMode="auto">
                          <a:xfrm>
                            <a:off x="1904837" y="2093399"/>
                            <a:ext cx="114425"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35" name="Rectangle 197"/>
                        <wps:cNvSpPr>
                          <a:spLocks noChangeArrowheads="1"/>
                        </wps:cNvSpPr>
                        <wps:spPr bwMode="auto">
                          <a:xfrm>
                            <a:off x="2133687" y="2093399"/>
                            <a:ext cx="114425"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36" name="AutoShape 198"/>
                        <wps:cNvSpPr>
                          <a:spLocks/>
                        </wps:cNvSpPr>
                        <wps:spPr bwMode="auto">
                          <a:xfrm>
                            <a:off x="1945222" y="2664899"/>
                            <a:ext cx="2073950" cy="685800"/>
                          </a:xfrm>
                          <a:prstGeom prst="borderCallout2">
                            <a:avLst>
                              <a:gd name="adj1" fmla="val 16667"/>
                              <a:gd name="adj2" fmla="val -3671"/>
                              <a:gd name="adj3" fmla="val 16667"/>
                              <a:gd name="adj4" fmla="val -13407"/>
                              <a:gd name="adj5" fmla="val -76667"/>
                              <a:gd name="adj6" fmla="val -23139"/>
                            </a:avLst>
                          </a:prstGeom>
                          <a:solidFill>
                            <a:srgbClr val="FFFFFF"/>
                          </a:solidFill>
                          <a:ln w="9525">
                            <a:solidFill>
                              <a:srgbClr val="000000"/>
                            </a:solidFill>
                            <a:miter lim="800000"/>
                            <a:headEnd type="triangle" w="sm" len="lg"/>
                            <a:tailEnd type="none" w="sm" len="lg"/>
                          </a:ln>
                        </wps:spPr>
                        <wps:txbx>
                          <w:txbxContent>
                            <w:p w:rsidR="009D32CA" w:rsidRPr="00691877" w:rsidRDefault="009D32CA" w:rsidP="009D32CA">
                              <w:pPr>
                                <w:jc w:val="center"/>
                                <w:rPr>
                                  <w:sz w:val="24"/>
                                </w:rPr>
                              </w:pPr>
                              <w:r w:rsidRPr="00691877">
                                <w:rPr>
                                  <w:sz w:val="24"/>
                                </w:rPr>
                                <w:t>Миссия как мотивообразующий фактор для элементов системы</w:t>
                              </w:r>
                            </w:p>
                          </w:txbxContent>
                        </wps:txbx>
                        <wps:bodyPr rot="0" vert="horz" wrap="square" lIns="91440" tIns="45720" rIns="91440" bIns="45720" anchor="t" anchorCtr="0" upright="1">
                          <a:noAutofit/>
                        </wps:bodyPr>
                      </wps:wsp>
                      <wps:wsp>
                        <wps:cNvPr id="237" name="AutoShape 199"/>
                        <wps:cNvSpPr>
                          <a:spLocks/>
                        </wps:cNvSpPr>
                        <wps:spPr bwMode="auto">
                          <a:xfrm>
                            <a:off x="914557" y="35999"/>
                            <a:ext cx="2268698" cy="609600"/>
                          </a:xfrm>
                          <a:prstGeom prst="borderCallout2">
                            <a:avLst>
                              <a:gd name="adj1" fmla="val 18750"/>
                              <a:gd name="adj2" fmla="val -3528"/>
                              <a:gd name="adj3" fmla="val 18750"/>
                              <a:gd name="adj4" fmla="val -14755"/>
                              <a:gd name="adj5" fmla="val 212500"/>
                              <a:gd name="adj6" fmla="val -26102"/>
                            </a:avLst>
                          </a:prstGeom>
                          <a:solidFill>
                            <a:srgbClr val="FFFFFF"/>
                          </a:solidFill>
                          <a:ln w="9525">
                            <a:solidFill>
                              <a:srgbClr val="000000"/>
                            </a:solidFill>
                            <a:miter lim="800000"/>
                            <a:headEnd type="triangle" w="sm" len="lg"/>
                            <a:tailEnd type="none" w="sm" len="lg"/>
                          </a:ln>
                        </wps:spPr>
                        <wps:txbx>
                          <w:txbxContent>
                            <w:p w:rsidR="009D32CA" w:rsidRPr="00691877" w:rsidRDefault="009D32CA" w:rsidP="009D32CA">
                              <w:pPr>
                                <w:jc w:val="center"/>
                                <w:rPr>
                                  <w:sz w:val="24"/>
                                </w:rPr>
                              </w:pPr>
                              <w:r w:rsidRPr="00691877">
                                <w:rPr>
                                  <w:sz w:val="24"/>
                                </w:rPr>
                                <w:t>Внешняя среда как метасистема. Рассматриваема</w:t>
                              </w:r>
                              <w:r>
                                <w:rPr>
                                  <w:sz w:val="24"/>
                                </w:rPr>
                                <w:t>я</w:t>
                              </w:r>
                              <w:r w:rsidRPr="00691877">
                                <w:rPr>
                                  <w:sz w:val="24"/>
                                </w:rPr>
                                <w:t xml:space="preserve"> система является ее элементом</w:t>
                              </w:r>
                            </w:p>
                          </w:txbxContent>
                        </wps:txbx>
                        <wps:bodyPr rot="0" vert="horz" wrap="square" lIns="91440" tIns="45720" rIns="91440" bIns="45720" anchor="t" anchorCtr="0" upright="1">
                          <a:noAutofit/>
                        </wps:bodyPr>
                      </wps:wsp>
                    </wpc:wpc>
                  </a:graphicData>
                </a:graphic>
              </wp:inline>
            </w:drawing>
          </mc:Choice>
          <mc:Fallback>
            <w:pict>
              <v:group w14:anchorId="50CFE118" id="Полотно 186" o:spid="_x0000_s1032" editas="canvas" style="width:464.8pt;height:264pt;mso-position-horizontal-relative:char;mso-position-vertical-relative:line" coordsize="59029,33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">
                <v:shape id="_x0000_s1033" type="#_x0000_t75" style="position:absolute;width:59029;height:33528;visibility:visible;mso-wrap-style:square">
                  <v:fill o:detectmouseclick="t"/>
                  <v:path o:connecttype="none"/>
                </v:shape>
                <v:rect id="Rectangle 188" o:spid="_x0000_s1034" style="position:absolute;left:13335;top:17504;width:1485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">
                  <v:stroke startarrowwidth="narrow" startarrowlength="long" endarrowwidth="narrow" endarrowlength="long"/>
                  <v:textbox inset=",1.3mm">
                    <w:txbxContent>
                      <w:p w:rsidR="009D32CA" w:rsidRPr="00691877" w:rsidRDefault="009D32CA" w:rsidP="009D32CA">
                        <w:pPr>
                          <w:jc w:val="center"/>
                          <w:rPr>
                            <w:sz w:val="24"/>
                          </w:rPr>
                        </w:pPr>
                        <w:r w:rsidRPr="00691877">
                          <w:rPr>
                            <w:sz w:val="24"/>
                          </w:rPr>
                          <w:t>Система</w:t>
                        </w:r>
                      </w:p>
                    </w:txbxContent>
                  </v:textbox>
                </v:rect>
                <v:shape id="AutoShape 189" o:spid="_x0000_s1035" style="position:absolute;left:1909;top:7217;width:37719;height:13716;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" adj="-11796480,,5400" path="m5400,10800v,-2983,2417,-5400,5400,-5400c13782,5399,16199,7817,16200,10799r5400,1c21600,4835,16764,,10800,,4835,,,4835,,10800r5400,xe" fillcolor="#9cf">
                  <v:stroke startarrowwidth="narrow" startarrowlength="long" endarrowwidth="narrow" endarrowlength="long" joinstyle="miter"/>
                  <v:formulas/>
                  <v:path o:connecttype="custom" o:connectlocs="1885907,0;471477,685800;1885907,342900;3300336,685800" o:connectangles="0,0,0,0" textboxrect="0,0,21600,7713"/>
                  <v:textbox>
                    <w:txbxContent>
                      <w:p w:rsidR="009D32CA" w:rsidRPr="00691877" w:rsidRDefault="009D32CA" w:rsidP="009D32CA">
                        <w:pPr>
                          <w:jc w:val="center"/>
                          <w:rPr>
                            <w:sz w:val="24"/>
                          </w:rPr>
                        </w:pPr>
                        <w:r w:rsidRPr="00691877">
                          <w:rPr>
                            <w:sz w:val="24"/>
                          </w:rPr>
                          <w:t>Внешняя среда</w:t>
                        </w:r>
                      </w:p>
                    </w:txbxContent>
                  </v:textbox>
                </v:shape>
                <v:shape id="AutoShape 190" o:spid="_x0000_s1036" style="position:absolute;left:1909;top:15218;width:37719;height:13716;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" path="m5400,10800v,-2983,2417,-5400,5400,-5400c13782,5399,16199,7817,16200,10799r5400,1c21600,4835,16764,,10800,,4835,,,4835,,10800r5400,xe" fillcolor="#9cf">
                  <v:stroke startarrowwidth="narrow" startarrowlength="long" endarrowwidth="narrow" endarrowlength="long" joinstyle="miter"/>
                  <v:path o:connecttype="custom" o:connectlocs="1885907,0;471477,685800;1885907,342900;3300336,685800" o:connectangles="0,0,0,0" textboxrect="0,0,21600,7713"/>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191" o:spid="_x0000_s1037" type="#_x0000_t70" style="position:absolute;left:13714;top:11789;width:14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" fillcolor="#cfc">
                  <v:stroke startarrowwidth="narrow" startarrowlength="long" endarrowwidth="narrow" endarrowlength="long"/>
                  <v:textbox inset=",3mm">
                    <w:txbxContent>
                      <w:p w:rsidR="009D32CA" w:rsidRPr="00691877" w:rsidRDefault="009D32CA" w:rsidP="009D32CA">
                        <w:pPr>
                          <w:jc w:val="center"/>
                          <w:rPr>
                            <w:b/>
                            <w:sz w:val="24"/>
                          </w:rPr>
                        </w:pPr>
                        <w:r w:rsidRPr="00691877">
                          <w:rPr>
                            <w:b/>
                            <w:sz w:val="24"/>
                          </w:rPr>
                          <w:t>Миссия</w:t>
                        </w:r>
                      </w:p>
                    </w:txbxContent>
                  </v:textbox>
                </v:shape>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192" o:spid="_x0000_s1038" type="#_x0000_t48" style="position:absolute;left:44575;top:1502;width:12948;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" adj="-34280,18960,-15996,1800,-1271,1800">
                  <v:stroke startarrowwidth="narrow" startarrowlength="long" endarrow="block" endarrowwidth="narrow" endarrowlength="long"/>
                  <v:textbox>
                    <w:txbxContent>
                      <w:p w:rsidR="009D32CA" w:rsidRPr="00691877" w:rsidRDefault="009D32CA" w:rsidP="009D32CA">
                        <w:pPr>
                          <w:jc w:val="center"/>
                          <w:rPr>
                            <w:sz w:val="24"/>
                          </w:rPr>
                        </w:pPr>
                        <w:r w:rsidRPr="00691877">
                          <w:rPr>
                            <w:sz w:val="24"/>
                          </w:rPr>
                          <w:t>Миссия как назначение и долгосрочный способ взаимодействия системы и внешней среды</w:t>
                        </w:r>
                      </w:p>
                    </w:txbxContent>
                  </v:textbox>
                  <o:callout v:ext="edit" minusy="t"/>
                </v:shape>
                <v:shape id="AutoShape 193" o:spid="_x0000_s1039" type="#_x0000_t48" style="position:absolute;left:44575;top:16361;width:12948;height:17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" adj="-26653,4512,-13867,1440,-1271,1440">
                  <v:stroke startarrowwidth="narrow" startarrowlength="long" endarrow="block" endarrowwidth="narrow" endarrowlength="long"/>
                  <v:textbox>
                    <w:txbxContent>
                      <w:p w:rsidR="009D32CA" w:rsidRPr="00691877" w:rsidRDefault="009D32CA" w:rsidP="009D32CA">
                        <w:pPr>
                          <w:jc w:val="center"/>
                          <w:rPr>
                            <w:sz w:val="24"/>
                          </w:rPr>
                        </w:pPr>
                        <w:r w:rsidRPr="00691877">
                          <w:rPr>
                            <w:sz w:val="24"/>
                          </w:rPr>
                          <w:t>Система, выполняющая значимую и уникальную функцию во внешней среде в долгосрочной перспективе</w:t>
                        </w:r>
                      </w:p>
                    </w:txbxContent>
                  </v:textbox>
                  <o:callout v:ext="edit" minusy="t"/>
                </v:shape>
                <v:rect id="Rectangle 194" o:spid="_x0000_s1040" style="position:absolute;left:14479;top:20933;width:1145;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" fillcolor="yellow">
                  <v:stroke startarrowwidth="narrow" startarrowlength="long" endarrowwidth="narrow" endarrowlength="long"/>
                </v:rect>
                <v:rect id="Rectangle 195" o:spid="_x0000_s1041" style="position:absolute;left:16768;top:20933;width:113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" fillcolor="yellow">
                  <v:stroke startarrowwidth="narrow" startarrowlength="long" endarrowwidth="narrow" endarrowlength="long"/>
                </v:rect>
                <v:rect id="Rectangle 196" o:spid="_x0000_s1042" style="position:absolute;left:19048;top:20933;width:1144;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" fillcolor="yellow">
                  <v:stroke startarrowwidth="narrow" startarrowlength="long" endarrowwidth="narrow" endarrowlength="long"/>
                </v:rect>
                <v:rect id="Rectangle 197" o:spid="_x0000_s1043" style="position:absolute;left:21336;top:20933;width:1145;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" fillcolor="yellow">
                  <v:stroke startarrowwidth="narrow" startarrowlength="long" endarrowwidth="narrow" endarrowlength="long"/>
                </v:rect>
                <v:shape id="AutoShape 198" o:spid="_x0000_s1044" type="#_x0000_t48" style="position:absolute;left:19452;top:26648;width:20739;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" adj="-4998,-16560,-2896,3600,-793,3600">
                  <v:stroke startarrowwidth="narrow" startarrowlength="long" endarrow="block" endarrowwidth="narrow" endarrowlength="long"/>
                  <v:textbox>
                    <w:txbxContent>
                      <w:p w:rsidR="009D32CA" w:rsidRPr="00691877" w:rsidRDefault="009D32CA" w:rsidP="009D32CA">
                        <w:pPr>
                          <w:jc w:val="center"/>
                          <w:rPr>
                            <w:sz w:val="24"/>
                          </w:rPr>
                        </w:pPr>
                        <w:r w:rsidRPr="00691877">
                          <w:rPr>
                            <w:sz w:val="24"/>
                          </w:rPr>
                          <w:t>Миссия как мотивообразующий фактор для элементов системы</w:t>
                        </w:r>
                      </w:p>
                    </w:txbxContent>
                  </v:textbox>
                </v:shape>
                <v:shape id="AutoShape 199" o:spid="_x0000_s1045" type="#_x0000_t48" style="position:absolute;left:9145;top:359;width:22687;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" adj="-5638,45900,-3187,,-762">
                  <v:stroke startarrowwidth="narrow" startarrowlength="long" endarrow="block" endarrowwidth="narrow" endarrowlength="long"/>
                  <v:textbox>
                    <w:txbxContent>
                      <w:p w:rsidR="009D32CA" w:rsidRPr="00691877" w:rsidRDefault="009D32CA" w:rsidP="009D32CA">
                        <w:pPr>
                          <w:jc w:val="center"/>
                          <w:rPr>
                            <w:sz w:val="24"/>
                          </w:rPr>
                        </w:pPr>
                        <w:r w:rsidRPr="00691877">
                          <w:rPr>
                            <w:sz w:val="24"/>
                          </w:rPr>
                          <w:t>Внешняя среда как метасистема. Рассматриваема</w:t>
                        </w:r>
                        <w:r>
                          <w:rPr>
                            <w:sz w:val="24"/>
                          </w:rPr>
                          <w:t>я</w:t>
                        </w:r>
                        <w:r w:rsidRPr="00691877">
                          <w:rPr>
                            <w:sz w:val="24"/>
                          </w:rPr>
                          <w:t xml:space="preserve"> система является ее элементом</w:t>
                        </w:r>
                      </w:p>
                    </w:txbxContent>
                  </v:textbox>
                  <o:callout v:ext="edit" minusy="t"/>
                </v:shape>
                <w10:anchorlock/>
              </v:group>
            </w:pict>
          </mc:Fallback>
        </mc:AlternateContent>
      </w:r>
    </w:p>
    <w:p w:rsidR="009D32CA" w:rsidRPr="009D32CA" w:rsidRDefault="009D32CA" w:rsidP="009D32CA">
      <w:pPr>
        <w:widowControl w:val="0"/>
        <w:spacing w:after="0" w:line="240" w:lineRule="auto"/>
        <w:ind w:firstLine="709"/>
        <w:jc w:val="center"/>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Рис. 2. Понятие миссии в контексте системного подхода</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Существует также понимание миссии системы как ее назначения. В частности, А. Томпсон и А. Стрикленд констатируют следующее: «то, что компания собирается делать и то, чем она хочет стать, в общем определении является назначением (миссией) фирмы. Формулируя миссию, менеджер определяет сферу деятельности компании, а также те услуги, которые она будет предоставлять своим клиентам. Менеджеру необходимо стратегически обдумать сферу деятельности фирмы. Все это должно сопровождаться разработкой концепции долгосрочного развития фирмы. Именно то, что видится менеджеру относительно места своей компании на рынке, и является стратегическим видением» [4, с. 15].</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А. Томпсон и А. Стрикленд подтверждают тот факт, что миссия содержит информацию об уникальности данного элемента системы для </w:t>
      </w:r>
      <w:r w:rsidRPr="009D32CA">
        <w:rPr>
          <w:rFonts w:ascii="Times New Roman" w:eastAsia="Times New Roman" w:hAnsi="Times New Roman" w:cs="Times New Roman"/>
          <w:sz w:val="28"/>
          <w:szCs w:val="28"/>
          <w:lang w:eastAsia="ru-RU"/>
        </w:rPr>
        <w:lastRenderedPageBreak/>
        <w:t>внешней среды: «Стратегическое видение и миссия компании всегда крайне индивидуальны. Общие положения, применимые к любой компании, или к любой отрасли, не имеют управленческой ценности. Стратегическое видение и миссия как бы отделяют одну компанию от других и наделяют ее собственными отличительными чертами, направлением деятельности и развития»[4, с. 47]. Кроме того, они подчеркивают стимулирующий характер миссии. Видение и миссия, выраженные в четких формулировках, должны вдохновлять сотрудников и служить серьезным стимулом, побуждающим, к более качественному выполнению возложенных на них задач. Наиболее удачные формулировки миссии компании выражены просто и коротко, они произнесены громко и ясно, что вызывает энтузиазм по поводу будущего курса фирмы и способствует полной самоотдаче каждого в организации.</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Миссия, таким образом, отражает философию отношения системы к внешней среде и способ взаимодействия с ней, сформированной с учетом имеющегося потенциала. В связи с этим, можно выделить три основных способа взаимодействия системы и внешней среды, определяющие тип сложившейся миссии заданной системы: </w:t>
      </w:r>
    </w:p>
    <w:p w:rsidR="009D32CA" w:rsidRPr="009D32CA" w:rsidRDefault="009D32CA" w:rsidP="009D32CA">
      <w:pPr>
        <w:spacing w:after="0" w:line="240" w:lineRule="auto"/>
        <w:ind w:firstLine="708"/>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i/>
          <w:sz w:val="28"/>
          <w:szCs w:val="28"/>
          <w:lang w:eastAsia="ru-RU"/>
        </w:rPr>
        <w:t>Системное взаимодействие</w:t>
      </w:r>
      <w:r w:rsidRPr="009D32CA">
        <w:rPr>
          <w:rFonts w:ascii="Times New Roman" w:eastAsia="Times New Roman" w:hAnsi="Times New Roman" w:cs="Times New Roman"/>
          <w:sz w:val="28"/>
          <w:szCs w:val="28"/>
          <w:lang w:eastAsia="ru-RU"/>
        </w:rPr>
        <w:t xml:space="preserve"> системы и внешней среды предполагает, что элементы системы имеют мировоззрение, основанное на восприятии системы как неотъемлемой части внешней среды. Исходя из этого, долгосрочное выживание системы возможно только в случае согласованного развития системы и внешней среды. Поэтому формулировка миссии с необходимостью предполагает осуществление анализа и прогноза развития внешней среды как метасистемы, а также согласование долгосрочного вектора развития системы с внешней средой (рис. 3).</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p>
    <w:p w:rsidR="009D32CA" w:rsidRPr="009D32CA" w:rsidRDefault="009D32CA" w:rsidP="009D32CA">
      <w:pPr>
        <w:widowControl w:val="0"/>
        <w:spacing w:after="0" w:line="240" w:lineRule="auto"/>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noProof/>
          <w:sz w:val="28"/>
          <w:szCs w:val="28"/>
          <w:lang w:eastAsia="ru-RU"/>
        </w:rPr>
        <mc:AlternateContent>
          <mc:Choice Requires="wpc">
            <w:drawing>
              <wp:inline distT="0" distB="0" distL="0" distR="0" wp14:anchorId="2FCECAEB" wp14:editId="2B4B7396">
                <wp:extent cx="6134100" cy="3606800"/>
                <wp:effectExtent l="0" t="0" r="0" b="12700"/>
                <wp:docPr id="169" name="Полотно 1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 name="AutoShape 171"/>
                        <wps:cNvSpPr>
                          <a:spLocks noChangeArrowheads="1"/>
                        </wps:cNvSpPr>
                        <wps:spPr bwMode="auto">
                          <a:xfrm>
                            <a:off x="0" y="1257300"/>
                            <a:ext cx="3771660" cy="13716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99CCFF"/>
                          </a:solidFill>
                          <a:ln w="9525">
                            <a:solidFill>
                              <a:srgbClr val="000000"/>
                            </a:solidFill>
                            <a:miter lim="800000"/>
                            <a:headEnd type="none" w="sm" len="lg"/>
                            <a:tailEnd type="none" w="sm" len="lg"/>
                          </a:ln>
                        </wps:spPr>
                        <wps:txbx>
                          <w:txbxContent>
                            <w:p w:rsidR="009D32CA" w:rsidRPr="00745E8E" w:rsidRDefault="009D32CA" w:rsidP="009D32CA">
                              <w:pPr>
                                <w:jc w:val="center"/>
                                <w:rPr>
                                  <w:sz w:val="24"/>
                                </w:rPr>
                              </w:pPr>
                              <w:r w:rsidRPr="00745E8E">
                                <w:rPr>
                                  <w:sz w:val="24"/>
                                </w:rPr>
                                <w:t>Внешняя среда</w:t>
                              </w:r>
                            </w:p>
                          </w:txbxContent>
                        </wps:txbx>
                        <wps:bodyPr rot="0" vert="horz" wrap="square" lIns="91440" tIns="45720" rIns="91440" bIns="45720" anchor="t" anchorCtr="0" upright="1">
                          <a:noAutofit/>
                        </wps:bodyPr>
                      </wps:wsp>
                      <wps:wsp>
                        <wps:cNvPr id="212" name="AutoShape 172"/>
                        <wps:cNvSpPr>
                          <a:spLocks noChangeArrowheads="1"/>
                        </wps:cNvSpPr>
                        <wps:spPr bwMode="auto">
                          <a:xfrm flipV="1">
                            <a:off x="0" y="2057400"/>
                            <a:ext cx="3771660" cy="1371600"/>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99CCFF"/>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13" name="AutoShape 173"/>
                        <wps:cNvSpPr>
                          <a:spLocks noChangeArrowheads="1"/>
                        </wps:cNvSpPr>
                        <wps:spPr bwMode="auto">
                          <a:xfrm>
                            <a:off x="1180379" y="1714500"/>
                            <a:ext cx="1485780" cy="457200"/>
                          </a:xfrm>
                          <a:prstGeom prst="upDownArrow">
                            <a:avLst>
                              <a:gd name="adj1" fmla="val 50000"/>
                              <a:gd name="adj2" fmla="val 20000"/>
                            </a:avLst>
                          </a:prstGeom>
                          <a:solidFill>
                            <a:srgbClr val="CCFFCC"/>
                          </a:solidFill>
                          <a:ln w="9525">
                            <a:solidFill>
                              <a:srgbClr val="000000"/>
                            </a:solidFill>
                            <a:miter lim="800000"/>
                            <a:headEnd type="none" w="sm" len="lg"/>
                            <a:tailEnd type="none" w="sm" len="lg"/>
                          </a:ln>
                        </wps:spPr>
                        <wps:txbx>
                          <w:txbxContent>
                            <w:p w:rsidR="009D32CA" w:rsidRPr="00745E8E" w:rsidRDefault="009D32CA" w:rsidP="009D32CA">
                              <w:pPr>
                                <w:jc w:val="center"/>
                                <w:rPr>
                                  <w:b/>
                                  <w:sz w:val="24"/>
                                </w:rPr>
                              </w:pPr>
                              <w:r w:rsidRPr="00745E8E">
                                <w:rPr>
                                  <w:b/>
                                  <w:sz w:val="24"/>
                                </w:rPr>
                                <w:t>Миссия</w:t>
                              </w:r>
                            </w:p>
                          </w:txbxContent>
                        </wps:txbx>
                        <wps:bodyPr rot="0" vert="horz" wrap="square" lIns="91440" tIns="108000" rIns="91440" bIns="45720" anchor="t" anchorCtr="0" upright="1">
                          <a:noAutofit/>
                        </wps:bodyPr>
                      </wps:wsp>
                      <wps:wsp>
                        <wps:cNvPr id="214" name="Rectangle 174"/>
                        <wps:cNvSpPr>
                          <a:spLocks noChangeArrowheads="1"/>
                        </wps:cNvSpPr>
                        <wps:spPr bwMode="auto">
                          <a:xfrm>
                            <a:off x="1256939" y="2628900"/>
                            <a:ext cx="113579"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15" name="Rectangle 175"/>
                        <wps:cNvSpPr>
                          <a:spLocks noChangeArrowheads="1"/>
                        </wps:cNvSpPr>
                        <wps:spPr bwMode="auto">
                          <a:xfrm>
                            <a:off x="1485780" y="2628900"/>
                            <a:ext cx="113579"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16" name="Rectangle 176"/>
                        <wps:cNvSpPr>
                          <a:spLocks noChangeArrowheads="1"/>
                        </wps:cNvSpPr>
                        <wps:spPr bwMode="auto">
                          <a:xfrm>
                            <a:off x="1713779" y="2628900"/>
                            <a:ext cx="114420"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17" name="Rectangle 177"/>
                        <wps:cNvSpPr>
                          <a:spLocks noChangeArrowheads="1"/>
                        </wps:cNvSpPr>
                        <wps:spPr bwMode="auto">
                          <a:xfrm>
                            <a:off x="1942619" y="2628900"/>
                            <a:ext cx="114420" cy="114300"/>
                          </a:xfrm>
                          <a:prstGeom prst="rect">
                            <a:avLst/>
                          </a:prstGeom>
                          <a:solidFill>
                            <a:srgbClr val="FFFF00"/>
                          </a:solidFill>
                          <a:ln w="9525">
                            <a:solidFill>
                              <a:srgbClr val="000000"/>
                            </a:solidFill>
                            <a:miter lim="800000"/>
                            <a:headEnd type="none" w="sm" len="lg"/>
                            <a:tailEnd type="none" w="sm" len="lg"/>
                          </a:ln>
                        </wps:spPr>
                        <wps:bodyPr rot="0" vert="horz" wrap="square" lIns="91440" tIns="45720" rIns="91440" bIns="45720" anchor="t" anchorCtr="0" upright="1">
                          <a:noAutofit/>
                        </wps:bodyPr>
                      </wps:wsp>
                      <wps:wsp>
                        <wps:cNvPr id="218" name="Rectangle 178"/>
                        <wps:cNvSpPr>
                          <a:spLocks noChangeArrowheads="1"/>
                        </wps:cNvSpPr>
                        <wps:spPr bwMode="auto">
                          <a:xfrm>
                            <a:off x="1142519" y="2286000"/>
                            <a:ext cx="1485780" cy="571500"/>
                          </a:xfrm>
                          <a:prstGeom prst="rect">
                            <a:avLst/>
                          </a:prstGeom>
                          <a:noFill/>
                          <a:ln w="9525">
                            <a:solidFill>
                              <a:srgbClr val="000000"/>
                            </a:solidFill>
                            <a:miter lim="800000"/>
                            <a:headEnd type="none" w="sm" len="lg"/>
                            <a:tailEnd type="none" w="sm" len="lg"/>
                          </a:ln>
                          <a:extLst>
                            <a:ext uri="{909E8E84-426E-40DD-AFC4-6F175D3DCCD1}">
                              <a14:hiddenFill xmlns:a14="http://schemas.microsoft.com/office/drawing/2010/main">
                                <a:solidFill>
                                  <a:srgbClr val="FFFFFF"/>
                                </a:solidFill>
                              </a14:hiddenFill>
                            </a:ext>
                          </a:extLst>
                        </wps:spPr>
                        <wps:txbx>
                          <w:txbxContent>
                            <w:p w:rsidR="009D32CA" w:rsidRPr="00745E8E" w:rsidRDefault="009D32CA" w:rsidP="009D32CA">
                              <w:pPr>
                                <w:jc w:val="center"/>
                                <w:rPr>
                                  <w:sz w:val="24"/>
                                </w:rPr>
                              </w:pPr>
                              <w:r w:rsidRPr="00745E8E">
                                <w:rPr>
                                  <w:sz w:val="24"/>
                                </w:rPr>
                                <w:t>Система</w:t>
                              </w:r>
                            </w:p>
                          </w:txbxContent>
                        </wps:txbx>
                        <wps:bodyPr rot="0" vert="horz" wrap="square" lIns="91440" tIns="46800" rIns="91440" bIns="45720" anchor="t" anchorCtr="0" upright="1">
                          <a:noAutofit/>
                        </wps:bodyPr>
                      </wps:wsp>
                      <wps:wsp>
                        <wps:cNvPr id="219" name="AutoShape 179"/>
                        <wps:cNvSpPr>
                          <a:spLocks noChangeArrowheads="1"/>
                        </wps:cNvSpPr>
                        <wps:spPr bwMode="auto">
                          <a:xfrm>
                            <a:off x="4229340" y="0"/>
                            <a:ext cx="1828199" cy="1143000"/>
                          </a:xfrm>
                          <a:prstGeom prst="flowChartDocument">
                            <a:avLst/>
                          </a:prstGeom>
                          <a:solidFill>
                            <a:srgbClr val="FFFFFF"/>
                          </a:solidFill>
                          <a:ln w="9525">
                            <a:solidFill>
                              <a:srgbClr val="000000"/>
                            </a:solidFill>
                            <a:miter lim="800000"/>
                            <a:headEnd type="none" w="sm" len="lg"/>
                            <a:tailEnd type="none" w="sm" len="lg"/>
                          </a:ln>
                        </wps:spPr>
                        <wps:txbx>
                          <w:txbxContent>
                            <w:p w:rsidR="009D32CA" w:rsidRPr="00745E8E" w:rsidRDefault="009D32CA" w:rsidP="009D32CA">
                              <w:pPr>
                                <w:jc w:val="center"/>
                                <w:rPr>
                                  <w:b/>
                                  <w:sz w:val="24"/>
                                </w:rPr>
                              </w:pPr>
                              <w:r w:rsidRPr="00745E8E">
                                <w:rPr>
                                  <w:b/>
                                  <w:sz w:val="24"/>
                                </w:rPr>
                                <w:t>1. Системное взаимодействие</w:t>
                              </w:r>
                            </w:p>
                            <w:p w:rsidR="009D32CA" w:rsidRPr="00745E8E" w:rsidRDefault="009D32CA" w:rsidP="009D32CA">
                              <w:pPr>
                                <w:jc w:val="center"/>
                                <w:rPr>
                                  <w:sz w:val="24"/>
                                </w:rPr>
                              </w:pPr>
                              <w:r w:rsidRPr="00745E8E">
                                <w:rPr>
                                  <w:sz w:val="24"/>
                                </w:rPr>
                                <w:t>Система - часть внешней среды: согласованное развитие</w:t>
                              </w:r>
                            </w:p>
                          </w:txbxContent>
                        </wps:txbx>
                        <wps:bodyPr rot="0" vert="horz" wrap="square" lIns="36000" tIns="0" rIns="36000" bIns="0" anchor="t" anchorCtr="0" upright="1">
                          <a:noAutofit/>
                        </wps:bodyPr>
                      </wps:wsp>
                      <wps:wsp>
                        <wps:cNvPr id="220" name="AutoShape 180"/>
                        <wps:cNvSpPr>
                          <a:spLocks noChangeArrowheads="1"/>
                        </wps:cNvSpPr>
                        <wps:spPr bwMode="auto">
                          <a:xfrm>
                            <a:off x="4229340" y="1205653"/>
                            <a:ext cx="1828199" cy="1143000"/>
                          </a:xfrm>
                          <a:prstGeom prst="flowChartDocument">
                            <a:avLst/>
                          </a:prstGeom>
                          <a:solidFill>
                            <a:srgbClr val="FFFFFF"/>
                          </a:solidFill>
                          <a:ln w="9525">
                            <a:solidFill>
                              <a:srgbClr val="000000"/>
                            </a:solidFill>
                            <a:miter lim="800000"/>
                            <a:headEnd type="none" w="sm" len="lg"/>
                            <a:tailEnd type="none" w="sm" len="lg"/>
                          </a:ln>
                        </wps:spPr>
                        <wps:txbx>
                          <w:txbxContent>
                            <w:p w:rsidR="009D32CA" w:rsidRPr="00745E8E" w:rsidRDefault="009D32CA" w:rsidP="009D32CA">
                              <w:pPr>
                                <w:jc w:val="center"/>
                                <w:rPr>
                                  <w:sz w:val="24"/>
                                </w:rPr>
                              </w:pPr>
                              <w:r w:rsidRPr="00745E8E">
                                <w:rPr>
                                  <w:b/>
                                  <w:sz w:val="24"/>
                                </w:rPr>
                                <w:t>2. Рациональное взаимодействие</w:t>
                              </w:r>
                              <w:r w:rsidRPr="00745E8E">
                                <w:rPr>
                                  <w:sz w:val="24"/>
                                </w:rPr>
                                <w:t xml:space="preserve"> с внешней средой: баланс «входов и выходов»</w:t>
                              </w:r>
                            </w:p>
                          </w:txbxContent>
                        </wps:txbx>
                        <wps:bodyPr rot="0" vert="horz" wrap="square" lIns="91440" tIns="45720" rIns="91440" bIns="45720" anchor="t" anchorCtr="0" upright="1">
                          <a:noAutofit/>
                        </wps:bodyPr>
                      </wps:wsp>
                      <wps:wsp>
                        <wps:cNvPr id="221" name="AutoShape 181"/>
                        <wps:cNvSpPr>
                          <a:spLocks noChangeArrowheads="1"/>
                        </wps:cNvSpPr>
                        <wps:spPr bwMode="auto">
                          <a:xfrm>
                            <a:off x="4229340" y="2432473"/>
                            <a:ext cx="1828199" cy="1174327"/>
                          </a:xfrm>
                          <a:prstGeom prst="flowChartDocument">
                            <a:avLst/>
                          </a:prstGeom>
                          <a:solidFill>
                            <a:srgbClr val="FFFFFF"/>
                          </a:solidFill>
                          <a:ln w="9525">
                            <a:solidFill>
                              <a:srgbClr val="000000"/>
                            </a:solidFill>
                            <a:miter lim="800000"/>
                            <a:headEnd type="none" w="sm" len="lg"/>
                            <a:tailEnd type="none" w="sm" len="lg"/>
                          </a:ln>
                        </wps:spPr>
                        <wps:txbx>
                          <w:txbxContent>
                            <w:p w:rsidR="009D32CA" w:rsidRPr="00745E8E" w:rsidRDefault="009D32CA" w:rsidP="009D32CA">
                              <w:pPr>
                                <w:jc w:val="center"/>
                                <w:rPr>
                                  <w:sz w:val="24"/>
                                </w:rPr>
                              </w:pPr>
                              <w:r w:rsidRPr="00745E8E">
                                <w:rPr>
                                  <w:b/>
                                  <w:sz w:val="24"/>
                                </w:rPr>
                                <w:t>3. Деструктивное взаимодействие</w:t>
                              </w:r>
                              <w:r w:rsidRPr="00745E8E">
                                <w:rPr>
                                  <w:sz w:val="24"/>
                                </w:rPr>
                                <w:t>: внешняя середа необходима для обеспечения потребностей системы</w:t>
                              </w:r>
                            </w:p>
                          </w:txbxContent>
                        </wps:txbx>
                        <wps:bodyPr rot="0" vert="horz" wrap="square" lIns="91440" tIns="45720" rIns="91440" bIns="45720" anchor="t" anchorCtr="0" upright="1">
                          <a:noAutofit/>
                        </wps:bodyPr>
                      </wps:wsp>
                      <wps:wsp>
                        <wps:cNvPr id="222" name="AutoShape 182"/>
                        <wps:cNvSpPr>
                          <a:spLocks noChangeArrowheads="1"/>
                        </wps:cNvSpPr>
                        <wps:spPr bwMode="auto">
                          <a:xfrm>
                            <a:off x="228840" y="0"/>
                            <a:ext cx="3314820" cy="1143000"/>
                          </a:xfrm>
                          <a:prstGeom prst="flowChartMultidocument">
                            <a:avLst/>
                          </a:prstGeom>
                          <a:solidFill>
                            <a:srgbClr val="FFFFFF"/>
                          </a:solidFill>
                          <a:ln w="9525">
                            <a:solidFill>
                              <a:srgbClr val="000000"/>
                            </a:solidFill>
                            <a:miter lim="800000"/>
                            <a:headEnd type="none" w="sm" len="lg"/>
                            <a:tailEnd type="none" w="sm" len="lg"/>
                          </a:ln>
                        </wps:spPr>
                        <wps:txbx>
                          <w:txbxContent>
                            <w:p w:rsidR="009D32CA" w:rsidRPr="00745E8E" w:rsidRDefault="009D32CA" w:rsidP="009D32CA">
                              <w:pPr>
                                <w:jc w:val="center"/>
                                <w:rPr>
                                  <w:sz w:val="24"/>
                                </w:rPr>
                              </w:pPr>
                              <w:r w:rsidRPr="00745E8E">
                                <w:rPr>
                                  <w:sz w:val="24"/>
                                </w:rPr>
                                <w:t>Миссия как отражение отношения системы к внешней среде (мировоззрение) и доминирующего способа взаимодействия с ней</w:t>
                              </w:r>
                            </w:p>
                          </w:txbxContent>
                        </wps:txbx>
                        <wps:bodyPr rot="0" vert="horz" wrap="square" lIns="91440" tIns="45720" rIns="91440" bIns="45720" anchor="t" anchorCtr="0" upright="1">
                          <a:noAutofit/>
                        </wps:bodyPr>
                      </wps:wsp>
                      <wps:wsp>
                        <wps:cNvPr id="223" name="AutoShape 183"/>
                        <wps:cNvCnPr>
                          <a:cxnSpLocks noChangeShapeType="1"/>
                          <a:stCxn id="222" idx="3"/>
                          <a:endCxn id="219" idx="1"/>
                        </wps:cNvCnPr>
                        <wps:spPr bwMode="auto">
                          <a:xfrm>
                            <a:off x="3543661" y="571500"/>
                            <a:ext cx="685680" cy="847"/>
                          </a:xfrm>
                          <a:prstGeom prst="straightConnector1">
                            <a:avLst/>
                          </a:prstGeom>
                          <a:noFill/>
                          <a:ln w="9525">
                            <a:solidFill>
                              <a:srgbClr val="000000"/>
                            </a:solidFill>
                            <a:round/>
                            <a:headEnd type="none" w="sm" len="lg"/>
                            <a:tailEnd type="triangle" w="sm" len="lg"/>
                          </a:ln>
                          <a:extLst>
                            <a:ext uri="{909E8E84-426E-40DD-AFC4-6F175D3DCCD1}">
                              <a14:hiddenFill xmlns:a14="http://schemas.microsoft.com/office/drawing/2010/main">
                                <a:noFill/>
                              </a14:hiddenFill>
                            </a:ext>
                          </a:extLst>
                        </wps:spPr>
                        <wps:bodyPr/>
                      </wps:wsp>
                      <wps:wsp>
                        <wps:cNvPr id="224" name="AutoShape 184"/>
                        <wps:cNvCnPr>
                          <a:cxnSpLocks noChangeShapeType="1"/>
                          <a:stCxn id="222" idx="3"/>
                          <a:endCxn id="220" idx="1"/>
                        </wps:cNvCnPr>
                        <wps:spPr bwMode="auto">
                          <a:xfrm>
                            <a:off x="3543661" y="571500"/>
                            <a:ext cx="685680" cy="1205653"/>
                          </a:xfrm>
                          <a:prstGeom prst="bentConnector3">
                            <a:avLst>
                              <a:gd name="adj1" fmla="val 49954"/>
                            </a:avLst>
                          </a:prstGeom>
                          <a:noFill/>
                          <a:ln w="9525">
                            <a:solidFill>
                              <a:srgbClr val="000000"/>
                            </a:solidFill>
                            <a:miter lim="800000"/>
                            <a:headEnd type="none" w="sm" len="lg"/>
                            <a:tailEnd type="triangle" w="sm" len="lg"/>
                          </a:ln>
                          <a:extLst>
                            <a:ext uri="{909E8E84-426E-40DD-AFC4-6F175D3DCCD1}">
                              <a14:hiddenFill xmlns:a14="http://schemas.microsoft.com/office/drawing/2010/main">
                                <a:noFill/>
                              </a14:hiddenFill>
                            </a:ext>
                          </a:extLst>
                        </wps:spPr>
                        <wps:bodyPr/>
                      </wps:wsp>
                      <wps:wsp>
                        <wps:cNvPr id="225" name="AutoShape 185"/>
                        <wps:cNvCnPr>
                          <a:cxnSpLocks noChangeShapeType="1"/>
                          <a:stCxn id="222" idx="3"/>
                          <a:endCxn id="221" idx="1"/>
                        </wps:cNvCnPr>
                        <wps:spPr bwMode="auto">
                          <a:xfrm>
                            <a:off x="3543661" y="571500"/>
                            <a:ext cx="685680" cy="2448560"/>
                          </a:xfrm>
                          <a:prstGeom prst="bentConnector3">
                            <a:avLst>
                              <a:gd name="adj1" fmla="val 49954"/>
                            </a:avLst>
                          </a:prstGeom>
                          <a:noFill/>
                          <a:ln w="9525">
                            <a:solidFill>
                              <a:srgbClr val="000000"/>
                            </a:solidFill>
                            <a:miter lim="800000"/>
                            <a:headEnd type="none" w="sm" len="lg"/>
                            <a:tailEnd type="triangle" w="sm" len="lg"/>
                          </a:ln>
                          <a:extLst>
                            <a:ext uri="{909E8E84-426E-40DD-AFC4-6F175D3DCCD1}">
                              <a14:hiddenFill xmlns:a14="http://schemas.microsoft.com/office/drawing/2010/main">
                                <a:noFill/>
                              </a14:hiddenFill>
                            </a:ext>
                          </a:extLst>
                        </wps:spPr>
                        <wps:bodyPr/>
                      </wps:wsp>
                    </wpc:wpc>
                  </a:graphicData>
                </a:graphic>
              </wp:inline>
            </w:drawing>
          </mc:Choice>
          <mc:Fallback>
            <w:pict>
              <v:group w14:anchorId="2FCECAEB" id="Полотно 169" o:spid="_x0000_s1046" editas="canvas" style="width:483pt;height:284pt;mso-position-horizontal-relative:char;mso-position-vertical-relative:line" coordsize="61341,36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">
                <v:shape id="_x0000_s1047" type="#_x0000_t75" style="position:absolute;width:61341;height:36068;visibility:visible;mso-wrap-style:square">
                  <v:fill o:detectmouseclick="t"/>
                  <v:path o:connecttype="none"/>
                </v:shape>
                <v:shape id="AutoShape 171" o:spid="_x0000_s1048" style="position:absolute;top:12573;width:37716;height:13716;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" adj="-11796480,,5400" path="m5400,10800v,-2983,2417,-5400,5400,-5400c13782,5399,16199,7817,16200,10799r5400,1c21600,4835,16764,,10800,,4835,,,4835,,10800r5400,xe" fillcolor="#9cf">
                  <v:stroke startarrowwidth="narrow" startarrowlength="long" endarrowwidth="narrow" endarrowlength="long" joinstyle="miter"/>
                  <v:formulas/>
                  <v:path o:connecttype="custom" o:connectlocs="1885830,0;471458,685800;1885830,342900;3300203,685800" o:connectangles="0,0,0,0" textboxrect="0,0,21600,7713"/>
                  <v:textbox>
                    <w:txbxContent>
                      <w:p w:rsidR="009D32CA" w:rsidRPr="00745E8E" w:rsidRDefault="009D32CA" w:rsidP="009D32CA">
                        <w:pPr>
                          <w:jc w:val="center"/>
                          <w:rPr>
                            <w:sz w:val="24"/>
                          </w:rPr>
                        </w:pPr>
                        <w:r w:rsidRPr="00745E8E">
                          <w:rPr>
                            <w:sz w:val="24"/>
                          </w:rPr>
                          <w:t>Внешняя среда</w:t>
                        </w:r>
                      </w:p>
                    </w:txbxContent>
                  </v:textbox>
                </v:shape>
                <v:shape id="AutoShape 172" o:spid="_x0000_s1049" style="position:absolute;top:20574;width:37716;height:13716;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" path="m5400,10800v,-2983,2417,-5400,5400,-5400c13782,5399,16199,7817,16200,10799r5400,1c21600,4835,16764,,10800,,4835,,,4835,,10800r5400,xe" fillcolor="#9cf">
                  <v:stroke startarrowwidth="narrow" startarrowlength="long" endarrowwidth="narrow" endarrowlength="long" joinstyle="miter"/>
                  <v:path o:connecttype="custom" o:connectlocs="1885830,0;471458,685800;1885830,342900;3300203,685800" o:connectangles="0,0,0,0" textboxrect="0,0,21600,7713"/>
                </v:shape>
                <v:shape id="AutoShape 173" o:spid="_x0000_s1050" type="#_x0000_t70" style="position:absolute;left:11803;top:17145;width:14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" fillcolor="#cfc">
                  <v:stroke startarrowwidth="narrow" startarrowlength="long" endarrowwidth="narrow" endarrowlength="long"/>
                  <v:textbox inset=",3mm">
                    <w:txbxContent>
                      <w:p w:rsidR="009D32CA" w:rsidRPr="00745E8E" w:rsidRDefault="009D32CA" w:rsidP="009D32CA">
                        <w:pPr>
                          <w:jc w:val="center"/>
                          <w:rPr>
                            <w:b/>
                            <w:sz w:val="24"/>
                          </w:rPr>
                        </w:pPr>
                        <w:r w:rsidRPr="00745E8E">
                          <w:rPr>
                            <w:b/>
                            <w:sz w:val="24"/>
                          </w:rPr>
                          <w:t>Миссия</w:t>
                        </w:r>
                      </w:p>
                    </w:txbxContent>
                  </v:textbox>
                </v:shape>
                <v:rect id="Rectangle 174" o:spid="_x0000_s1051" style="position:absolute;left:12569;top:26289;width:113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" fillcolor="yellow">
                  <v:stroke startarrowwidth="narrow" startarrowlength="long" endarrowwidth="narrow" endarrowlength="long"/>
                </v:rect>
                <v:rect id="Rectangle 175" o:spid="_x0000_s1052" style="position:absolute;left:14857;top:26289;width:1136;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" fillcolor="yellow">
                  <v:stroke startarrowwidth="narrow" startarrowlength="long" endarrowwidth="narrow" endarrowlength="long"/>
                </v:rect>
                <v:rect id="Rectangle 176" o:spid="_x0000_s1053" style="position:absolute;left:17137;top:26289;width:1144;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" fillcolor="yellow">
                  <v:stroke startarrowwidth="narrow" startarrowlength="long" endarrowwidth="narrow" endarrowlength="long"/>
                </v:rect>
                <v:rect id="Rectangle 177" o:spid="_x0000_s1054" style="position:absolute;left:19426;top:26289;width:1144;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" fillcolor="yellow">
                  <v:stroke startarrowwidth="narrow" startarrowlength="long" endarrowwidth="narrow" endarrowlength="long"/>
                </v:rect>
                <v:rect id="Rectangle 178" o:spid="_x0000_s1055" style="position:absolute;left:11425;top:22860;width:14857;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" filled="f">
                  <v:stroke startarrowwidth="narrow" startarrowlength="long" endarrowwidth="narrow" endarrowlength="long"/>
                  <v:textbox inset=",1.3mm">
                    <w:txbxContent>
                      <w:p w:rsidR="009D32CA" w:rsidRPr="00745E8E" w:rsidRDefault="009D32CA" w:rsidP="009D32CA">
                        <w:pPr>
                          <w:jc w:val="center"/>
                          <w:rPr>
                            <w:sz w:val="24"/>
                          </w:rPr>
                        </w:pPr>
                        <w:r w:rsidRPr="00745E8E">
                          <w:rPr>
                            <w:sz w:val="24"/>
                          </w:rPr>
                          <w:t>Система</w:t>
                        </w:r>
                      </w:p>
                    </w:txbxContent>
                  </v:textbox>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79" o:spid="_x0000_s1056" type="#_x0000_t114" style="position:absolute;left:42293;width:18282;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">
                  <v:stroke startarrowwidth="narrow" startarrowlength="long" endarrowwidth="narrow" endarrowlength="long"/>
                  <v:textbox inset="1mm,0,1mm,0">
                    <w:txbxContent>
                      <w:p w:rsidR="009D32CA" w:rsidRPr="00745E8E" w:rsidRDefault="009D32CA" w:rsidP="009D32CA">
                        <w:pPr>
                          <w:jc w:val="center"/>
                          <w:rPr>
                            <w:b/>
                            <w:sz w:val="24"/>
                          </w:rPr>
                        </w:pPr>
                        <w:r w:rsidRPr="00745E8E">
                          <w:rPr>
                            <w:b/>
                            <w:sz w:val="24"/>
                          </w:rPr>
                          <w:t>1. Системное взаимодействие</w:t>
                        </w:r>
                      </w:p>
                      <w:p w:rsidR="009D32CA" w:rsidRPr="00745E8E" w:rsidRDefault="009D32CA" w:rsidP="009D32CA">
                        <w:pPr>
                          <w:jc w:val="center"/>
                          <w:rPr>
                            <w:sz w:val="24"/>
                          </w:rPr>
                        </w:pPr>
                        <w:r w:rsidRPr="00745E8E">
                          <w:rPr>
                            <w:sz w:val="24"/>
                          </w:rPr>
                          <w:t>Система - часть внешней среды: согласованное развитие</w:t>
                        </w:r>
                      </w:p>
                    </w:txbxContent>
                  </v:textbox>
                </v:shape>
                <v:shape id="AutoShape 180" o:spid="_x0000_s1057" type="#_x0000_t114" style="position:absolute;left:42293;top:12056;width:18282;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">
                  <v:stroke startarrowwidth="narrow" startarrowlength="long" endarrowwidth="narrow" endarrowlength="long"/>
                  <v:textbox>
                    <w:txbxContent>
                      <w:p w:rsidR="009D32CA" w:rsidRPr="00745E8E" w:rsidRDefault="009D32CA" w:rsidP="009D32CA">
                        <w:pPr>
                          <w:jc w:val="center"/>
                          <w:rPr>
                            <w:sz w:val="24"/>
                          </w:rPr>
                        </w:pPr>
                        <w:r w:rsidRPr="00745E8E">
                          <w:rPr>
                            <w:b/>
                            <w:sz w:val="24"/>
                          </w:rPr>
                          <w:t>2. Рациональное взаимодействие</w:t>
                        </w:r>
                        <w:r w:rsidRPr="00745E8E">
                          <w:rPr>
                            <w:sz w:val="24"/>
                          </w:rPr>
                          <w:t xml:space="preserve"> с внешней средой: баланс «входов и выходов»</w:t>
                        </w:r>
                      </w:p>
                    </w:txbxContent>
                  </v:textbox>
                </v:shape>
                <v:shape id="AutoShape 181" o:spid="_x0000_s1058" type="#_x0000_t114" style="position:absolute;left:42293;top:24324;width:18282;height:11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">
                  <v:stroke startarrowwidth="narrow" startarrowlength="long" endarrowwidth="narrow" endarrowlength="long"/>
                  <v:textbox>
                    <w:txbxContent>
                      <w:p w:rsidR="009D32CA" w:rsidRPr="00745E8E" w:rsidRDefault="009D32CA" w:rsidP="009D32CA">
                        <w:pPr>
                          <w:jc w:val="center"/>
                          <w:rPr>
                            <w:sz w:val="24"/>
                          </w:rPr>
                        </w:pPr>
                        <w:r w:rsidRPr="00745E8E">
                          <w:rPr>
                            <w:b/>
                            <w:sz w:val="24"/>
                          </w:rPr>
                          <w:t>3. Деструктивное взаимодействие</w:t>
                        </w:r>
                        <w:r w:rsidRPr="00745E8E">
                          <w:rPr>
                            <w:sz w:val="24"/>
                          </w:rPr>
                          <w:t>: внешняя середа необходима для обеспечения потребностей системы</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182" o:spid="_x0000_s1059" type="#_x0000_t115" style="position:absolute;left:2288;width:33148;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">
                  <v:stroke startarrowwidth="narrow" startarrowlength="long" endarrowwidth="narrow" endarrowlength="long"/>
                  <v:textbox>
                    <w:txbxContent>
                      <w:p w:rsidR="009D32CA" w:rsidRPr="00745E8E" w:rsidRDefault="009D32CA" w:rsidP="009D32CA">
                        <w:pPr>
                          <w:jc w:val="center"/>
                          <w:rPr>
                            <w:sz w:val="24"/>
                          </w:rPr>
                        </w:pPr>
                        <w:r w:rsidRPr="00745E8E">
                          <w:rPr>
                            <w:sz w:val="24"/>
                          </w:rPr>
                          <w:t>Миссия как отражение отношения системы к внешней среде (мировоззрение) и доминирующего способа взаимодействия с ней</w:t>
                        </w:r>
                      </w:p>
                    </w:txbxContent>
                  </v:textbox>
                </v:shape>
                <v:shapetype id="_x0000_t32" coordsize="21600,21600" o:spt="32" o:oned="t" path="m,l21600,21600e" filled="f">
                  <v:path arrowok="t" fillok="f" o:connecttype="none"/>
                  <o:lock v:ext="edit" shapetype="t"/>
                </v:shapetype>
                <v:shape id="AutoShape 183" o:spid="_x0000_s1060" type="#_x0000_t32" style="position:absolute;left:35436;top:5715;width:6857;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">
                  <v:stroke startarrowwidth="narrow" startarrowlength="long" endarrow="block" endarrowwidth="narrow" endarrowlength="long"/>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84" o:spid="_x0000_s1061" type="#_x0000_t34" style="position:absolute;left:35436;top:5715;width:6857;height:1205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" adj="10790">
                  <v:stroke startarrowwidth="narrow" startarrowlength="long" endarrow="block" endarrowwidth="narrow" endarrowlength="long"/>
                </v:shape>
                <v:shape id="AutoShape 185" o:spid="_x0000_s1062" type="#_x0000_t34" style="position:absolute;left:35436;top:5715;width:6857;height:2448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" adj="10790">
                  <v:stroke startarrowwidth="narrow" startarrowlength="long" endarrow="block" endarrowwidth="narrow" endarrowlength="long"/>
                </v:shape>
                <w10:anchorlock/>
              </v:group>
            </w:pict>
          </mc:Fallback>
        </mc:AlternateContent>
      </w:r>
    </w:p>
    <w:p w:rsidR="009D32CA" w:rsidRPr="009D32CA" w:rsidRDefault="009D32CA" w:rsidP="009D32CA">
      <w:pPr>
        <w:spacing w:after="0" w:line="240" w:lineRule="auto"/>
        <w:ind w:firstLine="709"/>
        <w:jc w:val="center"/>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Рис. 3. Миссия как способ взаимодействия системы с внешней средой</w:t>
      </w:r>
    </w:p>
    <w:p w:rsidR="009D32CA" w:rsidRPr="009D32CA" w:rsidRDefault="009D32CA" w:rsidP="009D32CA">
      <w:pPr>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i/>
          <w:sz w:val="28"/>
          <w:szCs w:val="28"/>
          <w:lang w:eastAsia="ru-RU"/>
        </w:rPr>
        <w:lastRenderedPageBreak/>
        <w:t>Рациональное взаимодействие</w:t>
      </w:r>
      <w:r w:rsidRPr="009D32CA">
        <w:rPr>
          <w:rFonts w:ascii="Times New Roman" w:eastAsia="Times New Roman" w:hAnsi="Times New Roman" w:cs="Times New Roman"/>
          <w:sz w:val="28"/>
          <w:szCs w:val="28"/>
          <w:lang w:eastAsia="ru-RU"/>
        </w:rPr>
        <w:t xml:space="preserve"> системы и внешней среды основано на мировоззрении, которое предполагает автономность системы во внешней среде. В этом случае внешняя среда рассматривается не как метасистема, а как нечто внешнее по отношению к системе. При этом в рамках этого мировоззрения признается необходимость устойчивого развития как системы, так и внешней среды, из чего следует целесообразность рационального использования ее ресурсов. Таким образом, рациональный тип взаимодействия предполагает некоторый паритет системы и внешней среды, что отображается в балансе «входов» и «выходов» системы. Формулировка миссии в рамках этого мировоззрения также требует анализа и прогноза развития внешней среды, но не предусматривает согласование поведения системы с выявленным направлениям. Скорее динамика развития внешней среды рассматривается как ограничение в процессе постановки и достижения целей системы.</w:t>
      </w:r>
    </w:p>
    <w:p w:rsidR="009D32CA" w:rsidRPr="009D32CA" w:rsidRDefault="009D32CA" w:rsidP="009D32CA">
      <w:pPr>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И, наконец, последний тип взаимодействия можно назвать </w:t>
      </w:r>
      <w:r w:rsidRPr="009D32CA">
        <w:rPr>
          <w:rFonts w:ascii="Times New Roman" w:eastAsia="Times New Roman" w:hAnsi="Times New Roman" w:cs="Times New Roman"/>
          <w:i/>
          <w:sz w:val="28"/>
          <w:szCs w:val="28"/>
          <w:lang w:eastAsia="ru-RU"/>
        </w:rPr>
        <w:t>деструктивным.</w:t>
      </w:r>
      <w:r w:rsidRPr="009D32CA">
        <w:rPr>
          <w:rFonts w:ascii="Times New Roman" w:eastAsia="Times New Roman" w:hAnsi="Times New Roman" w:cs="Times New Roman"/>
          <w:sz w:val="28"/>
          <w:szCs w:val="28"/>
          <w:lang w:eastAsia="ru-RU"/>
        </w:rPr>
        <w:t xml:space="preserve"> Он основан на мировоззрении, которое предполагает использование системой внешней среды для достижения собственных целей и удовлетворения внутрисистемных нужд. В этом случае внешняя среда воспринимается как неограниченное поле ресурсов, которые необходимо использовать. Система, во взаимодействии с внешней средой, является активным элементом, цели которого не учитывают ни цели других элементов, ни цели внешней среды в целом. В рамках подобного мировоззрения миссия, как правило, не формулируется и существует негласно. Вербализованные же миссии таких систем, как правило, отражают псевдо-цели и прячут истинные намерения ее элементов. Зато активно разрабатываются и внедряются стратегии, сущность которых состоит в захвате внешних ресурсов, использовании других элементов внешней среды для удовлетворения внутренних потребностей.</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Стоит заметить, что для разных видов систем используются различные способы взаимодействия с внешней средой, что нашло отражение в теории и методологии наук, исследующих закономерности их развития. Так, социальным системам в большей степени присущ методологический подход, основанный на системном мировоззрении; для экономических систем – имеет значение рациональный подход, который определяется ограниченностью материальных ресурсов; что же касается политических систем, особенно в пределах государственного управления, то здесь доминирует деструктивный подход к внешней среде, который четко отражен в методологии геополитики.</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Также на тип взаимодействия с внешней средой влияет размер системы. Там, где потенциал системы ограничен, в большей степени существует тенденция признания системного взаимодействия системы с внешней средой. Для больших систем, государств и обществ, корпораций, потенциал которых позволяет им проводить активную стратегию во внешней среде, в большей степени характерен деструктивный подход к взаимодействиям с метасистемами.</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Однако любая система с социальной составляющей может быть </w:t>
      </w:r>
      <w:r w:rsidRPr="009D32CA">
        <w:rPr>
          <w:rFonts w:ascii="Times New Roman" w:eastAsia="Times New Roman" w:hAnsi="Times New Roman" w:cs="Times New Roman"/>
          <w:sz w:val="28"/>
          <w:szCs w:val="28"/>
          <w:lang w:eastAsia="ru-RU"/>
        </w:rPr>
        <w:lastRenderedPageBreak/>
        <w:t>рассмотрена как многоаспектная, и в ней существует конкуренция доминирующего мировоззрения. Системы, в которых базовым элементом является человек, находятся в ситуации выбора доминирующего мировоззрения, который отображает тип взаимодействия системы и внешней среды, и который позволяет формулировать миссию, разрабатывать стратегию и реализовывать поставленные цели.</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Так, например, стратегия для предприятий или организации обязательно требует разработки миссии, где миссия может быть сформулирована по-разному, но, как правило, исключает деструктивный вариант, потому что предполагает, прежде всего, удовлетворение потребностей потребителей.</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Для государства, стратегия разрабатывается в рамках политики, а внешняя поведенческая стратегия – на основе представлений геополитики. Миссия государства во внешней среде рассматривается историками, философами, социологами. Теория государственного управления не определяет ее как обязательный атрибут процесса стратегического целеполагания. Однако определение миссии в нестабильной внешней среде имеет целью как сохранение целостности системы, так и мотивацию элементов для целенаправленного развития.</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b/>
          <w:sz w:val="28"/>
          <w:szCs w:val="28"/>
          <w:lang w:eastAsia="ru-RU"/>
        </w:rPr>
        <w:t>Выводы.</w:t>
      </w:r>
      <w:r w:rsidRPr="009D32CA">
        <w:rPr>
          <w:rFonts w:ascii="Times New Roman" w:eastAsia="Times New Roman" w:hAnsi="Times New Roman" w:cs="Times New Roman"/>
          <w:sz w:val="28"/>
          <w:szCs w:val="28"/>
          <w:lang w:eastAsia="ru-RU"/>
        </w:rPr>
        <w:t xml:space="preserve"> Таким образом, можно сделать следующие выводы: </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1. Миссия системы представляет собой принцип взаимодействия системы и внешней среды. В идеальном представлении, миссия системы должна быть понятной, внешне ориентированной и содержать уникальное конкурентное преимущество системы. При определении миссии система стремится к достижению двух целей 1) быть значимым элементом внешней среды (выполнять в нем значимые функции) 2) быть уникальным элементом внешней среды (выполнять функции во внешней среде наиболее эффективно и таким способом, который сложно повторить).</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2. Миссия, в действительности, отражает философию отношения системы к внешней среде и способ взаимодействия с ней, сформированной с учетом имеющегося в системе потенциала. В связи с этим, можно выделить три основных способа взаимодействия системы и внешней среды, определяющих тип сложившейся миссии определенной системы: системное, рациональное и деструктивное взаимодействие.</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3. Системы с социальной составляющей является многоаспектной, в ней реализуется борьба доминирующего типа взаимодействия с внешней средой. В результате выбор миссии зависит - от потенциала системы, состояния внешней среды и характера социальных коммуникаций и взаимодействия.</w:t>
      </w:r>
    </w:p>
    <w:p w:rsidR="009D32CA" w:rsidRPr="009D32CA" w:rsidRDefault="009D32CA" w:rsidP="009D32CA">
      <w:pPr>
        <w:widowControl w:val="0"/>
        <w:spacing w:after="0" w:line="240" w:lineRule="auto"/>
        <w:ind w:firstLine="709"/>
        <w:jc w:val="both"/>
        <w:rPr>
          <w:rFonts w:ascii="Times New Roman" w:eastAsia="Times New Roman" w:hAnsi="Times New Roman" w:cs="Times New Roman"/>
          <w:sz w:val="28"/>
          <w:szCs w:val="28"/>
          <w:lang w:eastAsia="ru-RU"/>
        </w:rPr>
      </w:pPr>
      <w:r w:rsidRPr="009D32CA">
        <w:rPr>
          <w:rFonts w:ascii="Times New Roman" w:eastAsia="Times New Roman" w:hAnsi="Times New Roman" w:cs="Times New Roman"/>
          <w:sz w:val="28"/>
          <w:szCs w:val="28"/>
          <w:lang w:eastAsia="ru-RU"/>
        </w:rPr>
        <w:t xml:space="preserve">В целом, определения миссии системы, независимо от выбранного типа взаимодействия с внешней средой, позволяет существенно повысить эффективность процесса стратегического целеполагания на его последующих этапах. </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9D32CA" w:rsidRPr="009D32CA" w:rsidTr="002D53BD">
        <w:trPr>
          <w:jc w:val="center"/>
        </w:trPr>
        <w:tc>
          <w:tcPr>
            <w:tcW w:w="5000" w:type="pct"/>
            <w:gridSpan w:val="2"/>
          </w:tcPr>
          <w:p w:rsidR="009D32CA" w:rsidRPr="009D32CA" w:rsidRDefault="009D32CA" w:rsidP="009D32CA">
            <w:pPr>
              <w:contextualSpacing/>
              <w:jc w:val="both"/>
              <w:rPr>
                <w:rFonts w:ascii="Times New Roman" w:eastAsia="Calibri" w:hAnsi="Times New Roman"/>
                <w:sz w:val="24"/>
                <w:szCs w:val="24"/>
              </w:rPr>
            </w:pPr>
          </w:p>
        </w:tc>
      </w:tr>
      <w:tr w:rsidR="009D32CA" w:rsidRPr="009D32CA" w:rsidTr="002D53BD">
        <w:trPr>
          <w:jc w:val="center"/>
        </w:trPr>
        <w:tc>
          <w:tcPr>
            <w:tcW w:w="5000" w:type="pct"/>
            <w:gridSpan w:val="2"/>
          </w:tcPr>
          <w:p w:rsidR="009D32CA" w:rsidRPr="009D32CA" w:rsidRDefault="009D32CA" w:rsidP="009D32CA">
            <w:pPr>
              <w:ind w:firstLine="709"/>
              <w:jc w:val="center"/>
              <w:rPr>
                <w:rFonts w:ascii="Times New Roman" w:hAnsi="Times New Roman"/>
                <w:b/>
                <w:sz w:val="28"/>
                <w:szCs w:val="28"/>
              </w:rPr>
            </w:pPr>
            <w:r w:rsidRPr="009D32CA">
              <w:rPr>
                <w:rFonts w:ascii="Times New Roman" w:hAnsi="Times New Roman"/>
                <w:b/>
                <w:sz w:val="28"/>
                <w:szCs w:val="28"/>
              </w:rPr>
              <w:t>Список литературы</w:t>
            </w:r>
          </w:p>
        </w:tc>
      </w:tr>
      <w:tr w:rsidR="009D32CA" w:rsidRPr="009D32CA" w:rsidTr="002D53BD">
        <w:trPr>
          <w:jc w:val="center"/>
        </w:trPr>
        <w:tc>
          <w:tcPr>
            <w:tcW w:w="293" w:type="pct"/>
          </w:tcPr>
          <w:p w:rsidR="009D32CA" w:rsidRPr="009D32CA" w:rsidRDefault="009D32CA" w:rsidP="009D32CA">
            <w:pPr>
              <w:widowControl w:val="0"/>
              <w:numPr>
                <w:ilvl w:val="0"/>
                <w:numId w:val="1"/>
              </w:numPr>
              <w:contextualSpacing/>
              <w:jc w:val="both"/>
              <w:rPr>
                <w:rFonts w:ascii="Times New Roman" w:eastAsia="Calibri" w:hAnsi="Times New Roman"/>
                <w:sz w:val="24"/>
                <w:szCs w:val="24"/>
              </w:rPr>
            </w:pPr>
          </w:p>
        </w:tc>
        <w:tc>
          <w:tcPr>
            <w:tcW w:w="4707" w:type="pct"/>
          </w:tcPr>
          <w:p w:rsidR="009D32CA" w:rsidRPr="009D32CA" w:rsidRDefault="009D32CA" w:rsidP="009D32CA">
            <w:pPr>
              <w:tabs>
                <w:tab w:val="left" w:pos="1134"/>
              </w:tabs>
              <w:jc w:val="both"/>
              <w:rPr>
                <w:rFonts w:ascii="Times New Roman" w:hAnsi="Times New Roman"/>
                <w:sz w:val="24"/>
                <w:szCs w:val="24"/>
              </w:rPr>
            </w:pPr>
            <w:r w:rsidRPr="009D32CA">
              <w:rPr>
                <w:rFonts w:ascii="Times New Roman" w:hAnsi="Times New Roman"/>
                <w:sz w:val="24"/>
                <w:szCs w:val="24"/>
              </w:rPr>
              <w:t xml:space="preserve">Левицки С. Как разработать стратегию: практические рекомендации по созданию реально работающей стратегии / Сирил Левицки; пер. с англ. – Днепропетровск: Баланс-Клуб, 2003. – 328 с. </w:t>
            </w:r>
          </w:p>
        </w:tc>
      </w:tr>
      <w:tr w:rsidR="009D32CA" w:rsidRPr="009D32CA" w:rsidTr="002D53BD">
        <w:trPr>
          <w:jc w:val="center"/>
        </w:trPr>
        <w:tc>
          <w:tcPr>
            <w:tcW w:w="293" w:type="pct"/>
          </w:tcPr>
          <w:p w:rsidR="009D32CA" w:rsidRPr="009D32CA" w:rsidRDefault="009D32CA" w:rsidP="009D32CA">
            <w:pPr>
              <w:widowControl w:val="0"/>
              <w:numPr>
                <w:ilvl w:val="0"/>
                <w:numId w:val="1"/>
              </w:numPr>
              <w:contextualSpacing/>
              <w:jc w:val="both"/>
              <w:rPr>
                <w:rFonts w:ascii="Times New Roman" w:eastAsia="Calibri" w:hAnsi="Times New Roman"/>
                <w:sz w:val="24"/>
                <w:szCs w:val="24"/>
              </w:rPr>
            </w:pPr>
          </w:p>
        </w:tc>
        <w:tc>
          <w:tcPr>
            <w:tcW w:w="4707" w:type="pct"/>
          </w:tcPr>
          <w:p w:rsidR="009D32CA" w:rsidRPr="009D32CA" w:rsidRDefault="009D32CA" w:rsidP="009D32CA">
            <w:pPr>
              <w:tabs>
                <w:tab w:val="left" w:pos="1134"/>
              </w:tabs>
              <w:jc w:val="both"/>
              <w:rPr>
                <w:rFonts w:ascii="Times New Roman" w:hAnsi="Times New Roman"/>
                <w:sz w:val="24"/>
                <w:szCs w:val="24"/>
              </w:rPr>
            </w:pPr>
            <w:r w:rsidRPr="009D32CA">
              <w:rPr>
                <w:rFonts w:ascii="Times New Roman" w:hAnsi="Times New Roman"/>
                <w:sz w:val="24"/>
                <w:szCs w:val="24"/>
              </w:rPr>
              <w:t xml:space="preserve">Маркова В.Д. Стратегический менеджмент. Курс лекций / В.Д.Маркова, С.Д.Кузнецова. – М.: ИНФРА-М; Новосибирск: Сибирское соглашение, 2002. – 288 с.  </w:t>
            </w:r>
          </w:p>
        </w:tc>
      </w:tr>
      <w:tr w:rsidR="009D32CA" w:rsidRPr="009D32CA" w:rsidTr="002D53BD">
        <w:trPr>
          <w:jc w:val="center"/>
        </w:trPr>
        <w:tc>
          <w:tcPr>
            <w:tcW w:w="293" w:type="pct"/>
          </w:tcPr>
          <w:p w:rsidR="009D32CA" w:rsidRPr="009D32CA" w:rsidRDefault="009D32CA" w:rsidP="009D32CA">
            <w:pPr>
              <w:widowControl w:val="0"/>
              <w:numPr>
                <w:ilvl w:val="0"/>
                <w:numId w:val="1"/>
              </w:numPr>
              <w:contextualSpacing/>
              <w:jc w:val="both"/>
              <w:rPr>
                <w:rFonts w:ascii="Times New Roman" w:eastAsia="Calibri" w:hAnsi="Times New Roman"/>
                <w:sz w:val="24"/>
                <w:szCs w:val="24"/>
              </w:rPr>
            </w:pPr>
          </w:p>
        </w:tc>
        <w:tc>
          <w:tcPr>
            <w:tcW w:w="4707" w:type="pct"/>
          </w:tcPr>
          <w:p w:rsidR="009D32CA" w:rsidRPr="009D32CA" w:rsidRDefault="009D32CA" w:rsidP="009D32CA">
            <w:pPr>
              <w:tabs>
                <w:tab w:val="left" w:pos="1134"/>
              </w:tabs>
              <w:jc w:val="both"/>
              <w:rPr>
                <w:rFonts w:ascii="Times New Roman" w:hAnsi="Times New Roman"/>
                <w:sz w:val="24"/>
                <w:szCs w:val="24"/>
              </w:rPr>
            </w:pPr>
            <w:r w:rsidRPr="009D32CA">
              <w:rPr>
                <w:rFonts w:ascii="Times New Roman" w:hAnsi="Times New Roman"/>
                <w:sz w:val="24"/>
                <w:szCs w:val="24"/>
              </w:rPr>
              <w:t xml:space="preserve">Карлоф Б. Деловая стратегия / Бенгт Карлоф; пер. с англ.; науч. ред и авт. предисл. В.А.Приписнов. – М.: Экономика, 1991. – 239 с. </w:t>
            </w:r>
          </w:p>
        </w:tc>
      </w:tr>
      <w:tr w:rsidR="009D32CA" w:rsidRPr="009D32CA" w:rsidTr="002D53BD">
        <w:trPr>
          <w:jc w:val="center"/>
        </w:trPr>
        <w:tc>
          <w:tcPr>
            <w:tcW w:w="293" w:type="pct"/>
          </w:tcPr>
          <w:p w:rsidR="009D32CA" w:rsidRPr="009D32CA" w:rsidRDefault="009D32CA" w:rsidP="009D32CA">
            <w:pPr>
              <w:widowControl w:val="0"/>
              <w:numPr>
                <w:ilvl w:val="0"/>
                <w:numId w:val="1"/>
              </w:numPr>
              <w:contextualSpacing/>
              <w:jc w:val="both"/>
              <w:rPr>
                <w:rFonts w:ascii="Times New Roman" w:eastAsia="Calibri" w:hAnsi="Times New Roman"/>
                <w:sz w:val="24"/>
                <w:szCs w:val="24"/>
              </w:rPr>
            </w:pPr>
          </w:p>
        </w:tc>
        <w:tc>
          <w:tcPr>
            <w:tcW w:w="4707" w:type="pct"/>
          </w:tcPr>
          <w:p w:rsidR="009D32CA" w:rsidRPr="009D32CA" w:rsidRDefault="009D32CA" w:rsidP="009D32CA">
            <w:pPr>
              <w:tabs>
                <w:tab w:val="left" w:pos="1134"/>
              </w:tabs>
              <w:jc w:val="both"/>
              <w:rPr>
                <w:rFonts w:ascii="Times New Roman" w:hAnsi="Times New Roman"/>
                <w:sz w:val="24"/>
                <w:szCs w:val="24"/>
              </w:rPr>
            </w:pPr>
            <w:r w:rsidRPr="009D32CA">
              <w:rPr>
                <w:rFonts w:ascii="Times New Roman" w:hAnsi="Times New Roman"/>
                <w:sz w:val="24"/>
                <w:szCs w:val="24"/>
              </w:rPr>
              <w:t>Томпсон А.А. Стратегический менеджмент. Искусство разработки и реализации стратегии / А.А.Томпсон, А.Дж.Стрикленд; пер. с англ. под ред. Л.Г.Зайцева, М.И.Соколовой. – М.: Банки и биржи, ЮНИТИ, 1998. – 576 с.</w:t>
            </w:r>
          </w:p>
        </w:tc>
      </w:tr>
    </w:tbl>
    <w:p w:rsidR="00410842" w:rsidRDefault="00410842">
      <w:bookmarkStart w:id="3" w:name="_GoBack"/>
      <w:bookmarkEnd w:id="3"/>
    </w:p>
    <w:sectPr w:rsidR="004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1716E1"/>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5F75D8"/>
    <w:multiLevelType w:val="hybridMultilevel"/>
    <w:tmpl w:val="8296337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CA"/>
    <w:rsid w:val="00410842"/>
    <w:rsid w:val="009D3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E92730-A8E4-4ACD-AC0F-FB35CE84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2C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2457</Words>
  <Characters>14005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2018-09-22T07:14:00Z</dcterms:created>
  <dcterms:modified xsi:type="dcterms:W3CDTF">2018-09-22T07:15:00Z</dcterms:modified>
</cp:coreProperties>
</file>