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91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5060"/>
      </w:tblGrid>
      <w:tr w:rsidR="000C0181" w:rsidRPr="000C0181" w:rsidTr="002D53BD">
        <w:trPr>
          <w:jc w:val="center"/>
        </w:trPr>
        <w:tc>
          <w:tcPr>
            <w:tcW w:w="4172" w:type="dxa"/>
          </w:tcPr>
          <w:p w:rsidR="000C0181" w:rsidRPr="000C0181" w:rsidRDefault="000C0181" w:rsidP="000C0181">
            <w:pPr>
              <w:widowControl w:val="0"/>
              <w:rPr>
                <w:rFonts w:ascii="Times New Roman" w:hAnsi="Times New Roman"/>
                <w:b/>
                <w:sz w:val="28"/>
                <w:szCs w:val="28"/>
              </w:rPr>
            </w:pPr>
            <w:r w:rsidRPr="000C0181">
              <w:rPr>
                <w:rFonts w:ascii="Times New Roman" w:hAnsi="Times New Roman"/>
                <w:b/>
                <w:sz w:val="28"/>
                <w:szCs w:val="28"/>
              </w:rPr>
              <w:t>УДК 338.2:366.42</w:t>
            </w:r>
          </w:p>
        </w:tc>
        <w:tc>
          <w:tcPr>
            <w:tcW w:w="5121" w:type="dxa"/>
            <w:tcMar>
              <w:left w:w="0" w:type="dxa"/>
              <w:right w:w="0" w:type="dxa"/>
            </w:tcMar>
          </w:tcPr>
          <w:p w:rsidR="000C0181" w:rsidRPr="000C0181" w:rsidRDefault="000C0181" w:rsidP="000C0181">
            <w:pPr>
              <w:widowControl w:val="0"/>
              <w:shd w:val="clear" w:color="auto" w:fill="FFFFFF"/>
              <w:rPr>
                <w:rFonts w:ascii="Times New Roman" w:hAnsi="Times New Roman"/>
                <w:sz w:val="28"/>
                <w:szCs w:val="28"/>
              </w:rPr>
            </w:pPr>
          </w:p>
        </w:tc>
      </w:tr>
      <w:tr w:rsidR="000C0181" w:rsidRPr="000C0181" w:rsidTr="002D53BD">
        <w:trPr>
          <w:jc w:val="center"/>
        </w:trPr>
        <w:tc>
          <w:tcPr>
            <w:tcW w:w="4172" w:type="dxa"/>
          </w:tcPr>
          <w:p w:rsidR="000C0181" w:rsidRPr="000C0181" w:rsidRDefault="000C0181" w:rsidP="000C0181">
            <w:pPr>
              <w:widowControl w:val="0"/>
              <w:jc w:val="right"/>
              <w:rPr>
                <w:rFonts w:ascii="Times New Roman" w:hAnsi="Times New Roman"/>
                <w:sz w:val="28"/>
                <w:szCs w:val="28"/>
              </w:rPr>
            </w:pPr>
          </w:p>
        </w:tc>
        <w:tc>
          <w:tcPr>
            <w:tcW w:w="5121" w:type="dxa"/>
            <w:tcMar>
              <w:left w:w="0" w:type="dxa"/>
              <w:right w:w="0" w:type="dxa"/>
            </w:tcMar>
          </w:tcPr>
          <w:p w:rsidR="000C0181" w:rsidRPr="000C0181" w:rsidRDefault="000C0181" w:rsidP="000C0181">
            <w:pPr>
              <w:jc w:val="both"/>
              <w:rPr>
                <w:rFonts w:ascii="Times New Roman" w:hAnsi="Times New Roman"/>
                <w:sz w:val="28"/>
                <w:szCs w:val="24"/>
              </w:rPr>
            </w:pPr>
            <w:bookmarkStart w:id="0" w:name="_Toc518846493"/>
            <w:r w:rsidRPr="000C0181">
              <w:rPr>
                <w:rFonts w:ascii="Times New Roman" w:hAnsi="Times New Roman"/>
                <w:b/>
                <w:bCs/>
                <w:sz w:val="28"/>
                <w:szCs w:val="28"/>
              </w:rPr>
              <w:t>Э.И. Полякова</w:t>
            </w:r>
            <w:bookmarkEnd w:id="0"/>
            <w:r w:rsidRPr="000C0181">
              <w:rPr>
                <w:rFonts w:ascii="Times New Roman" w:hAnsi="Times New Roman"/>
                <w:sz w:val="28"/>
                <w:szCs w:val="24"/>
              </w:rPr>
              <w:t xml:space="preserve">, </w:t>
            </w:r>
            <w:r w:rsidRPr="000C0181">
              <w:rPr>
                <w:rFonts w:ascii="Times New Roman" w:hAnsi="Times New Roman"/>
                <w:i/>
                <w:sz w:val="28"/>
                <w:szCs w:val="24"/>
                <w:shd w:val="clear" w:color="auto" w:fill="FFFFFF"/>
              </w:rPr>
              <w:t>к.э.н., доц.</w:t>
            </w:r>
          </w:p>
          <w:p w:rsidR="000C0181" w:rsidRPr="000C0181" w:rsidRDefault="000C0181" w:rsidP="000C0181">
            <w:pPr>
              <w:numPr>
                <w:ilvl w:val="1"/>
                <w:numId w:val="0"/>
              </w:numPr>
              <w:tabs>
                <w:tab w:val="left" w:pos="709"/>
              </w:tabs>
              <w:suppressAutoHyphens/>
              <w:ind w:firstLine="709"/>
              <w:outlineLvl w:val="1"/>
              <w:rPr>
                <w:rFonts w:ascii="Times New Roman" w:hAnsi="Times New Roman"/>
                <w:b/>
                <w:bCs/>
                <w:sz w:val="28"/>
                <w:szCs w:val="28"/>
              </w:rPr>
            </w:pPr>
            <w:bookmarkStart w:id="1" w:name="_Toc518846494"/>
            <w:r w:rsidRPr="000C0181">
              <w:rPr>
                <w:rFonts w:ascii="Times New Roman" w:hAnsi="Times New Roman"/>
                <w:b/>
                <w:bCs/>
                <w:sz w:val="28"/>
                <w:szCs w:val="28"/>
              </w:rPr>
              <w:t>Л.В. Лотохова</w:t>
            </w:r>
            <w:bookmarkEnd w:id="1"/>
            <w:r w:rsidRPr="000C0181">
              <w:rPr>
                <w:rFonts w:ascii="Times New Roman" w:hAnsi="Times New Roman"/>
                <w:b/>
                <w:bCs/>
                <w:sz w:val="28"/>
                <w:szCs w:val="28"/>
              </w:rPr>
              <w:t xml:space="preserve"> </w:t>
            </w:r>
          </w:p>
          <w:p w:rsidR="000C0181" w:rsidRPr="000C0181" w:rsidRDefault="000C0181" w:rsidP="000C0181">
            <w:pPr>
              <w:rPr>
                <w:rFonts w:ascii="Times New Roman" w:hAnsi="Times New Roman"/>
                <w:i/>
                <w:sz w:val="28"/>
                <w:szCs w:val="28"/>
              </w:rPr>
            </w:pPr>
            <w:r w:rsidRPr="000C0181">
              <w:rPr>
                <w:rFonts w:ascii="Times New Roman" w:hAnsi="Times New Roman"/>
                <w:i/>
                <w:sz w:val="28"/>
                <w:szCs w:val="28"/>
              </w:rPr>
              <w:t>ГОУ ВПО «Донецкий национальный технический университет»</w:t>
            </w:r>
          </w:p>
          <w:p w:rsidR="000C0181" w:rsidRPr="000C0181" w:rsidRDefault="000C0181" w:rsidP="000C0181">
            <w:pPr>
              <w:rPr>
                <w:rFonts w:ascii="Times New Roman" w:hAnsi="Times New Roman"/>
                <w:i/>
                <w:sz w:val="28"/>
                <w:szCs w:val="28"/>
              </w:rPr>
            </w:pPr>
            <w:r w:rsidRPr="000C0181">
              <w:rPr>
                <w:rFonts w:ascii="Times New Roman" w:hAnsi="Times New Roman"/>
                <w:i/>
                <w:sz w:val="28"/>
                <w:szCs w:val="28"/>
              </w:rPr>
              <w:t>г. Донецк, Донецкая Народная Республика</w:t>
            </w:r>
          </w:p>
          <w:p w:rsidR="000C0181" w:rsidRPr="000C0181" w:rsidRDefault="000C0181" w:rsidP="000C0181">
            <w:pPr>
              <w:rPr>
                <w:rFonts w:ascii="Times New Roman" w:hAnsi="Times New Roman"/>
                <w:b/>
                <w:i/>
                <w:sz w:val="28"/>
                <w:szCs w:val="28"/>
              </w:rPr>
            </w:pPr>
            <w:r w:rsidRPr="000C0181">
              <w:rPr>
                <w:rFonts w:ascii="Times New Roman" w:hAnsi="Times New Roman"/>
                <w:b/>
                <w:i/>
                <w:sz w:val="28"/>
                <w:szCs w:val="28"/>
                <w:lang w:val="en-US"/>
              </w:rPr>
              <w:t>E</w:t>
            </w:r>
            <w:r w:rsidRPr="000C0181">
              <w:rPr>
                <w:rFonts w:ascii="Times New Roman" w:hAnsi="Times New Roman"/>
                <w:b/>
                <w:i/>
                <w:sz w:val="28"/>
                <w:szCs w:val="28"/>
              </w:rPr>
              <w:t>.</w:t>
            </w:r>
            <w:r w:rsidRPr="000C0181">
              <w:rPr>
                <w:rFonts w:ascii="Times New Roman" w:hAnsi="Times New Roman"/>
                <w:b/>
                <w:i/>
                <w:sz w:val="28"/>
                <w:szCs w:val="28"/>
                <w:lang w:val="en-US"/>
              </w:rPr>
              <w:t>I</w:t>
            </w:r>
            <w:r w:rsidRPr="000C0181">
              <w:rPr>
                <w:rFonts w:ascii="Times New Roman" w:hAnsi="Times New Roman"/>
                <w:b/>
                <w:i/>
                <w:sz w:val="28"/>
                <w:szCs w:val="28"/>
              </w:rPr>
              <w:t xml:space="preserve">. </w:t>
            </w:r>
            <w:r w:rsidRPr="000C0181">
              <w:rPr>
                <w:rFonts w:ascii="Times New Roman" w:hAnsi="Times New Roman"/>
                <w:b/>
                <w:i/>
                <w:sz w:val="28"/>
                <w:szCs w:val="28"/>
                <w:lang w:val="en-US"/>
              </w:rPr>
              <w:t>Polyakova</w:t>
            </w:r>
            <w:r w:rsidRPr="000C0181">
              <w:rPr>
                <w:rFonts w:ascii="Times New Roman" w:hAnsi="Times New Roman"/>
                <w:b/>
                <w:i/>
                <w:sz w:val="28"/>
                <w:szCs w:val="28"/>
              </w:rPr>
              <w:t xml:space="preserve">, </w:t>
            </w:r>
            <w:r w:rsidRPr="000C0181">
              <w:rPr>
                <w:rFonts w:ascii="Times New Roman" w:hAnsi="Times New Roman"/>
                <w:b/>
                <w:i/>
                <w:sz w:val="28"/>
                <w:szCs w:val="28"/>
                <w:lang w:val="en-US"/>
              </w:rPr>
              <w:t>L</w:t>
            </w:r>
            <w:r w:rsidRPr="000C0181">
              <w:rPr>
                <w:rFonts w:ascii="Times New Roman" w:hAnsi="Times New Roman"/>
                <w:b/>
                <w:i/>
                <w:sz w:val="28"/>
                <w:szCs w:val="28"/>
              </w:rPr>
              <w:t>.</w:t>
            </w:r>
            <w:r w:rsidRPr="000C0181">
              <w:rPr>
                <w:rFonts w:ascii="Times New Roman" w:hAnsi="Times New Roman"/>
                <w:b/>
                <w:i/>
                <w:sz w:val="28"/>
                <w:szCs w:val="28"/>
                <w:lang w:val="en-US"/>
              </w:rPr>
              <w:t>V</w:t>
            </w:r>
            <w:r w:rsidRPr="000C0181">
              <w:rPr>
                <w:rFonts w:ascii="Times New Roman" w:hAnsi="Times New Roman"/>
                <w:b/>
                <w:i/>
                <w:sz w:val="28"/>
                <w:szCs w:val="28"/>
              </w:rPr>
              <w:t xml:space="preserve">. </w:t>
            </w:r>
            <w:r w:rsidRPr="000C0181">
              <w:rPr>
                <w:rFonts w:ascii="Times New Roman" w:hAnsi="Times New Roman"/>
                <w:b/>
                <w:i/>
                <w:sz w:val="28"/>
                <w:szCs w:val="28"/>
                <w:lang w:val="en-US"/>
              </w:rPr>
              <w:t>Lotokhova</w:t>
            </w:r>
            <w:r w:rsidRPr="000C0181">
              <w:rPr>
                <w:rFonts w:ascii="Times New Roman" w:hAnsi="Times New Roman"/>
                <w:b/>
                <w:i/>
                <w:sz w:val="28"/>
                <w:szCs w:val="28"/>
              </w:rPr>
              <w:t xml:space="preserve"> </w:t>
            </w:r>
          </w:p>
          <w:p w:rsidR="000C0181" w:rsidRPr="000C0181" w:rsidRDefault="000C0181" w:rsidP="000C0181">
            <w:pPr>
              <w:rPr>
                <w:rFonts w:ascii="Times New Roman" w:hAnsi="Times New Roman"/>
                <w:i/>
                <w:sz w:val="28"/>
                <w:szCs w:val="28"/>
                <w:lang w:val="en-US"/>
              </w:rPr>
            </w:pPr>
            <w:r w:rsidRPr="000C0181">
              <w:rPr>
                <w:rFonts w:ascii="Times New Roman" w:hAnsi="Times New Roman"/>
                <w:i/>
                <w:sz w:val="28"/>
                <w:szCs w:val="28"/>
                <w:lang w:val="en-US"/>
              </w:rPr>
              <w:t>Donetsk National Technical University</w:t>
            </w:r>
          </w:p>
          <w:p w:rsidR="000C0181" w:rsidRPr="000C0181" w:rsidRDefault="000C0181" w:rsidP="000C0181">
            <w:pPr>
              <w:rPr>
                <w:rFonts w:ascii="Times New Roman" w:hAnsi="Times New Roman"/>
                <w:sz w:val="28"/>
                <w:szCs w:val="28"/>
                <w:lang w:val="en-US"/>
              </w:rPr>
            </w:pPr>
            <w:r w:rsidRPr="000C0181">
              <w:rPr>
                <w:rFonts w:ascii="Times New Roman" w:hAnsi="Times New Roman"/>
                <w:i/>
                <w:sz w:val="28"/>
                <w:szCs w:val="28"/>
                <w:lang w:val="en-US"/>
              </w:rPr>
              <w:t>Donetsk, Donetsk People's Republic</w:t>
            </w:r>
          </w:p>
        </w:tc>
      </w:tr>
      <w:tr w:rsidR="000C0181" w:rsidRPr="000C0181" w:rsidTr="002D53BD">
        <w:trPr>
          <w:jc w:val="center"/>
        </w:trPr>
        <w:tc>
          <w:tcPr>
            <w:tcW w:w="4172" w:type="dxa"/>
          </w:tcPr>
          <w:p w:rsidR="000C0181" w:rsidRPr="000C0181" w:rsidRDefault="000C0181" w:rsidP="000C0181">
            <w:pPr>
              <w:keepNext/>
              <w:keepLines/>
              <w:ind w:hanging="28"/>
              <w:jc w:val="center"/>
              <w:outlineLvl w:val="0"/>
              <w:rPr>
                <w:rFonts w:ascii="Times New Roman" w:hAnsi="Times New Roman"/>
                <w:b/>
                <w:bCs/>
                <w:caps/>
                <w:sz w:val="28"/>
                <w:szCs w:val="28"/>
                <w:shd w:val="clear" w:color="auto" w:fill="FFFFFF"/>
                <w:lang w:val="en-US"/>
              </w:rPr>
            </w:pPr>
          </w:p>
        </w:tc>
        <w:tc>
          <w:tcPr>
            <w:tcW w:w="5121" w:type="dxa"/>
          </w:tcPr>
          <w:p w:rsidR="000C0181" w:rsidRPr="000C0181" w:rsidRDefault="000C0181" w:rsidP="000C0181">
            <w:pPr>
              <w:widowControl w:val="0"/>
              <w:jc w:val="both"/>
              <w:rPr>
                <w:rFonts w:ascii="Times New Roman" w:hAnsi="Times New Roman"/>
                <w:sz w:val="28"/>
                <w:szCs w:val="24"/>
                <w:lang w:val="en-US"/>
              </w:rPr>
            </w:pPr>
          </w:p>
        </w:tc>
      </w:tr>
      <w:tr w:rsidR="000C0181" w:rsidRPr="000C0181" w:rsidTr="002D53BD">
        <w:trPr>
          <w:jc w:val="center"/>
        </w:trPr>
        <w:tc>
          <w:tcPr>
            <w:tcW w:w="9293" w:type="dxa"/>
            <w:gridSpan w:val="2"/>
          </w:tcPr>
          <w:p w:rsidR="000C0181" w:rsidRPr="000C0181" w:rsidRDefault="000C0181" w:rsidP="000C0181">
            <w:pPr>
              <w:keepNext/>
              <w:keepLines/>
              <w:ind w:hanging="28"/>
              <w:jc w:val="center"/>
              <w:outlineLvl w:val="0"/>
              <w:rPr>
                <w:rFonts w:ascii="Times New Roman" w:hAnsi="Times New Roman"/>
                <w:b/>
                <w:bCs/>
                <w:caps/>
                <w:sz w:val="28"/>
                <w:szCs w:val="28"/>
                <w:shd w:val="clear" w:color="auto" w:fill="FFFFFF"/>
              </w:rPr>
            </w:pPr>
            <w:bookmarkStart w:id="2" w:name="_Toc518846495"/>
            <w:r w:rsidRPr="000C0181">
              <w:rPr>
                <w:rFonts w:ascii="Times New Roman" w:hAnsi="Times New Roman"/>
                <w:b/>
                <w:bCs/>
                <w:caps/>
                <w:sz w:val="28"/>
                <w:szCs w:val="28"/>
                <w:shd w:val="clear" w:color="auto" w:fill="FFFFFF"/>
              </w:rPr>
              <w:t>Ресурсное обеспечение экономической стабилизации промышленных регионов в кризисных условиях</w:t>
            </w:r>
            <w:bookmarkEnd w:id="2"/>
          </w:p>
        </w:tc>
      </w:tr>
      <w:tr w:rsidR="000C0181" w:rsidRPr="000C0181" w:rsidTr="002D53BD">
        <w:trPr>
          <w:jc w:val="center"/>
        </w:trPr>
        <w:tc>
          <w:tcPr>
            <w:tcW w:w="9293" w:type="dxa"/>
            <w:gridSpan w:val="2"/>
          </w:tcPr>
          <w:p w:rsidR="000C0181" w:rsidRPr="000C0181" w:rsidRDefault="000C0181" w:rsidP="000C0181">
            <w:pPr>
              <w:jc w:val="both"/>
              <w:rPr>
                <w:rFonts w:ascii="Times New Roman" w:hAnsi="Times New Roman"/>
                <w:sz w:val="28"/>
                <w:szCs w:val="24"/>
              </w:rPr>
            </w:pPr>
          </w:p>
        </w:tc>
      </w:tr>
      <w:tr w:rsidR="000C0181" w:rsidRPr="000C0181" w:rsidTr="002D53BD">
        <w:trPr>
          <w:jc w:val="center"/>
        </w:trPr>
        <w:tc>
          <w:tcPr>
            <w:tcW w:w="9293" w:type="dxa"/>
            <w:gridSpan w:val="2"/>
          </w:tcPr>
          <w:p w:rsidR="000C0181" w:rsidRPr="000C0181" w:rsidRDefault="000C0181" w:rsidP="000C0181">
            <w:pPr>
              <w:ind w:firstLine="41"/>
              <w:jc w:val="center"/>
              <w:rPr>
                <w:rFonts w:ascii="Times New Roman" w:hAnsi="Times New Roman"/>
                <w:b/>
                <w:sz w:val="28"/>
                <w:szCs w:val="28"/>
                <w:lang w:val="en-US"/>
              </w:rPr>
            </w:pPr>
            <w:r w:rsidRPr="000C0181">
              <w:rPr>
                <w:rFonts w:ascii="Times New Roman" w:hAnsi="Times New Roman"/>
                <w:b/>
                <w:sz w:val="28"/>
                <w:szCs w:val="28"/>
                <w:lang w:val="en-US"/>
              </w:rPr>
              <w:t>RESOURCE PROVISION OF ECONOMIC STABILIZATION OF INDUSTRIAL REGIONS IN CRISIS CONDITIONS</w:t>
            </w:r>
          </w:p>
        </w:tc>
      </w:tr>
    </w:tbl>
    <w:p w:rsidR="000C0181" w:rsidRPr="000C0181" w:rsidRDefault="000C0181" w:rsidP="000C0181">
      <w:pPr>
        <w:spacing w:after="0" w:line="240" w:lineRule="auto"/>
        <w:ind w:firstLine="709"/>
        <w:jc w:val="center"/>
        <w:rPr>
          <w:rFonts w:ascii="Times New Roman" w:eastAsia="Times New Roman" w:hAnsi="Times New Roman" w:cs="Times New Roman"/>
          <w:b/>
          <w:sz w:val="28"/>
          <w:szCs w:val="28"/>
          <w:lang w:val="en-US" w:eastAsia="ru-RU"/>
        </w:rPr>
      </w:pPr>
    </w:p>
    <w:p w:rsidR="000C0181" w:rsidRPr="000C0181" w:rsidRDefault="000C0181" w:rsidP="000C0181">
      <w:pPr>
        <w:spacing w:after="0" w:line="240" w:lineRule="auto"/>
        <w:ind w:firstLine="709"/>
        <w:jc w:val="both"/>
        <w:rPr>
          <w:rFonts w:ascii="Times New Roman" w:eastAsia="Times New Roman" w:hAnsi="Times New Roman" w:cs="Times New Roman"/>
          <w:i/>
          <w:sz w:val="24"/>
          <w:szCs w:val="24"/>
          <w:lang w:eastAsia="ru-RU"/>
        </w:rPr>
      </w:pPr>
      <w:r w:rsidRPr="000C0181">
        <w:rPr>
          <w:rFonts w:ascii="Times New Roman" w:eastAsia="Times New Roman" w:hAnsi="Times New Roman" w:cs="Times New Roman"/>
          <w:i/>
          <w:sz w:val="24"/>
          <w:szCs w:val="24"/>
          <w:lang w:eastAsia="ru-RU"/>
        </w:rPr>
        <w:t xml:space="preserve">Аннотация. В статье рассмотрена структура ресурсного потенциала промышленного региона. Рассматривается понятие ресурсное обеспечение развития региона, обосновывается актуальность </w:t>
      </w:r>
      <w:r w:rsidRPr="000C0181">
        <w:rPr>
          <w:rFonts w:ascii="Times New Roman" w:eastAsia="Times New Roman" w:hAnsi="Times New Roman" w:cs="Times New Roman"/>
          <w:bCs/>
          <w:i/>
          <w:sz w:val="24"/>
          <w:szCs w:val="24"/>
          <w:lang w:eastAsia="ru-RU"/>
        </w:rPr>
        <w:t>ресурсного обеспечения экономического развития промышленных регионов в кризисных условиях</w:t>
      </w:r>
      <w:r w:rsidRPr="000C0181">
        <w:rPr>
          <w:rFonts w:ascii="Times New Roman" w:eastAsia="Times New Roman" w:hAnsi="Times New Roman" w:cs="Times New Roman"/>
          <w:i/>
          <w:sz w:val="24"/>
          <w:szCs w:val="24"/>
          <w:lang w:eastAsia="ru-RU"/>
        </w:rPr>
        <w:t>. Указаны понятия ресурсы и ресурсный потенциал.</w:t>
      </w:r>
    </w:p>
    <w:p w:rsidR="000C0181" w:rsidRPr="000C0181" w:rsidRDefault="000C0181" w:rsidP="000C0181">
      <w:pPr>
        <w:spacing w:after="0" w:line="240" w:lineRule="auto"/>
        <w:ind w:firstLine="709"/>
        <w:jc w:val="both"/>
        <w:rPr>
          <w:rFonts w:ascii="Times New Roman" w:eastAsia="Times New Roman" w:hAnsi="Times New Roman" w:cs="Times New Roman"/>
          <w:i/>
          <w:sz w:val="24"/>
          <w:szCs w:val="24"/>
          <w:lang w:eastAsia="ru-RU"/>
        </w:rPr>
      </w:pPr>
      <w:r w:rsidRPr="000C0181">
        <w:rPr>
          <w:rFonts w:ascii="Times New Roman" w:eastAsia="Times New Roman" w:hAnsi="Times New Roman" w:cs="Times New Roman"/>
          <w:i/>
          <w:sz w:val="24"/>
          <w:szCs w:val="24"/>
          <w:lang w:eastAsia="ru-RU"/>
        </w:rPr>
        <w:t>Ключевые слова: ресурсный потенциал, ресурсное обеспечение, финансовые ресурсы, материальные ресурсы, трудовые ресурсы, информационные ресурсы.</w:t>
      </w:r>
    </w:p>
    <w:p w:rsidR="000C0181" w:rsidRPr="000C0181" w:rsidRDefault="000C0181" w:rsidP="000C0181">
      <w:pPr>
        <w:spacing w:after="0" w:line="240" w:lineRule="auto"/>
        <w:ind w:firstLine="709"/>
        <w:jc w:val="both"/>
        <w:rPr>
          <w:rFonts w:ascii="Times New Roman" w:eastAsia="Times New Roman" w:hAnsi="Times New Roman" w:cs="Times New Roman"/>
          <w:i/>
          <w:sz w:val="24"/>
          <w:szCs w:val="24"/>
          <w:lang w:eastAsia="ru-RU"/>
        </w:rPr>
      </w:pPr>
    </w:p>
    <w:p w:rsidR="000C0181" w:rsidRPr="000C0181" w:rsidRDefault="000C0181" w:rsidP="000C0181">
      <w:pPr>
        <w:spacing w:after="0" w:line="240" w:lineRule="auto"/>
        <w:ind w:firstLine="709"/>
        <w:jc w:val="both"/>
        <w:rPr>
          <w:rFonts w:ascii="Times New Roman" w:eastAsia="Times New Roman" w:hAnsi="Times New Roman" w:cs="Times New Roman"/>
          <w:i/>
          <w:sz w:val="24"/>
          <w:szCs w:val="24"/>
          <w:lang w:val="en-US" w:eastAsia="ru-RU"/>
        </w:rPr>
      </w:pPr>
      <w:r w:rsidRPr="000C0181">
        <w:rPr>
          <w:rFonts w:ascii="Times New Roman" w:eastAsia="Times New Roman" w:hAnsi="Times New Roman" w:cs="Times New Roman"/>
          <w:i/>
          <w:sz w:val="24"/>
          <w:szCs w:val="24"/>
          <w:lang w:val="en-US" w:eastAsia="ru-RU"/>
        </w:rPr>
        <w:t>Abstract. The article considers the structure of the resource potential of the industrial region. The concept of resource support for the development of the region is considered, the relevance of resource support for the economic development of industrial regions under crisis conditions is substantiated. The concepts of resources and resource potential are indicated.</w:t>
      </w:r>
    </w:p>
    <w:p w:rsidR="000C0181" w:rsidRPr="000C0181" w:rsidRDefault="000C0181" w:rsidP="000C0181">
      <w:pPr>
        <w:spacing w:after="0" w:line="240" w:lineRule="auto"/>
        <w:ind w:firstLine="709"/>
        <w:jc w:val="both"/>
        <w:rPr>
          <w:rFonts w:ascii="Times New Roman" w:eastAsia="Times New Roman" w:hAnsi="Times New Roman" w:cs="Times New Roman"/>
          <w:i/>
          <w:sz w:val="24"/>
          <w:szCs w:val="24"/>
          <w:lang w:val="en-US" w:eastAsia="ru-RU"/>
        </w:rPr>
      </w:pPr>
      <w:r w:rsidRPr="000C0181">
        <w:rPr>
          <w:rFonts w:ascii="Times New Roman" w:eastAsia="Times New Roman" w:hAnsi="Times New Roman" w:cs="Times New Roman"/>
          <w:i/>
          <w:sz w:val="24"/>
          <w:szCs w:val="24"/>
          <w:lang w:val="en-US" w:eastAsia="ru-RU"/>
        </w:rPr>
        <w:t>Keywords: resource potential, resource support, financial resources, material resources, labor resources, information resources.</w:t>
      </w:r>
    </w:p>
    <w:p w:rsidR="000C0181" w:rsidRPr="000C0181" w:rsidRDefault="000C0181" w:rsidP="000C0181">
      <w:pPr>
        <w:spacing w:after="0" w:line="240" w:lineRule="auto"/>
        <w:ind w:firstLine="709"/>
        <w:jc w:val="both"/>
        <w:rPr>
          <w:rFonts w:ascii="Times New Roman" w:eastAsia="Times New Roman" w:hAnsi="Times New Roman" w:cs="Times New Roman"/>
          <w:sz w:val="24"/>
          <w:szCs w:val="24"/>
          <w:lang w:val="en-US" w:eastAsia="ru-RU"/>
        </w:rPr>
      </w:pP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b/>
          <w:sz w:val="28"/>
          <w:szCs w:val="28"/>
          <w:lang w:eastAsia="ru-RU"/>
        </w:rPr>
        <w:t>Постановка проблемы</w:t>
      </w:r>
      <w:r w:rsidRPr="000C0181">
        <w:rPr>
          <w:rFonts w:ascii="Times New Roman" w:eastAsia="Times New Roman" w:hAnsi="Times New Roman" w:cs="Times New Roman"/>
          <w:sz w:val="28"/>
          <w:szCs w:val="28"/>
          <w:lang w:eastAsia="ru-RU"/>
        </w:rPr>
        <w:t xml:space="preserve">. Потенциал промышленных предприятий за время независимости Украины получил тенденцию негативного изменения, а продукция предприятий стала менее конкурентоспособной. Негативные явления в сфере экономики появились вследствие влияния внутренних и внешних факторов, а также из-за недостатка инвестиций как источника развития регионов. В условиях глобализации экономики, мирового финансового кризиса, перераспределения капиталов и сфер влияния происходит усиление роли регионов как целостных базовых единиц экономики. Регион – как социо-эколого-экономическая система имеет специфический механизм воспроизводства и реализации внутреннего потенциала, включающего определенные ресурсы развития. Это явилось предпосылкой для проведения системных исследований, направленных на совершенствование ресурсного обеспечения региональной экономики, разработку комплексного системного инструментария по управлению ресурсным обеспечением региональной экономикой, адаптированного к </w:t>
      </w:r>
      <w:r w:rsidRPr="000C0181">
        <w:rPr>
          <w:rFonts w:ascii="Times New Roman" w:eastAsia="Times New Roman" w:hAnsi="Times New Roman" w:cs="Times New Roman"/>
          <w:sz w:val="28"/>
          <w:szCs w:val="28"/>
          <w:lang w:eastAsia="ru-RU"/>
        </w:rPr>
        <w:lastRenderedPageBreak/>
        <w:t>изменениям внешней среды и ориентированного на применение современных информационных технологий и научных методов принятия решений, повышающих качество управления в условиях высокого уровня развития экономики.</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b/>
          <w:sz w:val="28"/>
          <w:szCs w:val="28"/>
          <w:lang w:eastAsia="ru-RU"/>
        </w:rPr>
        <w:t>Анализ предыдущих исследований и публикаций.</w:t>
      </w:r>
      <w:r w:rsidRPr="000C0181">
        <w:rPr>
          <w:rFonts w:ascii="Times New Roman" w:eastAsia="Times New Roman" w:hAnsi="Times New Roman" w:cs="Times New Roman"/>
          <w:sz w:val="28"/>
          <w:szCs w:val="28"/>
          <w:lang w:eastAsia="ru-RU"/>
        </w:rPr>
        <w:t xml:space="preserve"> В научных исследованиях отечественных ученых проводится анализ многоаспектных основ создания и управления региональной системой ресурсного обеспеченье экономической безопасности. Можно выделить труды: Г. Арлабаевой, Л. Антонюк, В. Гейца, И.Н. Герчиковой, Н.И. Глазунова, P. Фатхутдинова, Н. Пархоменко, М. Хвесик, Е. Хлобыстова, В. Шпильовой, Л. Ковальской, С. Герасимчук, И. Манцуров, В. Реутова и др. Однако, в основном, в научных публикациях освещены вопросы совершенствования ресурсного обеспечения с целью повышения устойчивости региональной экономики только основываясь на один отдельно выбранный аспект.</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b/>
          <w:sz w:val="28"/>
          <w:szCs w:val="28"/>
          <w:lang w:eastAsia="ru-RU"/>
        </w:rPr>
        <w:t>Цель исследования</w:t>
      </w:r>
      <w:r w:rsidRPr="000C0181">
        <w:rPr>
          <w:rFonts w:ascii="Times New Roman" w:eastAsia="Times New Roman" w:hAnsi="Times New Roman" w:cs="Times New Roman"/>
          <w:sz w:val="28"/>
          <w:szCs w:val="28"/>
          <w:lang w:eastAsia="ru-RU"/>
        </w:rPr>
        <w:t>.  Целью статьи является разработка теоретических и практических подходов к разработке стратегических направлений формирования эффективной системы ресурсного обеспечения региона.</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b/>
          <w:sz w:val="28"/>
          <w:szCs w:val="28"/>
          <w:lang w:eastAsia="ru-RU"/>
        </w:rPr>
        <w:t>Основные результаты исследования</w:t>
      </w:r>
      <w:r w:rsidRPr="000C0181">
        <w:rPr>
          <w:rFonts w:ascii="Times New Roman" w:eastAsia="Times New Roman" w:hAnsi="Times New Roman" w:cs="Times New Roman"/>
          <w:sz w:val="28"/>
          <w:szCs w:val="28"/>
          <w:lang w:eastAsia="ru-RU"/>
        </w:rPr>
        <w:t>. Вопрос ресурсного обеспечения как необходимого условия эффективной деятельности региона активно рассматривается в исследованиях последних лет. Структура ресурсного обеспечения деятельности отдельных регионов различна, поэтому появляются различные подходы к оценке и выбору методов эффективного управления оптимизационной структуры ресурсов.</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 xml:space="preserve">О.О. Скаленко отмечает, что основы социально-экономического роста закономерно базируются на следующих базовых основах, а именно информационной, интеллектуальной и инновационной [1, с.176]. В.А. Василенко отмечает, что в основе функционирования региона должен лежать его потенциал, выделенный в качестве источника, возможности, средства, запасов, которые могут быть использованы для решения текущих задач, достижения определенной цели; определения возможности отдельного индивида, общества, государства в рамках отдельной отрасли [2, с.83]. При этом выделяют производственный, трудовой, информационный потенциал, логистический, финансовый, организационный и управленческий потенциалы. Каждый указанный потенциал обеспечивается соответствующим видом ресурсов ресурса, наличествующего в этом регионе.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Поэтому повышается актуальность оптимизации структуры ресурсов, обеспечивающих эффективную деятельность региона, и это позволяет облегчить поиск адекватных вариантов эффективного использования ресурсного потенциала в условиях растущей конкуренции не только на уровне государства, но и в пределах мирового сообщества.</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 xml:space="preserve">В стабилизации экономики региона основное место занимает процесс ресурсного обеспечения. От объема и состояния ресурсной базы развития зависит решение общих социально-экономических задач, связанных с обеспечением экономической стабилизации, соответствия: структуры </w:t>
      </w:r>
      <w:r w:rsidRPr="000C0181">
        <w:rPr>
          <w:rFonts w:ascii="Times New Roman" w:eastAsia="Times New Roman" w:hAnsi="Times New Roman" w:cs="Times New Roman"/>
          <w:sz w:val="28"/>
          <w:szCs w:val="28"/>
          <w:lang w:eastAsia="ru-RU"/>
        </w:rPr>
        <w:lastRenderedPageBreak/>
        <w:t>капитала и производства, конъюнктуры рынка, роста жизненного уровня населения, макроэкономической стабильности региона.</w:t>
      </w:r>
    </w:p>
    <w:p w:rsidR="000C0181" w:rsidRPr="000C0181" w:rsidRDefault="000C0181" w:rsidP="000C0181">
      <w:pPr>
        <w:spacing w:after="0" w:line="240" w:lineRule="auto"/>
        <w:ind w:firstLine="708"/>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Ресурсный потенциал региона формируется как совокупность всех видов ресурсов, данной территориальной зоны, которые могут быть использованы в процессе общественного производства.</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Ресурсное обеспечение стабилизации региона – сложный и многофакторный процесс. В условиях рыночного перераспределения ресурсов целью, которого является реализация краткосрочных и высокодоходных проектов объективно существует необходимость привлечения ресурсов для реализации общерегиональных долгосрочных проектов развития.</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Структура ресурсного обеспечения для каждого региона носит индивидуальный характер, исходя из специфики отрасли, уровня экономического развития, состояния потенциала развития и выбранной стратегии дальнейших изменений [3].</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Особенностью управления ресурсами является то, что каждое отдельное предприятие отрасли отличается специфической структурой ресурсного потенциала. Так материалоемкие области – добывающая и перерабатывающая отрасль промышленности, требуют значительных материальных ресурсов, которые составляют преобладающую долю в издержках производства.</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 xml:space="preserve">Материальные ресурсы ограничены и поэтому их логистика подвержена проявлением дефицита, поэтому необходимо искать варианты их эффективного и рационального использование, за счет повторной переработки и замены искусственно созданных аналогов. Стратегическое управление материальными ресурсами предусматривает: снижение материалоемкости продукции; увеличение выхода продукции; сокращение и ликвидацию потерь; использование вторичных ресурсов и отходов.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 xml:space="preserve">Капиталоемкие отрасли – машиностроительная, строительная отрасль, требуют значительных технологических и технических ресурсов, которые, с одной стороны, играют прогрессивную роль в развитии предприятия и обеспечивают ему конкурентное преимущество, с другой – при недостатке или неэффективном использовании ограничивают дальнейшее развитие. Управление данной составляющей ресурсного обеспечения деятельности хозяйствующего субъекта предполагает постоянный процесс оптимизации использования и замены технико-технологической составляющей потенциала.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Трудоемкие отрасли – электроника, легкая, пищевая промышленность базируются на использовании значительных трудовых ресурсов. Управление трудовыми ресурсами базируется на утверждении, что работник – важный фактор производства в современных условиях, позволяющий приспособить свою деятельность к требованиям внешней среды. Стратегическое управление трудовыми ресурсами предусматривает подбор кадров, обучение, переквалификацию, замещение, оценку, увольнение и мотивацию труда.</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 xml:space="preserve">Информационноемкие области (банковская отрасль, консалтинг, информационные системы) требуют постоянной и достоверной информации об отдельных тенденциях развития экономики не только государства, но и региона. Информационные ресурсы и коммуникации выступают в роли </w:t>
      </w:r>
      <w:r w:rsidRPr="000C0181">
        <w:rPr>
          <w:rFonts w:ascii="Times New Roman" w:eastAsia="Times New Roman" w:hAnsi="Times New Roman" w:cs="Times New Roman"/>
          <w:sz w:val="28"/>
          <w:szCs w:val="28"/>
          <w:lang w:eastAsia="ru-RU"/>
        </w:rPr>
        <w:lastRenderedPageBreak/>
        <w:t xml:space="preserve">связующего звена между организацией и внешней средой. Достоверная и своевременная информация является залогом успешного функционирования хозяйствующего субъекта, позволяющего выявлять изменения, происходящие в его рабочей среде и своевременно на них реагировать.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 xml:space="preserve">Энергоемкие отрасли – энергетическая отрасль, отрасль цветной металлургии требуют значительных затрат энергетических ресурсов – угля, электроэнергии, торфа. В современных условиях необходимо проводить исследование энергоемкости производства и составлять бюджет в рамках существующих ограничений. Вместе с тем, приоритетным направлением стабилизации хозяйствующего субъектов, становится поиск альтернативных источников, что обеспечивает уменьшение зависимости от воздействия политических, экономических и международных факторов.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Финансовые ресурсы являются необходимым материальным базисом для стабилизации любого хозяйствующего субъекта. Они позволяют наладить управление для ориентации, на обеспечение стабильных и жизненно важных финансовых потоков, поиск внешних источников финансирования при условии необходимости, оптимизации структуры капитала. В современных условиях инновационные ресурсы обеспечивают конкурентные позиции и выживания предприятия в долгосрочной перспективе. Таким образом, финансирование следует рассматривать как один из наиболее важных видов ресурсного обеспечения.</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Управление системой ресурсного обеспечения экономической стабилизации региона характеризуется взаимосогласованностью функций управления, основными из которых для обеспечения устойчивости, должны стать: функция адаптации, обеспечивающая адаптацию территории к изменениям внутренней и внешней среды; функция безопасности, позволяющая минимизировать угрозы среды, вследствие каких-либо изменений.</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Ресурсный потенциал региона соответствующей отрасли характеризуется следующим: структурой необходимых и доступных ресурсов в зависимости от отраслевой принадлежности, характера производства и местонахождения; системой принятия решений по ресурсному обеспечению разработки и выполнения ресурсных стратегий, зависящих от форм собственности и уровня управления предприятием; оптимальным соотношением ресурсов для достижения определенных целей развития. При этом внедрение инноваций в организации сопровождается дополнительным привлечением финансовых ресурсов, информационных и трудовых ресурсов [4].</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Значение и влияние ресурсов на эффективность функционирования региона определяется ролью, которую играет ресурс для достижения целей, возможностями его замены, уровнем влияния цены на отдельные ресурсы и оценивается системой показателей, характеризующих эффективность использования ресурсов, и определяют их влияние на конечные результаты деятельности.</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lastRenderedPageBreak/>
        <w:t xml:space="preserve">Так, эффективность использования материально-сырьевых ресурсов можно определить с помощью следующих показателей: материалоемкость, глубины разработки, доли отходов. Эффективность использования трудовых ресурсов оценивается с помощью показателей: производительность труда, выработка на одного работника; доля прироста товарооборота за счет увеличения производительности труда; оценку эффективности использования финансовых ресурсов можно осуществить с помощью показателей: прибыль; рентабельность; доля собственного капитала; ликвидность; платежеспособность.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Эффективность использования технико-технологических ресурсов с помощью таких оценочных показателей, как: фондовооруженность; фондоотдача, уровень загрузки производственных мощностей; капиталоемкость, капиталоотдача.</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Эффективность использования энергетических ресурсов оценивается с помощью показателей: энергоемкость, энерговооруженность, уровень потерь.</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Определить эффективность использования инновационных ресурсов можно с помощью таких показателей, как: удельный вес новых продуктов в ассортименте предприятия, количества зарегистрированных патентов; средний период действия патентов; количество рационализаторских предложений на одного работника.</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Для оценки эффективности использования информационных ресурсов можно использовать такие показатели, как: уровень информационной поддержки деятельности предприятия, уровень информационного обновления, уровень доступа работников к информации, его сферы деятельности [5].</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b/>
          <w:sz w:val="28"/>
          <w:szCs w:val="28"/>
          <w:lang w:eastAsia="ru-RU"/>
        </w:rPr>
        <w:t>Выводы.</w:t>
      </w:r>
      <w:r w:rsidRPr="000C0181">
        <w:rPr>
          <w:rFonts w:ascii="Times New Roman" w:eastAsia="Times New Roman" w:hAnsi="Times New Roman" w:cs="Times New Roman"/>
          <w:sz w:val="28"/>
          <w:szCs w:val="28"/>
          <w:lang w:eastAsia="ru-RU"/>
        </w:rPr>
        <w:t xml:space="preserve"> Резюмируя вышеизложенное, следует подчеркнуть, что необходимым условием стабилизации региона является выбор оптимальной структуры ресурсного обеспечение эффективной работы в условиях динамических изменений, происходящих во внешней среде. Можно выделить следующие направления улучшения деятельности региона на основе совершенствования управления ресурсным потенциалом: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 xml:space="preserve">1) уменьшение затрат на ресурсное обеспечение, за счет рационализации использования;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 xml:space="preserve">2) сокращение экономически нецелесообразных направлений деятельности, требующих привлечения дополнительных ресурсов; </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3) создание конкурентных преимуществ на основе поиска и выбора такой структуры ресурсного обеспечения, которая позволит эффективно использовать внутренний потенциал развития региона.</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t>Вместе с тем, необходимым условием эффективного использования имеющихся ресурсов является их интенсивное использование, основанное на внедрении передовых достижений научно-технического прогресса в производство; применение новых технологий; повышение уровня образования и квалификации работников4 улучшение форм и методов организации производства; экономный расход человеческих, финансовых и природных ресурсов.</w:t>
      </w:r>
    </w:p>
    <w:p w:rsidR="000C0181" w:rsidRPr="000C0181" w:rsidRDefault="000C0181" w:rsidP="000C0181">
      <w:pPr>
        <w:spacing w:after="0" w:line="240" w:lineRule="auto"/>
        <w:ind w:firstLine="709"/>
        <w:jc w:val="both"/>
        <w:rPr>
          <w:rFonts w:ascii="Times New Roman" w:eastAsia="Times New Roman" w:hAnsi="Times New Roman" w:cs="Times New Roman"/>
          <w:sz w:val="28"/>
          <w:szCs w:val="28"/>
          <w:lang w:eastAsia="ru-RU"/>
        </w:rPr>
      </w:pPr>
      <w:r w:rsidRPr="000C0181">
        <w:rPr>
          <w:rFonts w:ascii="Times New Roman" w:eastAsia="Times New Roman" w:hAnsi="Times New Roman" w:cs="Times New Roman"/>
          <w:sz w:val="28"/>
          <w:szCs w:val="28"/>
          <w:lang w:eastAsia="ru-RU"/>
        </w:rPr>
        <w:lastRenderedPageBreak/>
        <w:t xml:space="preserve">Эффективное управление ресурсным обеспечением способствует стабилизации региональной экономики в условиях неопределенности.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0C0181" w:rsidRPr="000C0181" w:rsidTr="002D53BD">
        <w:trPr>
          <w:jc w:val="center"/>
        </w:trPr>
        <w:tc>
          <w:tcPr>
            <w:tcW w:w="5000" w:type="pct"/>
            <w:gridSpan w:val="2"/>
          </w:tcPr>
          <w:p w:rsidR="000C0181" w:rsidRPr="000C0181" w:rsidRDefault="000C0181" w:rsidP="000C0181">
            <w:pPr>
              <w:contextualSpacing/>
              <w:jc w:val="both"/>
              <w:rPr>
                <w:rFonts w:ascii="Times New Roman" w:eastAsia="Calibri" w:hAnsi="Times New Roman"/>
                <w:sz w:val="24"/>
                <w:szCs w:val="24"/>
              </w:rPr>
            </w:pPr>
          </w:p>
        </w:tc>
      </w:tr>
      <w:tr w:rsidR="000C0181" w:rsidRPr="000C0181" w:rsidTr="002D53BD">
        <w:trPr>
          <w:jc w:val="center"/>
        </w:trPr>
        <w:tc>
          <w:tcPr>
            <w:tcW w:w="5000" w:type="pct"/>
            <w:gridSpan w:val="2"/>
          </w:tcPr>
          <w:p w:rsidR="000C0181" w:rsidRPr="000C0181" w:rsidRDefault="000C0181" w:rsidP="000C0181">
            <w:pPr>
              <w:ind w:firstLine="709"/>
              <w:jc w:val="center"/>
              <w:rPr>
                <w:rFonts w:ascii="Times New Roman" w:hAnsi="Times New Roman"/>
                <w:b/>
                <w:sz w:val="28"/>
                <w:szCs w:val="28"/>
              </w:rPr>
            </w:pPr>
            <w:r w:rsidRPr="000C0181">
              <w:rPr>
                <w:rFonts w:ascii="Times New Roman" w:hAnsi="Times New Roman"/>
                <w:b/>
                <w:sz w:val="28"/>
                <w:szCs w:val="28"/>
              </w:rPr>
              <w:t>Список литературы</w:t>
            </w:r>
          </w:p>
        </w:tc>
      </w:tr>
      <w:tr w:rsidR="000C0181" w:rsidRPr="000C0181" w:rsidTr="002D53BD">
        <w:trPr>
          <w:jc w:val="center"/>
        </w:trPr>
        <w:tc>
          <w:tcPr>
            <w:tcW w:w="293" w:type="pct"/>
          </w:tcPr>
          <w:p w:rsidR="000C0181" w:rsidRPr="000C0181" w:rsidRDefault="000C0181" w:rsidP="000C0181">
            <w:pPr>
              <w:widowControl w:val="0"/>
              <w:numPr>
                <w:ilvl w:val="0"/>
                <w:numId w:val="1"/>
              </w:numPr>
              <w:contextualSpacing/>
              <w:jc w:val="both"/>
              <w:rPr>
                <w:rFonts w:ascii="Times New Roman" w:eastAsia="Calibri" w:hAnsi="Times New Roman"/>
                <w:sz w:val="24"/>
                <w:szCs w:val="24"/>
                <w:lang w:val="uk-UA"/>
              </w:rPr>
            </w:pPr>
          </w:p>
        </w:tc>
        <w:tc>
          <w:tcPr>
            <w:tcW w:w="4707" w:type="pct"/>
          </w:tcPr>
          <w:p w:rsidR="000C0181" w:rsidRPr="000C0181" w:rsidRDefault="000C0181" w:rsidP="000C0181">
            <w:pPr>
              <w:jc w:val="both"/>
              <w:rPr>
                <w:rFonts w:ascii="Times New Roman" w:hAnsi="Times New Roman"/>
                <w:sz w:val="24"/>
                <w:szCs w:val="24"/>
                <w:lang w:val="uk-UA"/>
              </w:rPr>
            </w:pPr>
            <w:r w:rsidRPr="000C0181">
              <w:rPr>
                <w:rFonts w:ascii="Times New Roman" w:hAnsi="Times New Roman"/>
                <w:sz w:val="24"/>
                <w:szCs w:val="24"/>
                <w:lang w:val="uk-UA"/>
              </w:rPr>
              <w:t>Скаленко О.О. Глобальні резерви поступу:/ О.О. Скаленко.- М. – Київ: Основи. -2010. – 176 с.</w:t>
            </w:r>
          </w:p>
        </w:tc>
      </w:tr>
      <w:tr w:rsidR="000C0181" w:rsidRPr="000C0181" w:rsidTr="002D53BD">
        <w:trPr>
          <w:jc w:val="center"/>
        </w:trPr>
        <w:tc>
          <w:tcPr>
            <w:tcW w:w="293" w:type="pct"/>
          </w:tcPr>
          <w:p w:rsidR="000C0181" w:rsidRPr="000C0181" w:rsidRDefault="000C0181" w:rsidP="000C0181">
            <w:pPr>
              <w:widowControl w:val="0"/>
              <w:numPr>
                <w:ilvl w:val="0"/>
                <w:numId w:val="1"/>
              </w:numPr>
              <w:contextualSpacing/>
              <w:jc w:val="both"/>
              <w:rPr>
                <w:rFonts w:ascii="Times New Roman" w:eastAsia="Calibri" w:hAnsi="Times New Roman"/>
                <w:sz w:val="24"/>
                <w:szCs w:val="24"/>
              </w:rPr>
            </w:pPr>
          </w:p>
        </w:tc>
        <w:tc>
          <w:tcPr>
            <w:tcW w:w="4707" w:type="pct"/>
          </w:tcPr>
          <w:p w:rsidR="000C0181" w:rsidRPr="000C0181" w:rsidRDefault="000C0181" w:rsidP="000C0181">
            <w:pPr>
              <w:jc w:val="both"/>
              <w:rPr>
                <w:rFonts w:ascii="Times New Roman" w:hAnsi="Times New Roman"/>
                <w:sz w:val="24"/>
                <w:szCs w:val="24"/>
              </w:rPr>
            </w:pPr>
            <w:r w:rsidRPr="000C0181">
              <w:rPr>
                <w:rFonts w:ascii="Times New Roman" w:hAnsi="Times New Roman"/>
                <w:sz w:val="24"/>
                <w:szCs w:val="24"/>
              </w:rPr>
              <w:t>Васильченко В.А. Менеджмент устойчивого развития предприятий/ В.А. Василенко. – М. – Киев: Центр учебной литературы, 2014. – 83 с.</w:t>
            </w:r>
          </w:p>
        </w:tc>
      </w:tr>
      <w:tr w:rsidR="000C0181" w:rsidRPr="000C0181" w:rsidTr="002D53BD">
        <w:trPr>
          <w:jc w:val="center"/>
        </w:trPr>
        <w:tc>
          <w:tcPr>
            <w:tcW w:w="293" w:type="pct"/>
          </w:tcPr>
          <w:p w:rsidR="000C0181" w:rsidRPr="000C0181" w:rsidRDefault="000C0181" w:rsidP="000C0181">
            <w:pPr>
              <w:widowControl w:val="0"/>
              <w:numPr>
                <w:ilvl w:val="0"/>
                <w:numId w:val="1"/>
              </w:numPr>
              <w:contextualSpacing/>
              <w:jc w:val="both"/>
              <w:rPr>
                <w:rFonts w:ascii="Times New Roman" w:eastAsia="Calibri" w:hAnsi="Times New Roman"/>
                <w:sz w:val="24"/>
                <w:szCs w:val="24"/>
                <w:lang w:val="uk-UA"/>
              </w:rPr>
            </w:pPr>
          </w:p>
        </w:tc>
        <w:tc>
          <w:tcPr>
            <w:tcW w:w="4707" w:type="pct"/>
          </w:tcPr>
          <w:p w:rsidR="000C0181" w:rsidRPr="000C0181" w:rsidRDefault="000C0181" w:rsidP="000C0181">
            <w:pPr>
              <w:jc w:val="both"/>
              <w:rPr>
                <w:rFonts w:ascii="Times New Roman" w:hAnsi="Times New Roman"/>
                <w:sz w:val="24"/>
                <w:szCs w:val="24"/>
                <w:lang w:val="uk-UA"/>
              </w:rPr>
            </w:pPr>
            <w:r w:rsidRPr="000C0181">
              <w:rPr>
                <w:rFonts w:ascii="Times New Roman" w:hAnsi="Times New Roman"/>
                <w:sz w:val="24"/>
                <w:szCs w:val="24"/>
                <w:lang w:val="uk-UA"/>
              </w:rPr>
              <w:t>Балабанова І.В. Управління конкурентною раціональністю: монографія / І.В. Балабанова. 1– Донецьк : Донецький національний університет, 2013 – 458 с.</w:t>
            </w:r>
          </w:p>
        </w:tc>
      </w:tr>
      <w:tr w:rsidR="000C0181" w:rsidRPr="000C0181" w:rsidTr="002D53BD">
        <w:trPr>
          <w:jc w:val="center"/>
        </w:trPr>
        <w:tc>
          <w:tcPr>
            <w:tcW w:w="293" w:type="pct"/>
          </w:tcPr>
          <w:p w:rsidR="000C0181" w:rsidRPr="000C0181" w:rsidRDefault="000C0181" w:rsidP="000C0181">
            <w:pPr>
              <w:widowControl w:val="0"/>
              <w:numPr>
                <w:ilvl w:val="0"/>
                <w:numId w:val="1"/>
              </w:numPr>
              <w:contextualSpacing/>
              <w:jc w:val="both"/>
              <w:rPr>
                <w:rFonts w:ascii="Times New Roman" w:eastAsia="Calibri" w:hAnsi="Times New Roman"/>
                <w:sz w:val="24"/>
                <w:szCs w:val="24"/>
                <w:lang w:val="uk-UA"/>
              </w:rPr>
            </w:pPr>
          </w:p>
        </w:tc>
        <w:tc>
          <w:tcPr>
            <w:tcW w:w="4707" w:type="pct"/>
          </w:tcPr>
          <w:p w:rsidR="000C0181" w:rsidRPr="000C0181" w:rsidRDefault="000C0181" w:rsidP="000C0181">
            <w:pPr>
              <w:jc w:val="both"/>
              <w:rPr>
                <w:rFonts w:ascii="Times New Roman" w:hAnsi="Times New Roman"/>
                <w:sz w:val="24"/>
                <w:szCs w:val="24"/>
                <w:lang w:val="uk-UA"/>
              </w:rPr>
            </w:pPr>
            <w:r w:rsidRPr="000C0181">
              <w:rPr>
                <w:rFonts w:ascii="Times New Roman" w:hAnsi="Times New Roman"/>
                <w:sz w:val="24"/>
                <w:szCs w:val="24"/>
                <w:lang w:val="uk-UA"/>
              </w:rPr>
              <w:t>Коваль Я. В. Регіональна економіка / Я. В. Коваль, І. Я. Антоненко. – К. : РВПС України НАН України, 2010. – 189 с.</w:t>
            </w:r>
          </w:p>
        </w:tc>
      </w:tr>
      <w:tr w:rsidR="000C0181" w:rsidRPr="000C0181" w:rsidTr="002D53BD">
        <w:trPr>
          <w:jc w:val="center"/>
        </w:trPr>
        <w:tc>
          <w:tcPr>
            <w:tcW w:w="293" w:type="pct"/>
          </w:tcPr>
          <w:p w:rsidR="000C0181" w:rsidRPr="000C0181" w:rsidRDefault="000C0181" w:rsidP="000C0181">
            <w:pPr>
              <w:widowControl w:val="0"/>
              <w:numPr>
                <w:ilvl w:val="0"/>
                <w:numId w:val="1"/>
              </w:numPr>
              <w:contextualSpacing/>
              <w:jc w:val="both"/>
              <w:rPr>
                <w:rFonts w:ascii="Times New Roman" w:eastAsia="Calibri" w:hAnsi="Times New Roman"/>
                <w:sz w:val="24"/>
                <w:szCs w:val="24"/>
                <w:lang w:val="uk-UA"/>
              </w:rPr>
            </w:pPr>
          </w:p>
        </w:tc>
        <w:tc>
          <w:tcPr>
            <w:tcW w:w="4707" w:type="pct"/>
          </w:tcPr>
          <w:p w:rsidR="000C0181" w:rsidRPr="000C0181" w:rsidRDefault="000C0181" w:rsidP="000C0181">
            <w:pPr>
              <w:jc w:val="both"/>
              <w:rPr>
                <w:rFonts w:ascii="Times New Roman" w:hAnsi="Times New Roman"/>
                <w:sz w:val="24"/>
                <w:szCs w:val="24"/>
                <w:lang w:val="uk-UA"/>
              </w:rPr>
            </w:pPr>
            <w:r w:rsidRPr="000C0181">
              <w:rPr>
                <w:rFonts w:ascii="Times New Roman" w:hAnsi="Times New Roman"/>
                <w:sz w:val="24"/>
                <w:szCs w:val="24"/>
                <w:lang w:val="uk-UA"/>
              </w:rPr>
              <w:t>Петкова Л. О. Теоретико-методологічні засади економічного зростання в Україні (регіональні аспекти) : автореф. дис. … на здоб. наук. ступеня д-ра екон. наук : спец. 08.10.10 / Л. О. Петкова. – К., 2012. – 40 с.</w:t>
            </w:r>
          </w:p>
        </w:tc>
      </w:tr>
    </w:tbl>
    <w:p w:rsidR="00410842" w:rsidRDefault="00410842">
      <w:bookmarkStart w:id="3" w:name="_GoBack"/>
      <w:bookmarkEnd w:id="3"/>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742"/>
    <w:multiLevelType w:val="hybridMultilevel"/>
    <w:tmpl w:val="FAB6E614"/>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81"/>
    <w:rsid w:val="000C0181"/>
    <w:rsid w:val="0041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00F74-46B0-425E-AD51-404CFC6D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018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2141</Words>
  <Characters>12207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2018-09-22T07:15:00Z</dcterms:created>
  <dcterms:modified xsi:type="dcterms:W3CDTF">2018-09-22T07:16:00Z</dcterms:modified>
</cp:coreProperties>
</file>