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4" w:type="pct"/>
        <w:jc w:val="center"/>
        <w:tblLook w:val="04A0" w:firstRow="1" w:lastRow="0" w:firstColumn="1" w:lastColumn="0" w:noHBand="0" w:noVBand="1"/>
      </w:tblPr>
      <w:tblGrid>
        <w:gridCol w:w="4163"/>
        <w:gridCol w:w="5129"/>
      </w:tblGrid>
      <w:tr w:rsidR="008113A5" w:rsidRPr="008113A5" w:rsidTr="00B36FDB">
        <w:trPr>
          <w:jc w:val="center"/>
        </w:trPr>
        <w:tc>
          <w:tcPr>
            <w:tcW w:w="9566" w:type="dxa"/>
            <w:gridSpan w:val="2"/>
            <w:shd w:val="clear" w:color="auto" w:fill="auto"/>
            <w:hideMark/>
          </w:tcPr>
          <w:p w:rsidR="008113A5" w:rsidRPr="008113A5" w:rsidRDefault="008113A5" w:rsidP="008113A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113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УДК 330.3</w:t>
            </w:r>
          </w:p>
        </w:tc>
      </w:tr>
      <w:tr w:rsidR="008113A5" w:rsidRPr="008113A5" w:rsidTr="00B36FDB">
        <w:trPr>
          <w:jc w:val="center"/>
        </w:trPr>
        <w:tc>
          <w:tcPr>
            <w:tcW w:w="4320" w:type="dxa"/>
            <w:shd w:val="clear" w:color="auto" w:fill="auto"/>
          </w:tcPr>
          <w:p w:rsidR="008113A5" w:rsidRPr="008113A5" w:rsidRDefault="008113A5" w:rsidP="008113A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246" w:type="dxa"/>
            <w:shd w:val="clear" w:color="auto" w:fill="auto"/>
            <w:hideMark/>
          </w:tcPr>
          <w:p w:rsidR="008113A5" w:rsidRPr="008113A5" w:rsidRDefault="008113A5" w:rsidP="0081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bookmarkStart w:id="0" w:name="_Toc39512699"/>
            <w:r w:rsidRPr="008113A5">
              <w:rPr>
                <w:rFonts w:ascii="Times New Roman" w:eastAsiaTheme="majorEastAsia" w:hAnsi="Times New Roman" w:cs="Times New Roman"/>
                <w:b/>
                <w:bCs/>
                <w:iCs/>
                <w:color w:val="000000" w:themeColor="text1"/>
                <w:sz w:val="28"/>
              </w:rPr>
              <w:t>И.В. Булах,</w:t>
            </w:r>
            <w:bookmarkEnd w:id="0"/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</w:t>
            </w:r>
            <w:r w:rsidRPr="008113A5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канд. экон. наук</w:t>
            </w:r>
            <w:r w:rsidRPr="008113A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lang w:eastAsia="ru-RU"/>
              </w:rPr>
              <w:t xml:space="preserve">, </w:t>
            </w:r>
            <w:r w:rsidRPr="008113A5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доц.</w:t>
            </w:r>
          </w:p>
          <w:p w:rsidR="008113A5" w:rsidRPr="008113A5" w:rsidRDefault="008113A5" w:rsidP="008113A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bookmarkStart w:id="1" w:name="_Toc39512700"/>
            <w:r w:rsidRPr="008113A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8113A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  <w:t>.</w:t>
            </w:r>
            <w:r w:rsidRPr="008113A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8113A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uk-UA" w:eastAsia="ru-RU"/>
              </w:rPr>
              <w:t xml:space="preserve">. </w:t>
            </w:r>
            <w:r w:rsidRPr="008113A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Журавлёв</w:t>
            </w:r>
            <w:bookmarkEnd w:id="1"/>
          </w:p>
          <w:p w:rsidR="008113A5" w:rsidRPr="008113A5" w:rsidRDefault="008113A5" w:rsidP="008113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113A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ГОУВПО «Донецкий национальный технический университет», </w:t>
            </w:r>
          </w:p>
          <w:p w:rsidR="008113A5" w:rsidRPr="008113A5" w:rsidRDefault="008113A5" w:rsidP="008113A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113A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Донецк, Донецкая Народная Республика</w:t>
            </w:r>
          </w:p>
          <w:p w:rsidR="008113A5" w:rsidRPr="008113A5" w:rsidRDefault="008113A5" w:rsidP="008113A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8113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Pr="008113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8113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 w:eastAsia="ru-RU"/>
              </w:rPr>
              <w:t>V</w:t>
            </w:r>
            <w:r w:rsidRPr="008113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8113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 w:eastAsia="ru-RU"/>
              </w:rPr>
              <w:t>Bulakh</w:t>
            </w:r>
            <w:r w:rsidRPr="008113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8113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 w:eastAsia="ru-RU"/>
              </w:rPr>
              <w:t>V</w:t>
            </w:r>
            <w:r w:rsidRPr="008113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8113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 w:eastAsia="ru-RU"/>
              </w:rPr>
              <w:t>M</w:t>
            </w:r>
            <w:r w:rsidRPr="008113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Pr="008113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 w:eastAsia="ru-RU"/>
              </w:rPr>
              <w:t>Zhuravlev</w:t>
            </w:r>
          </w:p>
          <w:p w:rsidR="008113A5" w:rsidRPr="008113A5" w:rsidRDefault="008113A5" w:rsidP="008113A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 w:eastAsia="ru-RU"/>
              </w:rPr>
            </w:pPr>
            <w:r w:rsidRPr="008113A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 w:eastAsia="ru-RU"/>
              </w:rPr>
              <w:t>Donetsk National Technical University,</w:t>
            </w:r>
          </w:p>
          <w:p w:rsidR="008113A5" w:rsidRPr="008113A5" w:rsidRDefault="008113A5" w:rsidP="008113A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13A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 w:eastAsia="ru-RU"/>
              </w:rPr>
              <w:t>Donetsk, Donetsk People's Republic</w:t>
            </w:r>
          </w:p>
        </w:tc>
      </w:tr>
      <w:tr w:rsidR="008113A5" w:rsidRPr="008113A5" w:rsidTr="00B36FDB">
        <w:trPr>
          <w:trHeight w:val="243"/>
          <w:jc w:val="center"/>
        </w:trPr>
        <w:tc>
          <w:tcPr>
            <w:tcW w:w="4320" w:type="dxa"/>
            <w:shd w:val="clear" w:color="auto" w:fill="auto"/>
          </w:tcPr>
          <w:p w:rsidR="008113A5" w:rsidRPr="008113A5" w:rsidRDefault="008113A5" w:rsidP="008113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5246" w:type="dxa"/>
            <w:shd w:val="clear" w:color="auto" w:fill="auto"/>
          </w:tcPr>
          <w:p w:rsidR="008113A5" w:rsidRPr="008113A5" w:rsidRDefault="008113A5" w:rsidP="008113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</w:tr>
      <w:tr w:rsidR="008113A5" w:rsidRPr="008113A5" w:rsidTr="00B36FDB">
        <w:trPr>
          <w:jc w:val="center"/>
        </w:trPr>
        <w:tc>
          <w:tcPr>
            <w:tcW w:w="9566" w:type="dxa"/>
            <w:gridSpan w:val="2"/>
            <w:shd w:val="clear" w:color="auto" w:fill="auto"/>
            <w:hideMark/>
          </w:tcPr>
          <w:p w:rsidR="008113A5" w:rsidRPr="008113A5" w:rsidRDefault="008113A5" w:rsidP="00811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 Полужирный" w:eastAsia="Times New Roman" w:hAnsi="Times New Roman Полужирный" w:cs="Times New Roman"/>
                <w:bCs/>
                <w:kern w:val="32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bookmarkStart w:id="2" w:name="_Toc39512701"/>
            <w:r w:rsidRPr="008113A5">
              <w:rPr>
                <w:rFonts w:ascii="Times New Roman Полужирный" w:eastAsia="Times New Roman" w:hAnsi="Times New Roman Полужирный" w:cs="Times New Roman"/>
                <w:bCs/>
                <w:kern w:val="32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АНТИКРИЗИСНОЕ УПРАВЛЕНИЕ КОМПАНИЙ СФЕРЫ ТЕЛЕКОММУНИКАЦИЙ</w:t>
            </w:r>
            <w:bookmarkEnd w:id="2"/>
          </w:p>
        </w:tc>
      </w:tr>
      <w:tr w:rsidR="008113A5" w:rsidRPr="008113A5" w:rsidTr="00B36FDB">
        <w:trPr>
          <w:jc w:val="center"/>
        </w:trPr>
        <w:tc>
          <w:tcPr>
            <w:tcW w:w="9566" w:type="dxa"/>
            <w:gridSpan w:val="2"/>
            <w:shd w:val="clear" w:color="auto" w:fill="auto"/>
          </w:tcPr>
          <w:p w:rsidR="008113A5" w:rsidRPr="008113A5" w:rsidRDefault="008113A5" w:rsidP="0081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113A5" w:rsidRPr="008113A5" w:rsidTr="00B36FDB">
        <w:trPr>
          <w:jc w:val="center"/>
        </w:trPr>
        <w:tc>
          <w:tcPr>
            <w:tcW w:w="9566" w:type="dxa"/>
            <w:gridSpan w:val="2"/>
            <w:shd w:val="clear" w:color="auto" w:fill="auto"/>
          </w:tcPr>
          <w:p w:rsidR="008113A5" w:rsidRPr="008113A5" w:rsidRDefault="008113A5" w:rsidP="00811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8113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ANTI-CRISIS MANAGEMENT </w:t>
            </w:r>
            <w:r w:rsidRPr="008113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br/>
              <w:t>OF TELECOMMUNICATIONS COMPANIES</w:t>
            </w:r>
          </w:p>
        </w:tc>
      </w:tr>
    </w:tbl>
    <w:p w:rsidR="008113A5" w:rsidRPr="008113A5" w:rsidRDefault="008113A5" w:rsidP="008113A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Аннотация. Статья посвящена исследованию антикризисного управления в телекоммуникационных компаниях. Акцент в данном исследовании делается на алгоритме осуществления антикризисного управления в телекоммуникационных компаниях.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</w:pPr>
      <w:r w:rsidRPr="008113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Ключевые слова: телекоммуникационная компания, кризисное состояние, антикризисное управление, антикризисные меры, оценка эффективности, критерии оценки эффективности антикризисного управления</w:t>
      </w:r>
    </w:p>
    <w:p w:rsidR="008113A5" w:rsidRPr="008113A5" w:rsidRDefault="008113A5" w:rsidP="008113A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8113A5" w:rsidRPr="008113A5" w:rsidRDefault="008113A5" w:rsidP="00811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  <w:r w:rsidRPr="008113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Abstract. This report is devoted to the study of crisis management in a telecommunications company. The emphasis in this study is based on the crisis management algorithm in a telecommunications company</w:t>
      </w:r>
    </w:p>
    <w:p w:rsidR="008113A5" w:rsidRPr="008113A5" w:rsidRDefault="008113A5" w:rsidP="00811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</w:pPr>
      <w:r w:rsidRPr="008113A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Keywords: telecommunications company, crisis state, crisis management, crisis management measures, performance evaluation, criteria for evaluating the effectiveness of crisis management</w:t>
      </w:r>
    </w:p>
    <w:p w:rsidR="008113A5" w:rsidRPr="008113A5" w:rsidRDefault="008113A5" w:rsidP="008113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</w:pP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3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Постановка проблемы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Современное состояние развития телекоммуникационных компаний характеризуется наличием кризисных процессов, вызванных мировыми и локальными кризисными деформациями, так и противоречивыми экономическими интересами различных субъектов хозяйствования. Высокий динамизм современного общества объективизирует проблематику непредвиденных изменений вследствие совокупного действия факторов внешнего прямого и косвенного воздействия. Что, в свою очередь, актуализирует обновление теоретических и методологических методов антикризисного управления предприятиями и разработку практических предложений по формированию эффективных антикризисных управленческих решений в сфере телекоммуникаций для обеспечения успешного функционирования и развития телекоммуникационных компаний в стратегической перспективе. 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3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предыдущих исследований и публикаций.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Существующий теоретико-методологический базис и прикладной инструментарий антикризисного управления разработан во второй половине ХХ в. группой 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исследователей и практиков, для промышленных предприятий индустриально развитых стран мира с рыночной экономикой. Обычно управленческую практику республиканских телекоммуникационных компаний отличает эпизодичность применения инструментов антикризисного управления как средства реагирования на отдельные кризисные ситуации в условиях восходящих трендов становления сферы телекоммуникаций. Сейчас телекоммуникационным компаниям необходимо создавать систему антикризисного управления, направленную не только на своевременное выявление кризисов, локализацию и нивелирование последствий их влияния, но и активизацию развития этих субъектов хозяйствования в стратегической перспективе.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3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 исследования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Целью исследования является разработка усовершенствованного подхода к алгоритму осуществления антикризисного управления телекоммуникационных компаний.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результаты исследования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Систематизируя существующие научные наработки, приходим к выводу, что антикризисное управление представляет собой систему управленческих программ, мероприятий по диагностированию, профилактике, нейтрализации и преодолении кризисных процессов и источников их возникновения во время функционирования телекоммуникационных компаний. 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Исходя из этого, авторы предлагают усовершенствованный подход к алгоритму осуществления антикризисного управления телекоммуникационных компаний (рис. 1). Разработанный алгоритм антикризисного управления телекоммуникационных компаний, предусматривает выполнение следующих последовательных взаимосвязанных этапов: формирование информационной базы антикризисного управления; диагностика кризисного состояния телекоммуникационных компаний; идентификация причин возникновения кризисного состояния; выбор наиболее эффективных методов антикризисного управления; разработка ряда антикризисных мероприятий; оценка предложенных антикризисных мероприятий; выбор наиболее эффективного антикризисного мероприятия; реализация антикризисной мероприятий; оценка эффективности реализованных антикризисных мероприятий; выбор </w:t>
      </w:r>
      <w:r w:rsidRPr="008113A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9DCFB8B" wp14:editId="5DAAE1C1">
            <wp:simplePos x="0" y="0"/>
            <wp:positionH relativeFrom="column">
              <wp:posOffset>3810</wp:posOffset>
            </wp:positionH>
            <wp:positionV relativeFrom="paragraph">
              <wp:posOffset>984885</wp:posOffset>
            </wp:positionV>
            <wp:extent cx="6115050" cy="47434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t="2273" b="5303"/>
                    <a:stretch/>
                  </pic:blipFill>
                  <pic:spPr bwMode="auto">
                    <a:xfrm>
                      <a:off x="0" y="0"/>
                      <a:ext cx="6115050" cy="474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направления дальнейшей деятельности телекоммуникационной компании.</w:t>
      </w:r>
    </w:p>
    <w:p w:rsidR="008113A5" w:rsidRPr="008113A5" w:rsidRDefault="008113A5" w:rsidP="008113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Рис. 1. Алгоритм антикризисного управления телекоммуникационной компанией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Итак, первый этап направлен на формирование информационной базы антикризисного управления телекоммуникационной компании, от полноты и достоверности которой будет зависеть эффективность антикризисных мер в 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частности и деятельности компании в целом. Объектами оценки на этом этапе становятся внутренняя и внешняя среды телекоммуникационной компании, а именно: необходимо определить факторы, которые больше всего влияют на ее деятельность, а также те факторы, которые вызывают или могут вызвать кризисное состояние, в том числе и те, которые способствуют предотвращению и преодолению кризисных явлений и процессов.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Лучшим методом для этого этапа антикризисного управления является SWOT-анализ, который дает возможность наиболее полно и объективно оценить ситуацию, собрать максимально возможную информацию о состоянии компании на рынке телекоммуникационных услуг. Применение этого метода возможно даже при наличии небольших объемов доступной информации – его результаты дают всестороннюю оценку существующего состояния, что сверхважно для телекоммуникационных компаний в условиях недостаточности информации.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Информационная база должна формироваться из двух видов информации: внутренней и внешней, в первую очередь отражают плановые и фактические показатели в количественном и качественном выражении. Внутреннюю информацию составляет совокупность данных о процессах и явлениях компании, которые происходили, происходят или будут происходить в ее внутренней среде. Внешняя информация – это совокупность данных о процессах и явлениях, которые происходили, происходят или будут происходить за пределами компании, в ее внешней среде (речь идет о тенденции развития сферы телекоммуникации, рынка телекоммуникационных услуг, поведение конкурентов, контрагентов и потребителей телекоммуникационных услуг, поставщиков техники и технологий, органов государственной власти и т. д). Основу плановой информации формируют целевые показатели и параметры, на достижение которых будет направлена деятельность компании. Фактическая информация формируется по данным бухгалтерской, налоговой и статистической отчетности, она отражает реализованные хозяйственные операции и результаты их влияния на текущую деятельность компании [1, с. 86].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 этап антикризисного управления направлен на разработку ряда антикризисных мер, которые могут иметь профилактический, оздоровительный, предупредительный или реабилитационный характер.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разработки антикризисных мер переходим к оценке каждой из них с учетом возможных потерь, ожидаемых последствий, преимуществ и недостатков реализации, антикризисных мер. Показателями оценки антикризисных мер могут быть как уровень риска, так и ожидаемый результат. Поэтому наиболее целесообразной антикризисной мерой будет та мера, параметры которой будут соответствовать большинству указанных критериев.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Выбранная антикризисная мера или их совокупность реализуется в телекоммуникационной компании следующими способами: дополнительные инвестиции, изменение организационной структуры компании, смена 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руководства или формы организации бизнеса, реструктуризация капитала и др.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эффективности реализованных антикризисных мероприятий является следующим этапом антикризисного управления телекоммуникационной компании. Она предусматривает анализ ситуации в компании после реализации антикризисных мероприятий по следующим критериям: увеличение прибыльности, повышение уровня рентабельности, уменьшение затрат, повышение производительности труда, повышение инвестиционной привлекательности компании, улучшение структуры капитала, повышение конкурентоспособности компании. Положительное значение этих показателей свидетельствует об эффективности предложенных антикризисных мероприятий.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Итогом антикризисного управления является пересмотр всей деятельности компании, внесение соответствующих изменений или отказ от отдельных видов деятельности, ввод новых видов услуг и тому подобное. Главная задача антикризисного управления состоит в обеспечении непрерывного эффективного функционирования компании.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формирования эффективной антикризисной системы управления телекоммуникационными компаниями направлен на рост прибыльности и стабильности функционирования компаний в кратко-, средне- и долгосрочной перспективе. Процесс построения антикризисной системы нужно проводить с соблюдением определенных требований и с учетом как экономических интересов соответствующих субъектов, так причинно-следственных связей между элементами этой системы, наличия реальных возможностей применения определенного антикризисного инструментария, который отображает понятие антикризисной способности телекоммуникационной компании.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Поддерживая позиции исследователей, к основным предпосылкам, обусловливающим необходимость использования новых подходов к формированию эффективного антикризисного управления телекоммуникационными компаниями, отнесем [2, с. 8; 3, с. 107; 4, с. 127]:</w:t>
      </w:r>
    </w:p>
    <w:p w:rsidR="008113A5" w:rsidRPr="008113A5" w:rsidRDefault="008113A5" w:rsidP="008113A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трансформационные изменения экономических отношений в стране. Развитие информации и виртуализация экономических процессов, как определяет А.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 w:bidi="ru-RU"/>
        </w:rPr>
        <w:t> 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Гальчинский, обусловливают новое качество постиндустриальных экономических отношений в их системной зрелости и приводят к возникновению метаэкономики, основными ценностями которой является экономика знаний, экономика доверия, экономика эпохи подлинного гуманизма, что в целом составляет экономическую основу планетарного общества. Процесс дематериализации в результате развития экономики информации и знаний приводит к отрыву сферы телекоммуникаций от материального производственного процесса. На этой основе происходят фундаментальные изменения в телекоммуникационной деятельности. Качественные изменения в мировой экономике 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актуализируют необходимость анализа специфики процессов антикризисного управления телекоммуникационных компаний, прежде всего на метауровне;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цикличность развития экономических процессов. Цикличность – это всеобщая форма движения по круговой последовательности национальных и мировой экономик, как целостности, отражающий неравномерность развертывания и развития различных составляющих национальной экономики, чередование ее революционных и эволюционных стадий в общецивилизационном контексте, а также неравномерность экономического роста, обусловленная прежде всего неравномерностью научно-технического прогресса. Каждому циклу присущи собственные фазы, отличимыми является их продолжительность, одновременно общим является направление движения в сравнительно обособленных национальных экономиках от одного макроэкономического равновесия к другому. Исследователи выделяют три вида экономических циклов: большие (40-60 лет), средние (7-11 лет) и короткие (3-4 года). Поэтому можно утверждать, что кризисы существовали всегда с соответствующей периодичностью, это обосновывает необходимость предотвращения кризисных явлений в телекоммуникационных компаниях через формирование антикризисной системы управления и антициклических норм регулирования;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наличие структурных диспропорций национальной экономики. Эффективная структура экономики является гарантом экономической независимости и основой устойчивого развития социально ориентированной модели функционирования развитого рыночного хозяйства, которая обеспечивает соответствующие конкурентные преимущества страны в мировой экономике. Формирование эффективной структуры экономики особенно насущно в контексте стратегических задач макроэкономической стабилизации и восстановления экономики в Донецкой народной Республике. Однако современные структурные диспропорции экономики Донецкой Народной Республики углубляются не только институциональными трансформациями, но и потребностями долгосрочного защиты независимости Республики. Указанное свидетельствует о необходимости разработки комплекса антикризисных мер с целью преодоления кризисных явлений на основе научно обоснованной структурной политики развития национальной экономики в целом и ее сферы телекоммуникаций в частности.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указанных выше предпосылок, которые актуализируют разработку новых подходов в развитии эффективного антикризисного управления в телекоммуникационных компаниях, стоит обратить внимание на отраслевые особенности сферы телекоммуникаций, а именно:</w:t>
      </w:r>
    </w:p>
    <w:p w:rsidR="008113A5" w:rsidRPr="008113A5" w:rsidRDefault="008113A5" w:rsidP="008113A5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чрезвычайная сложность механизма функционирования международных телекоммуникаций и использования значительного перечня новых информационных технологий, разнообразие операций и скорость перемещения информационных потоков, мультиплицирует риски 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телекоммуникационных компаний, формы их проявления и возможные последствия;</w:t>
      </w:r>
    </w:p>
    <w:p w:rsidR="008113A5" w:rsidRPr="008113A5" w:rsidRDefault="008113A5" w:rsidP="008113A5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телекоммуникационная глобализация и интеграция мультиплицируют системные риски;</w:t>
      </w:r>
    </w:p>
    <w:p w:rsidR="008113A5" w:rsidRPr="008113A5" w:rsidRDefault="008113A5" w:rsidP="008113A5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наличие и углубление асимметрии информации на рынке телекоммуникационных услуг требует совершенствования процессов раскрытия информации и обеспечения ее прозрачности;</w:t>
      </w:r>
    </w:p>
    <w:p w:rsidR="008113A5" w:rsidRPr="008113A5" w:rsidRDefault="008113A5" w:rsidP="008113A5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процессы внедрения единых стандартов в сфере телекоммуникаций;</w:t>
      </w:r>
    </w:p>
    <w:p w:rsidR="008113A5" w:rsidRPr="008113A5" w:rsidRDefault="008113A5" w:rsidP="008113A5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совершенствование методов управления телекоммуникационной деятельностью, в частности антикризисного, на основе соответствующей гармонизации международных и национальных стандартов и регуляторов;</w:t>
      </w:r>
    </w:p>
    <w:p w:rsidR="008113A5" w:rsidRPr="008113A5" w:rsidRDefault="008113A5" w:rsidP="008113A5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обеспечение технической совместимости инфраструктуры, прозрачности ценообразования на соответствующие телекоммуникационные услуги [5, с. 9].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телекоммуникационные компании должны отмечаться стойкостью к воздействию негативных факторов и обеспечивать выполнение определенной миссии, которая находит свое приложение в эффективном прибыльном бизнесе и риск-менеджменте. Авторы согласны с мнением исследователей, которые говорят о необходимости поиска новых подходов к решению проблем антикризисного управления телекоммуникационных компаний, что объясняется несоответствием процесса управления потребностям, которые актуализированы трансформацией среды их функционирования [6, с. 296].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новых подходов в современных реалиях антикризисного управления телекоммуникационными компаниями является важным направлением для исследователей, в частности по изменению критериев управления телекоммуникационными компаниями, поскольку глобализация нивелировала границы между различными типами телекоммуникационных услуг. Заметим, что современные ученые также акцентируют внимание на необходимость обоснования новых подходов к решению проблем антикризисного управления телекоммуникационными компаниями в условиях активизации как положительного, так и отрицательного влияния глобализации как на внешнем, так и внутреннем телекоммуникационных рынках [4, с. 114; 7, с. 128]. В то же время, обращаем внимание, что на данном этапе нормативно-правовое поле Донецкой Народной Республики в сфере телекоммуникаций нуждается в совершенствовании.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системного антикризисного управления в телекоммуникационных компаниях требует, прежде всего, комплексного информационно-аналитического обеспечения, предусматривающего следующее:</w:t>
      </w:r>
    </w:p>
    <w:p w:rsidR="008113A5" w:rsidRPr="008113A5" w:rsidRDefault="008113A5" w:rsidP="008113A5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использование при исследовании современных 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методов, механизмов и инструментов для своевременного распознавания и оценки угрозы и глубины кризиса;</w:t>
      </w:r>
    </w:p>
    <w:p w:rsidR="008113A5" w:rsidRPr="008113A5" w:rsidRDefault="008113A5" w:rsidP="008113A5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формирование набора необходимых показателей (индикаторов кризиса) и их критериев, характеризующих проявления кризисных явлений и процессов в различных функциональных сферах телекоммуникационных компаний и обеспечивающих осуществление мониторинга и контроля за их изменениями;</w:t>
      </w:r>
    </w:p>
    <w:p w:rsidR="008113A5" w:rsidRPr="008113A5" w:rsidRDefault="008113A5" w:rsidP="008113A5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разработку эффективных средств предотвращения кризисных явлений, которые опирались на соответствующий методологический инструментарий прогнозирования и диагностики.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Отличительным признаком системного антикризисного управления телекоммуникационными компаниями являются имманентные механизмы повышения эффективности этих процессов. В то же время, эффективность антикризисного управления телекоммуникационной компанией отражает наращивание ее потенциала, делает положительные изменения, а также наличие необходимых объемов ресурсов и условий их продуктивного использования. Важно и то, что изменения потенциала компании также могут спровоцировать появление кризиса. Следует учитывать, что антикризисное управление может быть эффективным или наоборот.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антикризисного управления телекоммуникационными компаниями характеризуется степенью достижения целей смягчения, локализации или позитивного использования кризисных процессов в сопоставлении с затраченными на это материальными, финансовыми и трудовыми ресурсами. Трудно определить такую эффективность объективными точными расчетами, но определить ее можно при диагностике и общей характеристике антикризисного управления телекоммуникационной компании, ее успешности или просчетов.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 оценки критериев эффективности антикризисного управления телекоммуникационной компанией направлена на идентификацию уровня качества, результативности и своевременности реализации целей и задач антикризисного управления путем систематической разработки и осуществленияантикризисных мер и восстановления стабильности телекоммуникационной компании при соблюдении определенных критериев показателей и ограничений.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Критериями оценки эффективности антикризисного управления телекоммуникационных компаний следует признать [8, с. 75]:</w:t>
      </w:r>
    </w:p>
    <w:p w:rsidR="008113A5" w:rsidRPr="008113A5" w:rsidRDefault="008113A5" w:rsidP="008113A5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наличие положительной динамики ключевых показателей деятельности телекоммуникационной компании и ее финансового состояния за соответствующий период антикризисного управления;</w:t>
      </w:r>
    </w:p>
    <w:p w:rsidR="008113A5" w:rsidRPr="008113A5" w:rsidRDefault="008113A5" w:rsidP="008113A5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скорость положительных изменений во внутренней среде телекоммуникационной компании в контексте ее адаптации к динамике факторов внешнего 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воздействия;</w:t>
      </w:r>
    </w:p>
    <w:p w:rsidR="008113A5" w:rsidRPr="008113A5" w:rsidRDefault="008113A5" w:rsidP="008113A5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экономичность как соотношение «расходов на проведение антикризисных мероприятий и действий – полученные результаты»;</w:t>
      </w:r>
    </w:p>
    <w:p w:rsidR="008113A5" w:rsidRPr="008113A5" w:rsidRDefault="008113A5" w:rsidP="008113A5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адекватность антикризисных мероприятий по восстановлению стабильности компании, ее жизнеспособности и нормального функционирования;</w:t>
      </w:r>
    </w:p>
    <w:p w:rsidR="008113A5" w:rsidRPr="008113A5" w:rsidRDefault="008113A5" w:rsidP="008113A5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оперативность генерирования новой информации для эффективного принятия антикризисных управленческих решений;</w:t>
      </w:r>
    </w:p>
    <w:p w:rsidR="008113A5" w:rsidRPr="008113A5" w:rsidRDefault="008113A5" w:rsidP="008113A5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действенность избранного инструментария антикризисного управления;</w:t>
      </w:r>
    </w:p>
    <w:p w:rsidR="008113A5" w:rsidRPr="008113A5" w:rsidRDefault="008113A5" w:rsidP="008113A5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уровень компетентности работников, прежде всего управленческого персонала.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антикризисного управления поддерживается принятыми антикризисными программами и мероприятиями, в результате применения которых обеспечивается выход телекоммуникационной компании из кризисного состояния, восстановление ее успешной деятельности и недопущения генерирования кризисов в будущем.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антикризисного управления телекоммуникационными компаниями возможна лишь тогда, когда руководители будут способны предвидеть и прогнозировать различные сложные экономические процессы. Достичь поставленных антикризисных задач можно при гибкости технологий управления. Материальные ресурсы должны распределяться по соответствующим ориентирами антикризисных программ.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мероприятия антикризисного управления должны быть направлены на выявление стратегических приоритетов стабильного функционирования и дальнейшего развития телекоммуникационных компаний, стабилизацию конкурентных позиций с учетом рисков для устойчивости успешного функционирования и ликвидации, предотвращения или нивелирования кризисных явлений и процессов.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Антикризисное управление телекоммуникационными компаниями направленно на выявление латентных внутренних и внешних рисков, идентификацию ранних симптомов кризисов и их источников, во избежание превращения отдельных рисков в системные. Антикризисное управление создает механизм адаптации телекоммуникационных компаний в целом к высоко динамичным изменениям конкурентной среды в сфере телекоммуникаций для обеспечения их функционирования и развития в условиях экономических, политических и социальных трансформаций в Донецкой Народной Республике.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Современные экономические реалии побуждают руководителей телекоммуникационных компаний формировать системное антикризисное управление в контексте общеорганизационного дизайна. Методологическим базисом формирования системного антикризисного управления 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телекоммуникационных компаний должна быть современная теория и мировая практика антикризисного управления с учетом специфических особенностей использования антикризисного управления республиканскими телекоммуникационными компаниями в контексте социально-экономических условий их функционирования.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Эффективное антикризисное управление телекоммуникационными предприятиями невозможно без качественного и своевременного информационного обеспечения, актуализируя постоянное получение информации из различных внешних источников. Информационные потоки должны быть полными и отражать потребности оценивания всех функциональных сфер компании (технологической, производственной, маркетинговой, финансовой, инновационной, управленческой) для своевременного объективного анализа как текущего состояния, так и прогнозирования будущих результатов антикризисных мер.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Исследователи подчеркивают, что влияние информационных процессов на деятельность компании в сфере телекоммуникации имеет следующие проявления:</w:t>
      </w:r>
    </w:p>
    <w:p w:rsidR="008113A5" w:rsidRPr="008113A5" w:rsidRDefault="008113A5" w:rsidP="008113A5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активизация конкуренции на основе информационных технологий;</w:t>
      </w:r>
    </w:p>
    <w:p w:rsidR="008113A5" w:rsidRPr="008113A5" w:rsidRDefault="008113A5" w:rsidP="008113A5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формирование и развитие коммуникационных услуг;</w:t>
      </w:r>
    </w:p>
    <w:p w:rsidR="008113A5" w:rsidRPr="008113A5" w:rsidRDefault="008113A5" w:rsidP="008113A5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актуализация потребностей в информационных ресурсах;</w:t>
      </w:r>
    </w:p>
    <w:p w:rsidR="008113A5" w:rsidRPr="008113A5" w:rsidRDefault="008113A5" w:rsidP="008113A5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глобализация мировой экономики и рынков товаров и услуг;</w:t>
      </w:r>
    </w:p>
    <w:p w:rsidR="008113A5" w:rsidRPr="008113A5" w:rsidRDefault="008113A5" w:rsidP="008113A5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изменения в организационных структурах компаний [9].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перспективе будет расширяться применение информационных технологий, обеспечивающих конкурентоспособность телекоммуникационных услуг в частности и телекоммуникационных компаний в целом с минимальными затратами.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Управленческие решения должны базироваться на комплексной диагностике всего многообразия технико-технологических, экономических, организационных и других особенностей телекоммуникационных компаний и региона их функционирования. Поэтому потребности комплексного диагностирования телекоммуникационных компаний с обработкой совокупности разноплановых и трудно идентифицируемых измерителей актуализируют необходимость проведения многокритериального анализа с соответствующим использованием информационных технологий.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 большое влияние на системы менеджмента имеют информационные потоки, рост которых в сотни раз интенсифицируют взаимодействия, прежде всего на уровне конкурентной среды. Развитие антикризисного управления связано с разработкой, внедрением и использованием новейшего управленческого инструментария [10]. Главной задачей антикризисного управления в компаниях сферы услуг становится 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повышение эффективности за основе достижения высоких уровней профессиональных компетенций руководителей и всего управленческого персонала, которые проявляется в скорости и обоснованности антикризисных решений, разработке и внедрении нестандартных антикризисных мер и реализации эффективных антикризисных программ, в совокупности отражая главный признак системного антикризисного управления – в его направленности не только на противодействие кризису и упреждении возможности его наступления для стабильного функционирования и устойчивости телекоммуникационной компании, но также и на обеспечение ее развития путем укрепления конкурентоспособности в стратегической перспективе. Все это находит широкое применение в системном антикризисном управлении эффективных информационных технологий.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Современная практика антикризисного управления в сфере телекоммуникаций не в полной мере использует возможности информационных технологий по причине нехватки технологических средств и соответствующего программного обеспечения, несформированностью коммуникационных каналов, а также низким уровнем сформированности информационных и профессиональных компетенций управленческого персонала.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разработки и реализации антикризисных управленческих решений в телекоммуникационных компаниях напрямую зависит от качества управленческой информации и уровня профессиональных компетенций менеджеров. Поэтому улучшение качества информации в процессах антикризисного управления обеспечивают именно информационно-телекоммуникационные сети, которые обеспечивают информационный обмен в рамках антикризисного управления, а также в сочетании с другими составляющими способны существенно повысить эффективность всех функциональных сфер компании в целом.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Авторская позиция заключается в том, что информационное обеспечение охватывает организацию информационных потоков по сбору, хранению, обновлению, переработке и передаче управленческой информации по идентификации изменения факторов внешней и внутренней среды компании, как объекта управления, формирования базы знаний и баз данных для повышения обоснованности и качества управленческих решений. В информационном обеспечении нуждаются все составляющие антикризисного управления, прежде всего службы, ответственные за сбор, обработку, хранение и продвижение информационных потоков соответствующими каналами управленческой вертикали. Поэтому сущность информационного обеспечения антикризисного управления телекоммуникационных компаний можно определить как пространственно-временное интегрирования информационных технологий и средств коммуникаций для своевременного генерирования руководством новой релевантной информации для принятия эффективных антикризисных решений.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Применение информационных систем является одним из перспективных путей повышения не только эффективности антикризисного 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управления, но прежде всего его качества на основе обеспечения непрерывности информационного сопровождения управленческих процессов. Они помогают принимать обоснованные решения, адаптированные к тем условиям, которые сложились, и таких, которые базируются на реальной информации, накопленной в определенной области [11, с. 7]. Именно объем этой информации и ее качество обусловливают скорость и оптимальность принятых антикризисных решений.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Процессы технологического и информационного совершенствования в практике телекоммуникационных компаний заложили информационно-организационные предпосылки системных сдвигов в сфере антикризисного управления. В последнее время накоплен соответствующий методологический инструментарий систематического обследования и исследования внешних факторов прямого и косвенного воздействия, а также прикладной инструментарий проектирования на предприятиях баз знаний и тому подобное. Результаты этих исследований в основном нашли свое применение в организации информационного обеспечения управления именно в телекоммуникационных компаниях. Но систематизированное обобщение прогрессивного опыта в сфере телекоммуникаций пока отсутствует, поэтому преобладает индивидуальная организация информационного обеспечения в каждой конкретной телекоммуникационной компании.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определенных сдвигах в информационном обеспечении телекоммуникационных компаний свидетельствует такой показатель, как доля капитальных инвестиций в нематериальные активы в общем объеме инвестиций предприятия. Отметим также, что стоимостные показатели информационного обеспечения антикризисного управления, которые нужно анализировать как приоритетные составляющие нематериальных активов телекоммуникационной компании, свидетельствуют о положительных сдвигах по росту рыночной цены компании.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 наблюдается существенная недооценка нематериальных активов в структуре баланса телекоммуникационных компаний, что исключает наращивание их ресурсного потенциала на основе капитализации информационной компоненты. Исследователи отмечают устойчивый дисбаланс соотношения в экономике инвестиций в материальные и нематериальные активы, в том числе доля инвестиций в материальные активы являются доминирующей и находится на уровне 93,3-96,9%, тогда как в развитых странах тенденция обратная – доля инвестиций в нематериальные активы находится в диапазоне от 67% до 76%. </w:t>
      </w:r>
    </w:p>
    <w:p w:rsidR="008113A5" w:rsidRPr="008113A5" w:rsidRDefault="008113A5" w:rsidP="00811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13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Выводы.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Таким образом, приведенное убедительно аргументирует приоритетность задачи формирования информационного обеспечения для нужд антикризисного управления в сфере телекоммуникаций. Любое антикризисное решение или мера имеют прогнозируемый характер развертывания по определенным сценариям. Поэтому прогнозирование является имманентной составляющей антикризисного управления, что делает всестороннее обоснование антикризисных мер и обеспечивает </w:t>
      </w:r>
      <w:r w:rsidRPr="00811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своевременную адаптацию компании к высокому динамизму внешней среды. Развитие и наращивание адаптационных возможностей становится следующей приоритетной задачей антикризисного управления телекоммуникационных компаний, поскольку результатом запоздалого реагирования может стать прерывание жизненного цикла компании.</w:t>
      </w:r>
    </w:p>
    <w:tbl>
      <w:tblPr>
        <w:tblW w:w="4918" w:type="pct"/>
        <w:jc w:val="center"/>
        <w:tblLook w:val="04A0" w:firstRow="1" w:lastRow="0" w:firstColumn="1" w:lastColumn="0" w:noHBand="0" w:noVBand="1"/>
      </w:tblPr>
      <w:tblGrid>
        <w:gridCol w:w="552"/>
        <w:gridCol w:w="8862"/>
      </w:tblGrid>
      <w:tr w:rsidR="008113A5" w:rsidRPr="008113A5" w:rsidTr="00B36FDB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8113A5" w:rsidRPr="008113A5" w:rsidRDefault="008113A5" w:rsidP="008113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</w:p>
        </w:tc>
      </w:tr>
      <w:tr w:rsidR="008113A5" w:rsidRPr="008113A5" w:rsidTr="00B36FDB">
        <w:trPr>
          <w:jc w:val="center"/>
        </w:trPr>
        <w:tc>
          <w:tcPr>
            <w:tcW w:w="5000" w:type="pct"/>
            <w:gridSpan w:val="2"/>
            <w:shd w:val="clear" w:color="auto" w:fill="auto"/>
            <w:hideMark/>
          </w:tcPr>
          <w:p w:rsidR="008113A5" w:rsidRPr="008113A5" w:rsidRDefault="008113A5" w:rsidP="008113A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113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Список литературы</w:t>
            </w:r>
          </w:p>
        </w:tc>
      </w:tr>
      <w:tr w:rsidR="008113A5" w:rsidRPr="008113A5" w:rsidTr="00B36FDB">
        <w:trPr>
          <w:jc w:val="center"/>
        </w:trPr>
        <w:tc>
          <w:tcPr>
            <w:tcW w:w="293" w:type="pct"/>
            <w:shd w:val="clear" w:color="auto" w:fill="auto"/>
          </w:tcPr>
          <w:p w:rsidR="008113A5" w:rsidRPr="008113A5" w:rsidRDefault="008113A5" w:rsidP="008113A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</w:p>
        </w:tc>
        <w:tc>
          <w:tcPr>
            <w:tcW w:w="4707" w:type="pct"/>
            <w:shd w:val="clear" w:color="auto" w:fill="auto"/>
            <w:hideMark/>
          </w:tcPr>
          <w:p w:rsidR="008113A5" w:rsidRPr="008113A5" w:rsidRDefault="008113A5" w:rsidP="008113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Цал-Цалко Ю.С. Финансовый анализ: учебник. – М.: Центр учебной литературы, 2008. – 566 с.</w:t>
            </w:r>
          </w:p>
        </w:tc>
      </w:tr>
      <w:tr w:rsidR="008113A5" w:rsidRPr="008113A5" w:rsidTr="00B36FDB">
        <w:trPr>
          <w:jc w:val="center"/>
        </w:trPr>
        <w:tc>
          <w:tcPr>
            <w:tcW w:w="293" w:type="pct"/>
            <w:shd w:val="clear" w:color="auto" w:fill="auto"/>
          </w:tcPr>
          <w:p w:rsidR="008113A5" w:rsidRPr="008113A5" w:rsidRDefault="008113A5" w:rsidP="008113A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</w:p>
        </w:tc>
        <w:tc>
          <w:tcPr>
            <w:tcW w:w="4707" w:type="pct"/>
            <w:shd w:val="clear" w:color="auto" w:fill="auto"/>
            <w:hideMark/>
          </w:tcPr>
          <w:p w:rsidR="008113A5" w:rsidRPr="008113A5" w:rsidRDefault="008113A5" w:rsidP="008113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Низалов Д. В. Антикризисное управление: выбор методов. государство и регионы. 2001. № 1. С. 56-62.</w:t>
            </w:r>
          </w:p>
        </w:tc>
      </w:tr>
      <w:tr w:rsidR="008113A5" w:rsidRPr="008113A5" w:rsidTr="00B36FDB">
        <w:trPr>
          <w:jc w:val="center"/>
        </w:trPr>
        <w:tc>
          <w:tcPr>
            <w:tcW w:w="293" w:type="pct"/>
            <w:shd w:val="clear" w:color="auto" w:fill="auto"/>
          </w:tcPr>
          <w:p w:rsidR="008113A5" w:rsidRPr="008113A5" w:rsidRDefault="008113A5" w:rsidP="008113A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</w:p>
        </w:tc>
        <w:tc>
          <w:tcPr>
            <w:tcW w:w="4707" w:type="pct"/>
            <w:shd w:val="clear" w:color="auto" w:fill="auto"/>
            <w:hideMark/>
          </w:tcPr>
          <w:p w:rsidR="008113A5" w:rsidRPr="008113A5" w:rsidRDefault="008113A5" w:rsidP="008113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Гудзь О.Е., Сотниченко В.М. Принципы и условия обеспечения экономической безопасности телекоммуникационных предприятий. Экономика. Менеджмент. Бизнес. 2016. – № 4 (17). C. 6-11.</w:t>
            </w:r>
          </w:p>
        </w:tc>
      </w:tr>
      <w:tr w:rsidR="008113A5" w:rsidRPr="008113A5" w:rsidTr="00B36FDB">
        <w:trPr>
          <w:jc w:val="center"/>
        </w:trPr>
        <w:tc>
          <w:tcPr>
            <w:tcW w:w="293" w:type="pct"/>
            <w:shd w:val="clear" w:color="auto" w:fill="auto"/>
          </w:tcPr>
          <w:p w:rsidR="008113A5" w:rsidRPr="008113A5" w:rsidRDefault="008113A5" w:rsidP="008113A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</w:p>
        </w:tc>
        <w:tc>
          <w:tcPr>
            <w:tcW w:w="4707" w:type="pct"/>
            <w:shd w:val="clear" w:color="auto" w:fill="auto"/>
            <w:hideMark/>
          </w:tcPr>
          <w:p w:rsidR="008113A5" w:rsidRPr="008113A5" w:rsidRDefault="008113A5" w:rsidP="008113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Минцберг Г. Стратегический процесс / Пер. с англ. под ред. Ю.Н. Каптуревского. – СПб. : Питер, 2001. 282 с.</w:t>
            </w:r>
          </w:p>
        </w:tc>
      </w:tr>
      <w:tr w:rsidR="008113A5" w:rsidRPr="008113A5" w:rsidTr="00B36FDB">
        <w:trPr>
          <w:jc w:val="center"/>
        </w:trPr>
        <w:tc>
          <w:tcPr>
            <w:tcW w:w="293" w:type="pct"/>
            <w:shd w:val="clear" w:color="auto" w:fill="auto"/>
          </w:tcPr>
          <w:p w:rsidR="008113A5" w:rsidRPr="008113A5" w:rsidRDefault="008113A5" w:rsidP="008113A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</w:p>
        </w:tc>
        <w:tc>
          <w:tcPr>
            <w:tcW w:w="4707" w:type="pct"/>
            <w:shd w:val="clear" w:color="auto" w:fill="auto"/>
            <w:hideMark/>
          </w:tcPr>
          <w:p w:rsidR="008113A5" w:rsidRPr="008113A5" w:rsidRDefault="008113A5" w:rsidP="008113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Бердникова, Т.Б. Анализ и диагностика финансово-хозяйственной деятельности предприятия: Учеб. пособие / Т.Б. Бердникова. – М.: ИНФРА-М, 2011. – 215 с. (Высшее образование).</w:t>
            </w:r>
          </w:p>
        </w:tc>
      </w:tr>
      <w:tr w:rsidR="008113A5" w:rsidRPr="008113A5" w:rsidTr="00B36FDB">
        <w:trPr>
          <w:jc w:val="center"/>
        </w:trPr>
        <w:tc>
          <w:tcPr>
            <w:tcW w:w="293" w:type="pct"/>
            <w:shd w:val="clear" w:color="auto" w:fill="auto"/>
          </w:tcPr>
          <w:p w:rsidR="008113A5" w:rsidRPr="008113A5" w:rsidRDefault="008113A5" w:rsidP="008113A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</w:p>
        </w:tc>
        <w:tc>
          <w:tcPr>
            <w:tcW w:w="4707" w:type="pct"/>
            <w:shd w:val="clear" w:color="auto" w:fill="auto"/>
            <w:hideMark/>
          </w:tcPr>
          <w:p w:rsidR="008113A5" w:rsidRPr="008113A5" w:rsidRDefault="008113A5" w:rsidP="008113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Фединец Н.И. Управление изменениями в организации. Научный вестник Национального лесотехнического университета Украины. 2011. Вып. 21.15. С. 292-298.</w:t>
            </w:r>
          </w:p>
        </w:tc>
      </w:tr>
      <w:tr w:rsidR="008113A5" w:rsidRPr="008113A5" w:rsidTr="00B36FDB">
        <w:trPr>
          <w:jc w:val="center"/>
        </w:trPr>
        <w:tc>
          <w:tcPr>
            <w:tcW w:w="293" w:type="pct"/>
            <w:shd w:val="clear" w:color="auto" w:fill="auto"/>
          </w:tcPr>
          <w:p w:rsidR="008113A5" w:rsidRPr="008113A5" w:rsidRDefault="008113A5" w:rsidP="008113A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</w:p>
        </w:tc>
        <w:tc>
          <w:tcPr>
            <w:tcW w:w="4707" w:type="pct"/>
            <w:shd w:val="clear" w:color="auto" w:fill="auto"/>
            <w:hideMark/>
          </w:tcPr>
          <w:p w:rsidR="008113A5" w:rsidRPr="008113A5" w:rsidRDefault="008113A5" w:rsidP="008113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Науменко А.П. Антикризисное управление. проблемы повышения эффективности инфраструктуры: сб. наук. трудов. Вып. 25. К.: НАУ, 2010. – С. 124-130.</w:t>
            </w: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 w:bidi="ru-RU"/>
              </w:rPr>
              <w:t>.</w:t>
            </w:r>
          </w:p>
        </w:tc>
      </w:tr>
      <w:tr w:rsidR="008113A5" w:rsidRPr="008113A5" w:rsidTr="00B36FDB">
        <w:trPr>
          <w:jc w:val="center"/>
        </w:trPr>
        <w:tc>
          <w:tcPr>
            <w:tcW w:w="293" w:type="pct"/>
            <w:shd w:val="clear" w:color="auto" w:fill="auto"/>
          </w:tcPr>
          <w:p w:rsidR="008113A5" w:rsidRPr="008113A5" w:rsidRDefault="008113A5" w:rsidP="008113A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</w:p>
        </w:tc>
        <w:tc>
          <w:tcPr>
            <w:tcW w:w="4707" w:type="pct"/>
            <w:shd w:val="clear" w:color="auto" w:fill="auto"/>
          </w:tcPr>
          <w:p w:rsidR="008113A5" w:rsidRPr="008113A5" w:rsidRDefault="008113A5" w:rsidP="008113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Чернявская Е. И. Теоретико-методические аспекты мотивации труда в процессе реструктуризации предприятий. Экономика</w:t>
            </w: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 xml:space="preserve"> </w:t>
            </w: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развития</w:t>
            </w: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 xml:space="preserve">. 2007. № 15. </w:t>
            </w: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С</w:t>
            </w: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. 89-92.</w:t>
            </w:r>
          </w:p>
        </w:tc>
      </w:tr>
      <w:tr w:rsidR="008113A5" w:rsidRPr="008113A5" w:rsidTr="00B36FDB">
        <w:trPr>
          <w:jc w:val="center"/>
        </w:trPr>
        <w:tc>
          <w:tcPr>
            <w:tcW w:w="293" w:type="pct"/>
            <w:shd w:val="clear" w:color="auto" w:fill="auto"/>
          </w:tcPr>
          <w:p w:rsidR="008113A5" w:rsidRPr="008113A5" w:rsidRDefault="008113A5" w:rsidP="008113A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</w:p>
        </w:tc>
        <w:tc>
          <w:tcPr>
            <w:tcW w:w="4707" w:type="pct"/>
            <w:shd w:val="clear" w:color="auto" w:fill="auto"/>
          </w:tcPr>
          <w:p w:rsidR="008113A5" w:rsidRPr="008113A5" w:rsidRDefault="008113A5" w:rsidP="0081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Brown, Timothy A. Confirmatory Factor Analysis for Applied Research. Guilford Press, 2006.</w:t>
            </w:r>
          </w:p>
        </w:tc>
      </w:tr>
      <w:tr w:rsidR="008113A5" w:rsidRPr="008113A5" w:rsidTr="00B36FDB">
        <w:trPr>
          <w:jc w:val="center"/>
        </w:trPr>
        <w:tc>
          <w:tcPr>
            <w:tcW w:w="293" w:type="pct"/>
            <w:shd w:val="clear" w:color="auto" w:fill="auto"/>
          </w:tcPr>
          <w:p w:rsidR="008113A5" w:rsidRPr="008113A5" w:rsidRDefault="008113A5" w:rsidP="008113A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val="en-US" w:eastAsia="ru-RU" w:bidi="ru-RU"/>
              </w:rPr>
            </w:pPr>
          </w:p>
        </w:tc>
        <w:tc>
          <w:tcPr>
            <w:tcW w:w="4707" w:type="pct"/>
            <w:shd w:val="clear" w:color="auto" w:fill="auto"/>
          </w:tcPr>
          <w:p w:rsidR="008113A5" w:rsidRPr="008113A5" w:rsidRDefault="008113A5" w:rsidP="0081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3A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Коротков Э.М. Антикризисное управление: Учебник / Государственный Университет Управления; Под ред. Э.М. Короткова. – 2-e изд., доп. и перераб. – М.: ИНФРА-М, 2007. – 620 с.</w:t>
            </w:r>
          </w:p>
        </w:tc>
      </w:tr>
      <w:tr w:rsidR="008113A5" w:rsidRPr="008113A5" w:rsidTr="00B36FDB">
        <w:trPr>
          <w:jc w:val="center"/>
        </w:trPr>
        <w:tc>
          <w:tcPr>
            <w:tcW w:w="293" w:type="pct"/>
            <w:shd w:val="clear" w:color="auto" w:fill="auto"/>
          </w:tcPr>
          <w:p w:rsidR="008113A5" w:rsidRPr="008113A5" w:rsidRDefault="008113A5" w:rsidP="008113A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ru-RU" w:bidi="ru-RU"/>
              </w:rPr>
            </w:pPr>
          </w:p>
        </w:tc>
        <w:tc>
          <w:tcPr>
            <w:tcW w:w="4707" w:type="pct"/>
            <w:shd w:val="clear" w:color="auto" w:fill="auto"/>
          </w:tcPr>
          <w:p w:rsidR="008113A5" w:rsidRPr="008113A5" w:rsidRDefault="008113A5" w:rsidP="008113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Гудзь О. Е. Модернизация организационно-информационного дизайна современных предприятий. Экономика. Менеджмент. Бизнес. – 2017. № 2 (19). C. 4-12.</w:t>
            </w:r>
          </w:p>
        </w:tc>
      </w:tr>
    </w:tbl>
    <w:p w:rsidR="00527BFF" w:rsidRDefault="00527BFF">
      <w:bookmarkStart w:id="3" w:name="_GoBack"/>
      <w:bookmarkEnd w:id="3"/>
    </w:p>
    <w:sectPr w:rsidR="0052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6895"/>
    <w:multiLevelType w:val="hybridMultilevel"/>
    <w:tmpl w:val="4DC4C8C4"/>
    <w:lvl w:ilvl="0" w:tplc="BC62A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D21CC7"/>
    <w:multiLevelType w:val="hybridMultilevel"/>
    <w:tmpl w:val="689A43EE"/>
    <w:lvl w:ilvl="0" w:tplc="C2EEC2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7E3BDB"/>
    <w:multiLevelType w:val="hybridMultilevel"/>
    <w:tmpl w:val="E6B08C08"/>
    <w:lvl w:ilvl="0" w:tplc="D9CE5D8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2F5588"/>
    <w:multiLevelType w:val="hybridMultilevel"/>
    <w:tmpl w:val="09DEFD0A"/>
    <w:lvl w:ilvl="0" w:tplc="D9CE5D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42517F"/>
    <w:multiLevelType w:val="hybridMultilevel"/>
    <w:tmpl w:val="F5963B56"/>
    <w:lvl w:ilvl="0" w:tplc="D9CE5D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474F57"/>
    <w:multiLevelType w:val="hybridMultilevel"/>
    <w:tmpl w:val="305E0C0A"/>
    <w:lvl w:ilvl="0" w:tplc="4B42B7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A5"/>
    <w:rsid w:val="00527BFF"/>
    <w:rsid w:val="0081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4441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2020-06-15T14:47:00Z</dcterms:created>
  <dcterms:modified xsi:type="dcterms:W3CDTF">2020-06-15T14:49:00Z</dcterms:modified>
</cp:coreProperties>
</file>