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49"/>
        <w:gridCol w:w="5143"/>
      </w:tblGrid>
      <w:tr w:rsidR="00867250" w:rsidRPr="00867250" w:rsidTr="00B36FDB">
        <w:trPr>
          <w:jc w:val="center"/>
        </w:trPr>
        <w:tc>
          <w:tcPr>
            <w:tcW w:w="9566" w:type="dxa"/>
            <w:gridSpan w:val="2"/>
            <w:shd w:val="clear" w:color="auto" w:fill="auto"/>
            <w:hideMark/>
          </w:tcPr>
          <w:p w:rsidR="00867250" w:rsidRPr="00867250" w:rsidRDefault="00867250" w:rsidP="00867250">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val="en-US" w:eastAsia="ru-RU"/>
              </w:rPr>
            </w:pPr>
            <w:r w:rsidRPr="00867250">
              <w:rPr>
                <w:rFonts w:ascii="Times New Roman" w:eastAsia="Times New Roman" w:hAnsi="Times New Roman" w:cs="Times New Roman"/>
                <w:b/>
                <w:color w:val="000000" w:themeColor="text1"/>
                <w:sz w:val="28"/>
                <w:szCs w:val="28"/>
                <w:lang w:eastAsia="ru-RU"/>
              </w:rPr>
              <w:t>УДК 3</w:t>
            </w:r>
            <w:r w:rsidRPr="00867250">
              <w:rPr>
                <w:rFonts w:ascii="Times New Roman" w:eastAsia="Times New Roman" w:hAnsi="Times New Roman" w:cs="Times New Roman"/>
                <w:b/>
                <w:color w:val="000000" w:themeColor="text1"/>
                <w:sz w:val="28"/>
                <w:szCs w:val="28"/>
                <w:lang w:val="en-US" w:eastAsia="ru-RU"/>
              </w:rPr>
              <w:t>8</w:t>
            </w:r>
            <w:r w:rsidRPr="00867250">
              <w:rPr>
                <w:rFonts w:ascii="Times New Roman" w:eastAsia="Times New Roman" w:hAnsi="Times New Roman" w:cs="Times New Roman"/>
                <w:b/>
                <w:color w:val="000000" w:themeColor="text1"/>
                <w:sz w:val="28"/>
                <w:szCs w:val="28"/>
                <w:lang w:eastAsia="ru-RU"/>
              </w:rPr>
              <w:t>0.</w:t>
            </w:r>
            <w:r w:rsidRPr="00867250">
              <w:rPr>
                <w:rFonts w:ascii="Times New Roman" w:eastAsia="Times New Roman" w:hAnsi="Times New Roman" w:cs="Times New Roman"/>
                <w:b/>
                <w:color w:val="000000" w:themeColor="text1"/>
                <w:sz w:val="28"/>
                <w:szCs w:val="28"/>
                <w:lang w:val="en-US" w:eastAsia="ru-RU"/>
              </w:rPr>
              <w:t>1</w:t>
            </w:r>
          </w:p>
        </w:tc>
      </w:tr>
      <w:tr w:rsidR="00867250" w:rsidRPr="00867250" w:rsidTr="00B36FDB">
        <w:trPr>
          <w:jc w:val="center"/>
        </w:trPr>
        <w:tc>
          <w:tcPr>
            <w:tcW w:w="4301" w:type="dxa"/>
            <w:shd w:val="clear" w:color="auto" w:fill="auto"/>
          </w:tcPr>
          <w:p w:rsidR="00867250" w:rsidRPr="00867250" w:rsidRDefault="00867250" w:rsidP="00867250">
            <w:pPr>
              <w:widowControl w:val="0"/>
              <w:spacing w:after="0" w:line="240" w:lineRule="auto"/>
              <w:jc w:val="right"/>
              <w:rPr>
                <w:rFonts w:ascii="Times New Roman" w:eastAsia="Times New Roman" w:hAnsi="Times New Roman" w:cs="Times New Roman"/>
                <w:color w:val="000000" w:themeColor="text1"/>
                <w:sz w:val="28"/>
                <w:szCs w:val="28"/>
                <w:lang w:eastAsia="ru-RU"/>
              </w:rPr>
            </w:pPr>
          </w:p>
        </w:tc>
        <w:tc>
          <w:tcPr>
            <w:tcW w:w="5265" w:type="dxa"/>
            <w:shd w:val="clear" w:color="auto" w:fill="auto"/>
            <w:hideMark/>
          </w:tcPr>
          <w:p w:rsidR="00867250" w:rsidRPr="00867250" w:rsidRDefault="00867250" w:rsidP="00867250">
            <w:pPr>
              <w:spacing w:after="0" w:line="240" w:lineRule="auto"/>
              <w:rPr>
                <w:rFonts w:ascii="Times New Roman" w:hAnsi="Times New Roman" w:cs="Times New Roman"/>
                <w:color w:val="000000" w:themeColor="text1"/>
                <w:sz w:val="28"/>
                <w:szCs w:val="28"/>
              </w:rPr>
            </w:pPr>
            <w:bookmarkStart w:id="0" w:name="_Toc9105942"/>
            <w:bookmarkStart w:id="1" w:name="_Toc7971571"/>
            <w:bookmarkStart w:id="2" w:name="_Toc39512733"/>
            <w:r w:rsidRPr="00867250">
              <w:rPr>
                <w:rFonts w:ascii="Times New Roman" w:eastAsiaTheme="majorEastAsia" w:hAnsi="Times New Roman" w:cs="Times New Roman"/>
                <w:b/>
                <w:bCs/>
                <w:iCs/>
                <w:color w:val="000000" w:themeColor="text1"/>
                <w:sz w:val="28"/>
              </w:rPr>
              <w:t>Е.Г. Курган,</w:t>
            </w:r>
            <w:bookmarkEnd w:id="0"/>
            <w:bookmarkEnd w:id="1"/>
            <w:bookmarkEnd w:id="2"/>
            <w:r w:rsidRPr="00867250">
              <w:rPr>
                <w:rFonts w:ascii="Times New Roman" w:eastAsia="Times New Roman" w:hAnsi="Times New Roman" w:cs="Times New Roman"/>
                <w:color w:val="000000" w:themeColor="text1"/>
                <w:sz w:val="28"/>
                <w:szCs w:val="28"/>
              </w:rPr>
              <w:t xml:space="preserve"> </w:t>
            </w:r>
            <w:r w:rsidRPr="00867250">
              <w:rPr>
                <w:rFonts w:ascii="Times New Roman" w:eastAsia="Times New Roman" w:hAnsi="Times New Roman" w:cs="Times New Roman"/>
                <w:i/>
                <w:color w:val="000000" w:themeColor="text1"/>
                <w:sz w:val="28"/>
                <w:szCs w:val="28"/>
              </w:rPr>
              <w:t>канд. экон. наук, доц.</w:t>
            </w:r>
          </w:p>
          <w:p w:rsidR="00867250" w:rsidRPr="00867250" w:rsidRDefault="00867250" w:rsidP="00867250">
            <w:pPr>
              <w:keepNext/>
              <w:spacing w:after="0" w:line="240" w:lineRule="auto"/>
              <w:jc w:val="both"/>
              <w:outlineLvl w:val="1"/>
              <w:rPr>
                <w:rFonts w:ascii="Times New Roman" w:eastAsiaTheme="majorEastAsia" w:hAnsi="Times New Roman" w:cs="Times New Roman"/>
                <w:b/>
                <w:bCs/>
                <w:iCs/>
                <w:color w:val="000000" w:themeColor="text1"/>
                <w:sz w:val="28"/>
                <w:szCs w:val="28"/>
              </w:rPr>
            </w:pPr>
            <w:bookmarkStart w:id="3" w:name="_Toc39512734"/>
            <w:r w:rsidRPr="00867250">
              <w:rPr>
                <w:rFonts w:ascii="Times New Roman" w:hAnsi="Times New Roman" w:cs="Times New Roman"/>
                <w:b/>
                <w:bCs/>
                <w:iCs/>
                <w:color w:val="000000" w:themeColor="text1"/>
                <w:sz w:val="28"/>
                <w:szCs w:val="28"/>
              </w:rPr>
              <w:t>Е.И. Яценко</w:t>
            </w:r>
            <w:bookmarkEnd w:id="3"/>
          </w:p>
          <w:p w:rsidR="00867250" w:rsidRPr="00867250" w:rsidRDefault="00867250" w:rsidP="00867250">
            <w:pPr>
              <w:spacing w:after="0" w:line="240" w:lineRule="auto"/>
              <w:rPr>
                <w:rFonts w:ascii="Times New Roman" w:hAnsi="Times New Roman" w:cs="Times New Roman"/>
                <w:i/>
                <w:color w:val="000000" w:themeColor="text1"/>
                <w:sz w:val="28"/>
                <w:szCs w:val="28"/>
              </w:rPr>
            </w:pPr>
            <w:r w:rsidRPr="00867250">
              <w:rPr>
                <w:rFonts w:ascii="Times New Roman" w:hAnsi="Times New Roman" w:cs="Times New Roman"/>
                <w:i/>
                <w:color w:val="000000" w:themeColor="text1"/>
                <w:sz w:val="28"/>
                <w:szCs w:val="28"/>
              </w:rPr>
              <w:t xml:space="preserve">ГОУВПО «Донецкий национальный </w:t>
            </w:r>
          </w:p>
          <w:p w:rsidR="00867250" w:rsidRPr="00867250" w:rsidRDefault="00867250" w:rsidP="00867250">
            <w:pPr>
              <w:spacing w:after="0" w:line="240" w:lineRule="auto"/>
              <w:rPr>
                <w:rFonts w:ascii="Times New Roman" w:hAnsi="Times New Roman" w:cs="Times New Roman"/>
                <w:i/>
                <w:color w:val="000000" w:themeColor="text1"/>
                <w:sz w:val="28"/>
                <w:szCs w:val="28"/>
              </w:rPr>
            </w:pPr>
            <w:r w:rsidRPr="00867250">
              <w:rPr>
                <w:rFonts w:ascii="Times New Roman" w:hAnsi="Times New Roman" w:cs="Times New Roman"/>
                <w:i/>
                <w:color w:val="000000" w:themeColor="text1"/>
                <w:sz w:val="28"/>
                <w:szCs w:val="28"/>
              </w:rPr>
              <w:t xml:space="preserve">технический университет», </w:t>
            </w:r>
          </w:p>
          <w:p w:rsidR="00867250" w:rsidRPr="00867250" w:rsidRDefault="00867250" w:rsidP="00867250">
            <w:pPr>
              <w:spacing w:after="0" w:line="240" w:lineRule="auto"/>
              <w:rPr>
                <w:rFonts w:ascii="Times New Roman" w:hAnsi="Times New Roman" w:cs="Times New Roman"/>
                <w:i/>
                <w:color w:val="000000" w:themeColor="text1"/>
                <w:sz w:val="28"/>
                <w:szCs w:val="28"/>
              </w:rPr>
            </w:pPr>
            <w:r w:rsidRPr="00867250">
              <w:rPr>
                <w:rFonts w:ascii="Times New Roman" w:hAnsi="Times New Roman" w:cs="Times New Roman"/>
                <w:i/>
                <w:color w:val="000000" w:themeColor="text1"/>
                <w:sz w:val="28"/>
                <w:szCs w:val="28"/>
              </w:rPr>
              <w:t xml:space="preserve">Донецк, Донецкая Народная Республика </w:t>
            </w:r>
          </w:p>
          <w:p w:rsidR="00867250" w:rsidRPr="00867250" w:rsidRDefault="00867250" w:rsidP="00867250">
            <w:pPr>
              <w:spacing w:after="0" w:line="240" w:lineRule="auto"/>
              <w:rPr>
                <w:rFonts w:ascii="Times New Roman" w:hAnsi="Times New Roman" w:cs="Times New Roman"/>
                <w:b/>
                <w:i/>
                <w:color w:val="000000" w:themeColor="text1"/>
                <w:sz w:val="28"/>
                <w:szCs w:val="28"/>
                <w:lang w:val="de-DE"/>
              </w:rPr>
            </w:pPr>
            <w:r w:rsidRPr="00867250">
              <w:rPr>
                <w:rFonts w:ascii="Times New Roman" w:hAnsi="Times New Roman" w:cs="Times New Roman"/>
                <w:b/>
                <w:i/>
                <w:color w:val="000000" w:themeColor="text1"/>
                <w:sz w:val="28"/>
                <w:szCs w:val="28"/>
                <w:lang w:val="de-DE"/>
              </w:rPr>
              <w:t>E.G. Kurgan, E.I. Yatsenko</w:t>
            </w:r>
          </w:p>
          <w:p w:rsidR="00867250" w:rsidRPr="00867250" w:rsidRDefault="00867250" w:rsidP="00867250">
            <w:pPr>
              <w:spacing w:after="0" w:line="240" w:lineRule="auto"/>
              <w:rPr>
                <w:rFonts w:ascii="Times New Roman" w:hAnsi="Times New Roman" w:cs="Times New Roman"/>
                <w:i/>
                <w:color w:val="000000" w:themeColor="text1"/>
                <w:sz w:val="28"/>
                <w:szCs w:val="28"/>
                <w:lang w:val="en-US"/>
              </w:rPr>
            </w:pPr>
            <w:r w:rsidRPr="00867250">
              <w:rPr>
                <w:rFonts w:ascii="Times New Roman" w:hAnsi="Times New Roman" w:cs="Times New Roman"/>
                <w:i/>
                <w:color w:val="000000" w:themeColor="text1"/>
                <w:sz w:val="28"/>
                <w:szCs w:val="28"/>
                <w:lang w:val="en-US"/>
              </w:rPr>
              <w:t>State educational institution Donetsk national technical University.</w:t>
            </w:r>
          </w:p>
          <w:p w:rsidR="00867250" w:rsidRPr="00867250" w:rsidRDefault="00867250" w:rsidP="00867250">
            <w:pPr>
              <w:spacing w:after="0" w:line="240" w:lineRule="auto"/>
              <w:rPr>
                <w:rFonts w:ascii="Times New Roman" w:hAnsi="Times New Roman" w:cs="Times New Roman"/>
                <w:i/>
                <w:color w:val="000000" w:themeColor="text1"/>
                <w:sz w:val="28"/>
                <w:szCs w:val="28"/>
              </w:rPr>
            </w:pPr>
            <w:r w:rsidRPr="00867250">
              <w:rPr>
                <w:rFonts w:ascii="Times New Roman" w:hAnsi="Times New Roman" w:cs="Times New Roman"/>
                <w:i/>
                <w:color w:val="000000" w:themeColor="text1"/>
                <w:sz w:val="28"/>
                <w:szCs w:val="28"/>
                <w:lang w:val="en-US"/>
              </w:rPr>
              <w:t>Donetsk</w:t>
            </w:r>
            <w:r w:rsidRPr="00867250">
              <w:rPr>
                <w:rFonts w:ascii="Times New Roman" w:hAnsi="Times New Roman" w:cs="Times New Roman"/>
                <w:i/>
                <w:color w:val="000000" w:themeColor="text1"/>
                <w:sz w:val="28"/>
                <w:szCs w:val="28"/>
              </w:rPr>
              <w:t xml:space="preserve">, </w:t>
            </w:r>
            <w:r w:rsidRPr="00867250">
              <w:rPr>
                <w:rFonts w:ascii="Times New Roman" w:hAnsi="Times New Roman" w:cs="Times New Roman"/>
                <w:i/>
                <w:color w:val="000000" w:themeColor="text1"/>
                <w:sz w:val="28"/>
                <w:szCs w:val="28"/>
                <w:lang w:val="en-US"/>
              </w:rPr>
              <w:t>Donetsk</w:t>
            </w:r>
            <w:r w:rsidRPr="00867250">
              <w:rPr>
                <w:rFonts w:ascii="Times New Roman" w:hAnsi="Times New Roman" w:cs="Times New Roman"/>
                <w:i/>
                <w:color w:val="000000" w:themeColor="text1"/>
                <w:sz w:val="28"/>
                <w:szCs w:val="28"/>
              </w:rPr>
              <w:t xml:space="preserve"> </w:t>
            </w:r>
            <w:r w:rsidRPr="00867250">
              <w:rPr>
                <w:rFonts w:ascii="Times New Roman" w:hAnsi="Times New Roman" w:cs="Times New Roman"/>
                <w:i/>
                <w:color w:val="000000" w:themeColor="text1"/>
                <w:sz w:val="28"/>
                <w:szCs w:val="28"/>
                <w:lang w:val="en-US"/>
              </w:rPr>
              <w:t>People</w:t>
            </w:r>
            <w:r w:rsidRPr="00867250">
              <w:rPr>
                <w:rFonts w:ascii="Times New Roman" w:hAnsi="Times New Roman" w:cs="Times New Roman"/>
                <w:i/>
                <w:color w:val="000000" w:themeColor="text1"/>
                <w:sz w:val="28"/>
                <w:szCs w:val="28"/>
              </w:rPr>
              <w:t>'</w:t>
            </w:r>
            <w:r w:rsidRPr="00867250">
              <w:rPr>
                <w:rFonts w:ascii="Times New Roman" w:hAnsi="Times New Roman" w:cs="Times New Roman"/>
                <w:i/>
                <w:color w:val="000000" w:themeColor="text1"/>
                <w:sz w:val="28"/>
                <w:szCs w:val="28"/>
                <w:lang w:val="en-US"/>
              </w:rPr>
              <w:t>s</w:t>
            </w:r>
            <w:r w:rsidRPr="00867250">
              <w:rPr>
                <w:rFonts w:ascii="Times New Roman" w:hAnsi="Times New Roman" w:cs="Times New Roman"/>
                <w:i/>
                <w:color w:val="000000" w:themeColor="text1"/>
                <w:sz w:val="28"/>
                <w:szCs w:val="28"/>
              </w:rPr>
              <w:t xml:space="preserve"> </w:t>
            </w:r>
            <w:r w:rsidRPr="00867250">
              <w:rPr>
                <w:rFonts w:ascii="Times New Roman" w:hAnsi="Times New Roman" w:cs="Times New Roman"/>
                <w:i/>
                <w:color w:val="000000" w:themeColor="text1"/>
                <w:sz w:val="28"/>
                <w:szCs w:val="28"/>
                <w:lang w:val="en-US"/>
              </w:rPr>
              <w:t>Republic</w:t>
            </w:r>
          </w:p>
          <w:p w:rsidR="00867250" w:rsidRPr="00867250" w:rsidRDefault="00867250" w:rsidP="00867250">
            <w:pPr>
              <w:spacing w:after="0" w:line="240" w:lineRule="auto"/>
              <w:rPr>
                <w:rFonts w:ascii="Times New Roman" w:eastAsia="Times New Roman" w:hAnsi="Times New Roman" w:cs="Times New Roman"/>
                <w:color w:val="000000" w:themeColor="text1"/>
                <w:sz w:val="28"/>
                <w:szCs w:val="28"/>
                <w:lang w:eastAsia="ru-RU"/>
              </w:rPr>
            </w:pPr>
          </w:p>
        </w:tc>
      </w:tr>
    </w:tbl>
    <w:p w:rsidR="00867250" w:rsidRPr="00867250" w:rsidRDefault="00867250" w:rsidP="00867250">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4" w:name="_Toc39512735"/>
      <w:r w:rsidRPr="0086725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ТЕОРЕТИЧЕСКИЕ АСПЕКТЫ СТРАТЕГИЧЕСКОГО УПРАВЛЕНИЯ ЭКОНОМИЧЕСКОЙ УСТОЙЧИВОСТЬЮ ПРЕДПРИЯТИЯ В УСЛОВИЯХ РИСКА И НЕОПРЕДЕЛЕННОСТИ</w:t>
      </w:r>
      <w:bookmarkEnd w:id="4"/>
      <w:r w:rsidRPr="0086725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 xml:space="preserve"> </w:t>
      </w:r>
    </w:p>
    <w:p w:rsidR="00867250" w:rsidRPr="00867250" w:rsidRDefault="00867250" w:rsidP="00867250">
      <w:pPr>
        <w:spacing w:after="0" w:line="240" w:lineRule="auto"/>
        <w:rPr>
          <w:rFonts w:ascii="Times New Roman" w:hAnsi="Times New Roman" w:cs="Times New Roman"/>
          <w:color w:val="000000" w:themeColor="text1"/>
          <w:sz w:val="28"/>
          <w:szCs w:val="28"/>
        </w:rPr>
      </w:pPr>
    </w:p>
    <w:p w:rsidR="00867250" w:rsidRPr="00867250" w:rsidRDefault="00867250" w:rsidP="00867250">
      <w:pPr>
        <w:spacing w:after="0" w:line="240" w:lineRule="auto"/>
        <w:jc w:val="center"/>
        <w:rPr>
          <w:rFonts w:ascii="Times New Roman" w:hAnsi="Times New Roman" w:cs="Times New Roman"/>
          <w:b/>
          <w:color w:val="000000" w:themeColor="text1"/>
          <w:sz w:val="28"/>
          <w:szCs w:val="28"/>
          <w:lang w:val="en-US"/>
        </w:rPr>
      </w:pPr>
      <w:r w:rsidRPr="00867250">
        <w:rPr>
          <w:rFonts w:ascii="Times New Roman" w:hAnsi="Times New Roman" w:cs="Times New Roman"/>
          <w:b/>
          <w:color w:val="000000" w:themeColor="text1"/>
          <w:sz w:val="28"/>
          <w:szCs w:val="28"/>
          <w:lang w:val="en-US"/>
        </w:rPr>
        <w:t>THEORETICAL ASPECTS OF THE STRATEGIC MANAGEMENT OF THE ECONOMIC SUSTAINABILITY OF THE ENTERPRISE IN THE CONDITIONS OF RISK AND UNCERTAINTY</w:t>
      </w:r>
    </w:p>
    <w:p w:rsidR="00867250" w:rsidRPr="00867250" w:rsidRDefault="00867250" w:rsidP="00867250">
      <w:pPr>
        <w:spacing w:after="0" w:line="240" w:lineRule="auto"/>
        <w:ind w:firstLine="425"/>
        <w:jc w:val="both"/>
        <w:rPr>
          <w:rFonts w:ascii="Times New Roman" w:hAnsi="Times New Roman" w:cs="Times New Roman"/>
          <w:b/>
          <w:color w:val="000000" w:themeColor="text1"/>
          <w:sz w:val="28"/>
          <w:szCs w:val="28"/>
          <w:lang w:val="en-US"/>
        </w:rPr>
      </w:pPr>
    </w:p>
    <w:p w:rsidR="00867250" w:rsidRPr="00867250" w:rsidRDefault="00867250" w:rsidP="00867250">
      <w:pPr>
        <w:spacing w:after="0" w:line="240" w:lineRule="auto"/>
        <w:ind w:firstLine="709"/>
        <w:jc w:val="both"/>
        <w:rPr>
          <w:rFonts w:ascii="Times New Roman" w:hAnsi="Times New Roman" w:cs="Times New Roman"/>
          <w:i/>
          <w:color w:val="000000" w:themeColor="text1"/>
          <w:sz w:val="24"/>
          <w:szCs w:val="24"/>
        </w:rPr>
      </w:pPr>
      <w:r w:rsidRPr="00867250">
        <w:rPr>
          <w:rFonts w:ascii="Times New Roman" w:hAnsi="Times New Roman" w:cs="Times New Roman"/>
          <w:i/>
          <w:color w:val="000000" w:themeColor="text1"/>
          <w:sz w:val="24"/>
          <w:szCs w:val="24"/>
        </w:rPr>
        <w:t>Аннотация. В статье рассмотрены теоретические аспекты понятия «экономическая устойчивость предприятия». Представлена модель экономической устойчивости. Выделены подходы к управлению экономической устойчивостью. Описана специфика стратегического управления экономической устойчивостью предприятия в условиях риска и неопределенности.</w:t>
      </w:r>
    </w:p>
    <w:p w:rsidR="00867250" w:rsidRPr="00867250" w:rsidRDefault="00867250" w:rsidP="00867250">
      <w:pPr>
        <w:spacing w:after="0" w:line="240" w:lineRule="auto"/>
        <w:ind w:firstLine="709"/>
        <w:jc w:val="both"/>
        <w:rPr>
          <w:rFonts w:ascii="Times New Roman" w:hAnsi="Times New Roman" w:cs="Times New Roman"/>
          <w:i/>
          <w:color w:val="000000" w:themeColor="text1"/>
          <w:sz w:val="24"/>
          <w:szCs w:val="24"/>
        </w:rPr>
      </w:pPr>
      <w:r w:rsidRPr="00867250">
        <w:rPr>
          <w:rFonts w:ascii="Times New Roman" w:hAnsi="Times New Roman" w:cs="Times New Roman"/>
          <w:i/>
          <w:color w:val="000000" w:themeColor="text1"/>
          <w:sz w:val="24"/>
          <w:szCs w:val="24"/>
        </w:rPr>
        <w:t>Ключевые слова: экономическая устойчивость предприятия, риск, неопределенность, стратегическое управление.</w:t>
      </w:r>
    </w:p>
    <w:p w:rsidR="00867250" w:rsidRPr="00867250" w:rsidRDefault="00867250" w:rsidP="00867250">
      <w:pPr>
        <w:spacing w:after="0" w:line="240" w:lineRule="auto"/>
        <w:ind w:firstLine="709"/>
        <w:jc w:val="both"/>
        <w:rPr>
          <w:rFonts w:ascii="Times New Roman" w:hAnsi="Times New Roman" w:cs="Times New Roman"/>
          <w:i/>
          <w:color w:val="000000" w:themeColor="text1"/>
          <w:sz w:val="28"/>
          <w:szCs w:val="28"/>
          <w:highlight w:val="yellow"/>
        </w:rPr>
      </w:pPr>
    </w:p>
    <w:p w:rsidR="00867250" w:rsidRPr="00867250" w:rsidRDefault="00867250" w:rsidP="00867250">
      <w:pPr>
        <w:spacing w:after="0" w:line="240" w:lineRule="auto"/>
        <w:ind w:firstLine="709"/>
        <w:jc w:val="both"/>
        <w:rPr>
          <w:rFonts w:ascii="Times New Roman" w:hAnsi="Times New Roman" w:cs="Times New Roman"/>
          <w:i/>
          <w:color w:val="000000" w:themeColor="text1"/>
          <w:sz w:val="24"/>
          <w:szCs w:val="24"/>
          <w:lang w:val="en-US"/>
        </w:rPr>
      </w:pPr>
      <w:r w:rsidRPr="00867250">
        <w:rPr>
          <w:rFonts w:ascii="Times New Roman" w:eastAsia="Calibri" w:hAnsi="Times New Roman" w:cs="Times New Roman"/>
          <w:i/>
          <w:color w:val="000000" w:themeColor="text1"/>
          <w:sz w:val="24"/>
          <w:szCs w:val="24"/>
          <w:lang w:val="en-US"/>
        </w:rPr>
        <w:t>Abstract</w:t>
      </w:r>
      <w:r w:rsidRPr="00867250">
        <w:rPr>
          <w:rFonts w:ascii="Times New Roman" w:hAnsi="Times New Roman" w:cs="Times New Roman"/>
          <w:i/>
          <w:color w:val="000000" w:themeColor="text1"/>
          <w:sz w:val="24"/>
          <w:szCs w:val="24"/>
          <w:lang w:val="en-US"/>
        </w:rPr>
        <w:t>. The article discusses the theoretical aspects of the concept of «economic sustainability of the enterprise». A model of economic sustainability is presented. The approaches to managing economic sustainability are highlighted. The specifics of the strategic management of the economic sustainability of the enterprise in terms of risk and uncertainty are described.</w:t>
      </w:r>
    </w:p>
    <w:p w:rsidR="00867250" w:rsidRPr="00867250" w:rsidRDefault="00867250" w:rsidP="00867250">
      <w:pPr>
        <w:spacing w:after="0" w:line="240" w:lineRule="auto"/>
        <w:ind w:firstLine="709"/>
        <w:jc w:val="both"/>
        <w:rPr>
          <w:rFonts w:ascii="Times New Roman" w:hAnsi="Times New Roman" w:cs="Times New Roman"/>
          <w:i/>
          <w:color w:val="000000" w:themeColor="text1"/>
          <w:sz w:val="24"/>
          <w:szCs w:val="24"/>
          <w:lang w:val="en-US"/>
        </w:rPr>
      </w:pPr>
      <w:r w:rsidRPr="00867250">
        <w:rPr>
          <w:rFonts w:ascii="Times New Roman" w:hAnsi="Times New Roman" w:cs="Times New Roman"/>
          <w:i/>
          <w:color w:val="000000" w:themeColor="text1"/>
          <w:sz w:val="24"/>
          <w:szCs w:val="24"/>
          <w:lang w:val="en-US"/>
        </w:rPr>
        <w:t>Keywords: economic sustainability of an enterprise, risk, uncertainty, strategic management.</w:t>
      </w:r>
    </w:p>
    <w:p w:rsidR="00867250" w:rsidRPr="00867250" w:rsidRDefault="00867250" w:rsidP="00867250">
      <w:pPr>
        <w:spacing w:after="0" w:line="240" w:lineRule="auto"/>
        <w:ind w:firstLine="426"/>
        <w:jc w:val="both"/>
        <w:rPr>
          <w:rFonts w:ascii="Times New Roman" w:hAnsi="Times New Roman" w:cs="Times New Roman"/>
          <w:color w:val="000000" w:themeColor="text1"/>
          <w:sz w:val="28"/>
          <w:szCs w:val="28"/>
          <w:lang w:val="en-US"/>
        </w:rPr>
      </w:pP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b/>
          <w:color w:val="000000" w:themeColor="text1"/>
          <w:sz w:val="28"/>
          <w:szCs w:val="28"/>
          <w:lang w:eastAsia="ru-RU"/>
        </w:rPr>
        <w:t xml:space="preserve">Постановка проблемы. </w:t>
      </w:r>
      <w:r w:rsidRPr="00867250">
        <w:rPr>
          <w:rFonts w:ascii="Times New Roman" w:eastAsia="Times New Roman" w:hAnsi="Times New Roman" w:cs="Times New Roman"/>
          <w:color w:val="000000" w:themeColor="text1"/>
          <w:sz w:val="28"/>
          <w:szCs w:val="28"/>
          <w:lang w:eastAsia="ru-RU"/>
        </w:rPr>
        <w:t xml:space="preserve">Современная конъюнктура рынка характеризуется высокой степенью неопределенности вследствии неожиданных кризисных эпизодов и активной конкурентной борьбы субъектов хозяйствования. Чтобы сохранить свою целостность в таких условиях, предприятию необходимо обладать высоким уровнем экономической устойчивости, которая, в свою очередь, обеспечит независимость предприятия от изменения рыночной конъюнктуры и снизит риск оказаться на грани банкротства. Таким образом, актуальность проблемы обеспечения экономической устойчивости предприятия вытекает из необходимости самосохранения фирмы в неопределенных рыночных условиях. Данное положение обусловливает необходимость определения теоретических аспектов особенностей стратегического управления </w:t>
      </w:r>
      <w:r w:rsidRPr="00867250">
        <w:rPr>
          <w:rFonts w:ascii="Times New Roman" w:eastAsia="Times New Roman" w:hAnsi="Times New Roman" w:cs="Times New Roman"/>
          <w:color w:val="000000" w:themeColor="text1"/>
          <w:sz w:val="28"/>
          <w:szCs w:val="28"/>
          <w:lang w:eastAsia="ru-RU"/>
        </w:rPr>
        <w:lastRenderedPageBreak/>
        <w:t>экономической устойчивостью предприятия в условиях риска и неопределенности.</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hAnsi="Times New Roman" w:cs="Times New Roman"/>
          <w:b/>
          <w:color w:val="000000" w:themeColor="text1"/>
          <w:sz w:val="28"/>
          <w:szCs w:val="28"/>
        </w:rPr>
        <w:t>Анализ предыдущих исследований и публикаций.</w:t>
      </w:r>
      <w:r w:rsidRPr="00867250">
        <w:rPr>
          <w:rFonts w:ascii="Times New Roman" w:hAnsi="Times New Roman" w:cs="Times New Roman"/>
          <w:color w:val="000000" w:themeColor="text1"/>
          <w:sz w:val="28"/>
          <w:szCs w:val="28"/>
        </w:rPr>
        <w:t xml:space="preserve"> </w:t>
      </w:r>
      <w:r w:rsidRPr="00867250">
        <w:rPr>
          <w:rFonts w:ascii="Times New Roman" w:eastAsia="Times New Roman" w:hAnsi="Times New Roman" w:cs="Times New Roman"/>
          <w:color w:val="000000" w:themeColor="text1"/>
          <w:sz w:val="28"/>
          <w:szCs w:val="28"/>
          <w:lang w:eastAsia="ru-RU"/>
        </w:rPr>
        <w:t>Вопросами формирования и содержания категории «экономическая устойчивость» занимались такие авторы как И.В. Пискунова [1], Д.М. Шотыло [2], Д.А. Сулейманова [5, 24], Т.Л. Безрукова [9], Б.Н Герасимов и М.Н. Рубцова [10], А.В. Белозерская [11], С.Н. Никешин [14], Ю.П. Анисимов [16],  Н.В. Чайковская [20],  А.В. Кривчанская [23],  Н.К. Васильева [25-26] и др. Вместе с тем, до настоящего момента недостаточно полно освещены вопросы стратегического управления экономической устойчивостью предприятия в условиях риска и неопределенности.</w:t>
      </w:r>
    </w:p>
    <w:p w:rsidR="00867250" w:rsidRPr="00867250" w:rsidRDefault="00867250" w:rsidP="0086725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hAnsi="Times New Roman" w:cs="Times New Roman"/>
          <w:b/>
          <w:color w:val="000000" w:themeColor="text1"/>
          <w:sz w:val="28"/>
          <w:szCs w:val="28"/>
        </w:rPr>
        <w:t xml:space="preserve">Цель исследования. </w:t>
      </w:r>
      <w:r w:rsidRPr="00867250">
        <w:rPr>
          <w:rFonts w:ascii="Times New Roman" w:hAnsi="Times New Roman" w:cs="Times New Roman"/>
          <w:color w:val="000000" w:themeColor="text1"/>
          <w:sz w:val="28"/>
          <w:szCs w:val="28"/>
        </w:rPr>
        <w:t xml:space="preserve">Целью </w:t>
      </w:r>
      <w:r w:rsidRPr="00867250">
        <w:rPr>
          <w:rFonts w:ascii="Times New Roman" w:eastAsia="Times New Roman" w:hAnsi="Times New Roman" w:cs="Times New Roman"/>
          <w:color w:val="000000" w:themeColor="text1"/>
          <w:sz w:val="28"/>
          <w:szCs w:val="28"/>
          <w:lang w:eastAsia="ru-RU"/>
        </w:rPr>
        <w:t xml:space="preserve">исследования является изучение теоретических аспектов особенностей стратегического управления экономической устойчивостью предприятия в условиях риска и неопределенности. </w:t>
      </w:r>
    </w:p>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b/>
          <w:color w:val="000000" w:themeColor="text1"/>
          <w:sz w:val="28"/>
          <w:szCs w:val="28"/>
          <w:lang w:eastAsia="ru-RU"/>
        </w:rPr>
        <w:t xml:space="preserve">Основные результаты исследования. </w:t>
      </w:r>
      <w:r w:rsidRPr="00867250">
        <w:rPr>
          <w:rFonts w:ascii="Times New Roman" w:eastAsia="Times New Roman" w:hAnsi="Times New Roman" w:cs="Times New Roman"/>
          <w:color w:val="000000" w:themeColor="text1"/>
          <w:sz w:val="28"/>
          <w:szCs w:val="28"/>
          <w:lang w:eastAsia="ru-RU"/>
        </w:rPr>
        <w:t>В настоящее время существует множество трактовок различных авторов понятия «экономическая устойчивость предприятия» (ЭУП). Некоторые из них приведены в табл. 1.</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_Toc32965607"/>
      <w:bookmarkStart w:id="6" w:name="_Toc34038953"/>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67250" w:rsidRPr="00867250" w:rsidRDefault="00867250" w:rsidP="00867250">
      <w:pPr>
        <w:widowControl w:val="0"/>
        <w:spacing w:after="0" w:line="240" w:lineRule="auto"/>
        <w:ind w:firstLine="709"/>
        <w:jc w:val="right"/>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Таблица 1</w:t>
      </w:r>
    </w:p>
    <w:bookmarkEnd w:id="5"/>
    <w:p w:rsidR="00867250" w:rsidRPr="00867250" w:rsidRDefault="00867250" w:rsidP="00867250">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Определения понятия ЭУП</w:t>
      </w:r>
      <w:bookmarkEnd w:id="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7654"/>
      </w:tblGrid>
      <w:tr w:rsidR="00867250" w:rsidRPr="00867250" w:rsidTr="00B36FDB">
        <w:trPr>
          <w:trHeight w:val="20"/>
        </w:trPr>
        <w:tc>
          <w:tcPr>
            <w:tcW w:w="1985" w:type="dxa"/>
            <w:hideMark/>
          </w:tcPr>
          <w:p w:rsidR="00867250" w:rsidRPr="00867250" w:rsidRDefault="00867250" w:rsidP="00867250">
            <w:pPr>
              <w:widowControl w:val="0"/>
              <w:spacing w:after="0" w:line="240" w:lineRule="auto"/>
              <w:jc w:val="center"/>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Автор</w:t>
            </w:r>
          </w:p>
        </w:tc>
        <w:tc>
          <w:tcPr>
            <w:tcW w:w="7654" w:type="dxa"/>
            <w:hideMark/>
          </w:tcPr>
          <w:p w:rsidR="00867250" w:rsidRPr="00867250" w:rsidRDefault="00867250" w:rsidP="00867250">
            <w:pPr>
              <w:widowControl w:val="0"/>
              <w:spacing w:after="0" w:line="240" w:lineRule="auto"/>
              <w:jc w:val="center"/>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Определение понятия</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center"/>
              <w:rPr>
                <w:rFonts w:ascii="Times New Roman" w:hAnsi="Times New Roman" w:cs="Times New Roman"/>
                <w:color w:val="000000" w:themeColor="text1"/>
                <w:sz w:val="24"/>
                <w:szCs w:val="24"/>
                <w:lang w:val="en-US"/>
              </w:rPr>
            </w:pPr>
            <w:r w:rsidRPr="00867250">
              <w:rPr>
                <w:rFonts w:ascii="Times New Roman" w:hAnsi="Times New Roman" w:cs="Times New Roman"/>
                <w:color w:val="000000" w:themeColor="text1"/>
                <w:sz w:val="24"/>
                <w:szCs w:val="24"/>
                <w:lang w:val="en-US"/>
              </w:rPr>
              <w:t>1</w:t>
            </w:r>
          </w:p>
        </w:tc>
        <w:tc>
          <w:tcPr>
            <w:tcW w:w="7654" w:type="dxa"/>
            <w:hideMark/>
          </w:tcPr>
          <w:p w:rsidR="00867250" w:rsidRPr="00867250" w:rsidRDefault="00867250" w:rsidP="00867250">
            <w:pPr>
              <w:widowControl w:val="0"/>
              <w:spacing w:after="0" w:line="240" w:lineRule="auto"/>
              <w:jc w:val="center"/>
              <w:rPr>
                <w:rFonts w:ascii="Times New Roman" w:hAnsi="Times New Roman" w:cs="Times New Roman"/>
                <w:color w:val="000000" w:themeColor="text1"/>
                <w:sz w:val="24"/>
                <w:szCs w:val="24"/>
                <w:lang w:val="en-US"/>
              </w:rPr>
            </w:pPr>
            <w:r w:rsidRPr="00867250">
              <w:rPr>
                <w:rFonts w:ascii="Times New Roman" w:hAnsi="Times New Roman" w:cs="Times New Roman"/>
                <w:color w:val="000000" w:themeColor="text1"/>
                <w:sz w:val="24"/>
                <w:szCs w:val="24"/>
                <w:lang w:val="en-US"/>
              </w:rPr>
              <w:t>2</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Большой энциклопедичес-кий словарь [3]</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Устойчивое предприятие – это юридическое лицо, у которого структура соотношения активов и обязательств такова, что при всех нормальных условиях выручка от продажи или использования активов достаточна для покрытия всех обязательств</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Современный экономический словарь [4] </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Экономическая устойчивость – стойкость, постоянность, не подверженность риску потерь и убытков.</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Д.А. Сулейманова [5]</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ЭУП – комплекс мер, направленные на обеспечение стабильного финансового состояния, прибыльной деятельности организации, развитие производственных мощностей при помощи действенного менеджмента, позволяющего использовать эффективно производственный и кадровый потенциал в условиях меняющейся среды и др. </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А. Смит [6], </w:t>
            </w:r>
            <w:r w:rsidRPr="00867250">
              <w:rPr>
                <w:rFonts w:ascii="Times New Roman" w:hAnsi="Times New Roman" w:cs="Times New Roman"/>
                <w:color w:val="000000" w:themeColor="text1"/>
                <w:sz w:val="24"/>
                <w:szCs w:val="24"/>
                <w:lang w:val="en-US"/>
              </w:rPr>
              <w:t>A</w:t>
            </w:r>
            <w:r w:rsidRPr="00867250">
              <w:rPr>
                <w:rFonts w:ascii="Times New Roman" w:hAnsi="Times New Roman" w:cs="Times New Roman"/>
                <w:color w:val="000000" w:themeColor="text1"/>
                <w:sz w:val="24"/>
                <w:szCs w:val="24"/>
              </w:rPr>
              <w:t>.</w:t>
            </w:r>
            <w:r w:rsidRPr="00867250">
              <w:rPr>
                <w:rFonts w:ascii="Times New Roman" w:hAnsi="Times New Roman" w:cs="Times New Roman"/>
                <w:color w:val="000000" w:themeColor="text1"/>
                <w:sz w:val="24"/>
                <w:szCs w:val="24"/>
                <w:lang w:val="en-US"/>
              </w:rPr>
              <w:t> </w:t>
            </w:r>
            <w:r w:rsidRPr="00867250">
              <w:rPr>
                <w:rFonts w:ascii="Times New Roman" w:hAnsi="Times New Roman" w:cs="Times New Roman"/>
                <w:color w:val="000000" w:themeColor="text1"/>
                <w:sz w:val="24"/>
                <w:szCs w:val="24"/>
              </w:rPr>
              <w:t>Маршалл, Д.</w:t>
            </w:r>
            <w:r w:rsidRPr="00867250">
              <w:rPr>
                <w:rFonts w:ascii="Times New Roman" w:hAnsi="Times New Roman" w:cs="Times New Roman"/>
                <w:color w:val="000000" w:themeColor="text1"/>
                <w:sz w:val="24"/>
                <w:szCs w:val="24"/>
                <w:lang w:val="en-US"/>
              </w:rPr>
              <w:t> </w:t>
            </w:r>
            <w:r w:rsidRPr="00867250">
              <w:rPr>
                <w:rFonts w:ascii="Times New Roman" w:hAnsi="Times New Roman" w:cs="Times New Roman"/>
                <w:color w:val="000000" w:themeColor="text1"/>
                <w:sz w:val="24"/>
                <w:szCs w:val="24"/>
              </w:rPr>
              <w:t>Кейнс.</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Устойчивость предприятия – особое состояние, при котором прибыль поддерживалась на заданном уровне </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И.С. Гусев [7]</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Устойчивость – свойство, проявляющееся в таком состоянии системы, которое определяется и задается ее отношением с внешней средой. </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В. Солнцев [8]</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Связывает устойчивость предприятия с приносимой им прибылью. При ее отсутствии индикатором низкой устойчивости являются убытки. В этом случае предприятие должно изменить свою хозяйственную политику, уменьшить себестоимость, сократить количество работающих либо принять другие меры по своему оздоровлению. В </w:t>
            </w:r>
            <w:r w:rsidRPr="00867250">
              <w:rPr>
                <w:rFonts w:ascii="Times New Roman" w:hAnsi="Times New Roman" w:cs="Times New Roman"/>
                <w:color w:val="000000" w:themeColor="text1"/>
                <w:sz w:val="24"/>
                <w:szCs w:val="24"/>
              </w:rPr>
              <w:lastRenderedPageBreak/>
              <w:t>противном случае предприятию грозит банкротство.</w:t>
            </w:r>
          </w:p>
        </w:tc>
      </w:tr>
      <w:tr w:rsidR="00867250" w:rsidRPr="00867250" w:rsidTr="00B36FDB">
        <w:trPr>
          <w:trHeight w:val="20"/>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lastRenderedPageBreak/>
              <w:t>Т.Л. Безрукова [9]</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Устойчивость – способность пребывать в равновесии под воздействием внешних сил и возвращаться в положение равновесия. А в категорию экономического роста наравне с экономической устойчивостью входят также социальная и экологическая устойчивость.</w:t>
            </w:r>
          </w:p>
        </w:tc>
      </w:tr>
      <w:tr w:rsidR="00867250" w:rsidRPr="00867250" w:rsidTr="00B36FDB">
        <w:trPr>
          <w:trHeight w:val="20"/>
        </w:trPr>
        <w:tc>
          <w:tcPr>
            <w:tcW w:w="1985" w:type="dxa"/>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Б.Н. Герасимов [10]</w:t>
            </w:r>
          </w:p>
        </w:tc>
        <w:tc>
          <w:tcPr>
            <w:tcW w:w="7654" w:type="dxa"/>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«концепция экономической устойчивости заключается в максимальном значении роста экономики (в том числе предприятия) при минимальном отклонении экономической системы от состояния равновесия».</w:t>
            </w:r>
          </w:p>
        </w:tc>
      </w:tr>
      <w:tr w:rsidR="00867250" w:rsidRPr="00867250" w:rsidTr="00B36FDB">
        <w:trPr>
          <w:trHeight w:val="20"/>
        </w:trPr>
        <w:tc>
          <w:tcPr>
            <w:tcW w:w="1985" w:type="dxa"/>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 xml:space="preserve">А.В. Белозерская </w:t>
            </w:r>
            <w:r w:rsidRPr="00867250">
              <w:rPr>
                <w:rFonts w:ascii="Times New Roman" w:hAnsi="Times New Roman" w:cs="Times New Roman"/>
                <w:color w:val="000000" w:themeColor="text1"/>
                <w:sz w:val="24"/>
                <w:szCs w:val="24"/>
                <w:lang w:val="en-US"/>
              </w:rPr>
              <w:t>[</w:t>
            </w:r>
            <w:r w:rsidRPr="00867250">
              <w:rPr>
                <w:rFonts w:ascii="Times New Roman" w:hAnsi="Times New Roman" w:cs="Times New Roman"/>
                <w:color w:val="000000" w:themeColor="text1"/>
                <w:sz w:val="24"/>
                <w:szCs w:val="24"/>
              </w:rPr>
              <w:t>11</w:t>
            </w:r>
            <w:r w:rsidRPr="00867250">
              <w:rPr>
                <w:rFonts w:ascii="Times New Roman" w:hAnsi="Times New Roman" w:cs="Times New Roman"/>
                <w:color w:val="000000" w:themeColor="text1"/>
                <w:sz w:val="24"/>
                <w:szCs w:val="24"/>
                <w:lang w:val="en-US"/>
              </w:rPr>
              <w:t>]</w:t>
            </w:r>
          </w:p>
        </w:tc>
        <w:tc>
          <w:tcPr>
            <w:tcW w:w="7654" w:type="dxa"/>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Экономическая устойчивость предприятия – это способность сохранять сбалансированное целенаправленное развитие хозяйственной системы, а также поддерживать положительные структурные изменения в финансово-экономической и производственной деятельности, которая позволяет обеспечить стабильную прибыльность и условия для устойчивого экономического роста в длительной перспективе под воздействием внешних и внутренних факторов.</w:t>
            </w:r>
          </w:p>
        </w:tc>
      </w:tr>
      <w:tr w:rsidR="00867250" w:rsidRPr="00867250" w:rsidTr="00B36FDB">
        <w:trPr>
          <w:trHeight w:val="666"/>
        </w:trPr>
        <w:tc>
          <w:tcPr>
            <w:tcW w:w="1985" w:type="dxa"/>
          </w:tcPr>
          <w:p w:rsidR="00867250" w:rsidRPr="00867250" w:rsidRDefault="00867250" w:rsidP="00867250">
            <w:pPr>
              <w:widowControl w:val="0"/>
              <w:spacing w:after="0" w:line="240" w:lineRule="auto"/>
              <w:rPr>
                <w:rFonts w:ascii="Times New Roman" w:hAnsi="Times New Roman" w:cs="Times New Roman"/>
                <w:color w:val="000000" w:themeColor="text1"/>
                <w:sz w:val="24"/>
                <w:szCs w:val="24"/>
              </w:rPr>
            </w:pPr>
            <w:r w:rsidRPr="00867250">
              <w:rPr>
                <w:rFonts w:ascii="Times New Roman" w:hAnsi="Times New Roman" w:cs="Times New Roman"/>
                <w:color w:val="000000" w:themeColor="text1"/>
                <w:spacing w:val="6"/>
                <w:sz w:val="24"/>
                <w:szCs w:val="24"/>
              </w:rPr>
              <w:t>Центр Тьюинга</w:t>
            </w:r>
            <w:r w:rsidRPr="00867250">
              <w:rPr>
                <w:rFonts w:ascii="Times New Roman" w:hAnsi="Times New Roman" w:cs="Times New Roman"/>
                <w:color w:val="000000" w:themeColor="text1"/>
                <w:sz w:val="24"/>
                <w:szCs w:val="24"/>
              </w:rPr>
              <w:t xml:space="preserve"> [12]</w:t>
            </w:r>
          </w:p>
        </w:tc>
        <w:tc>
          <w:tcPr>
            <w:tcW w:w="7654" w:type="dxa"/>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«Способность экономики поддерживать определенный уровень экономического производства на неопределенный срок».</w:t>
            </w:r>
          </w:p>
        </w:tc>
      </w:tr>
      <w:tr w:rsidR="00867250" w:rsidRPr="00867250" w:rsidTr="00B36FDB">
        <w:trPr>
          <w:trHeight w:val="1794"/>
        </w:trPr>
        <w:tc>
          <w:tcPr>
            <w:tcW w:w="1985"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С.Н. Никешин [14]</w:t>
            </w:r>
          </w:p>
        </w:tc>
        <w:tc>
          <w:tcPr>
            <w:tcW w:w="7654" w:type="dxa"/>
            <w:hideMark/>
          </w:tcPr>
          <w:p w:rsidR="00867250" w:rsidRPr="00867250" w:rsidRDefault="00867250" w:rsidP="00867250">
            <w:pPr>
              <w:widowControl w:val="0"/>
              <w:spacing w:after="0" w:line="240"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«Предприятие экономически устойчиво, если способно найти оптимальное соотношение между всеми ее элементами, установить связи между ними, которые позволяют максимально долго поддерживать жизненно важные параметры на заданном уровне, эффективно противодействуя возмущающему воздействию внешней среды» – позиция экономической кибернетики</w:t>
            </w:r>
          </w:p>
        </w:tc>
      </w:tr>
    </w:tbl>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4"/>
          <w:szCs w:val="24"/>
          <w:lang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7659"/>
      </w:tblGrid>
      <w:tr w:rsidR="00867250" w:rsidRPr="00867250" w:rsidTr="00B36FDB">
        <w:trPr>
          <w:trHeight w:val="20"/>
        </w:trPr>
        <w:tc>
          <w:tcPr>
            <w:tcW w:w="9639" w:type="dxa"/>
            <w:gridSpan w:val="2"/>
            <w:tcBorders>
              <w:top w:val="nil"/>
              <w:left w:val="nil"/>
              <w:bottom w:val="single" w:sz="4" w:space="0" w:color="auto"/>
              <w:right w:val="nil"/>
            </w:tcBorders>
            <w:hideMark/>
          </w:tcPr>
          <w:p w:rsidR="00867250" w:rsidRPr="00867250" w:rsidRDefault="00867250" w:rsidP="00867250">
            <w:pPr>
              <w:widowControl w:val="0"/>
              <w:spacing w:after="0" w:line="228" w:lineRule="auto"/>
              <w:jc w:val="right"/>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8"/>
                <w:szCs w:val="28"/>
              </w:rPr>
              <w:t>Продолжение табл. 1</w:t>
            </w:r>
          </w:p>
        </w:tc>
      </w:tr>
      <w:tr w:rsidR="00867250" w:rsidRPr="00867250" w:rsidTr="00B36FDB">
        <w:trPr>
          <w:trHeight w:val="20"/>
        </w:trPr>
        <w:tc>
          <w:tcPr>
            <w:tcW w:w="1985"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center"/>
              <w:rPr>
                <w:rFonts w:ascii="Times New Roman" w:hAnsi="Times New Roman" w:cs="Times New Roman"/>
                <w:color w:val="000000" w:themeColor="text1"/>
                <w:sz w:val="24"/>
                <w:szCs w:val="24"/>
                <w:lang w:val="en-US"/>
              </w:rPr>
            </w:pPr>
            <w:r w:rsidRPr="00867250">
              <w:rPr>
                <w:rFonts w:ascii="Times New Roman" w:hAnsi="Times New Roman" w:cs="Times New Roman"/>
                <w:color w:val="000000" w:themeColor="text1"/>
                <w:sz w:val="24"/>
                <w:szCs w:val="24"/>
                <w:lang w:val="en-US"/>
              </w:rPr>
              <w:t>1</w:t>
            </w:r>
          </w:p>
        </w:tc>
        <w:tc>
          <w:tcPr>
            <w:tcW w:w="7654"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center"/>
              <w:rPr>
                <w:rFonts w:ascii="Times New Roman" w:hAnsi="Times New Roman" w:cs="Times New Roman"/>
                <w:color w:val="000000" w:themeColor="text1"/>
                <w:sz w:val="24"/>
                <w:szCs w:val="24"/>
                <w:lang w:val="en-US"/>
              </w:rPr>
            </w:pPr>
            <w:r w:rsidRPr="00867250">
              <w:rPr>
                <w:rFonts w:ascii="Times New Roman" w:hAnsi="Times New Roman" w:cs="Times New Roman"/>
                <w:color w:val="000000" w:themeColor="text1"/>
                <w:sz w:val="24"/>
                <w:szCs w:val="24"/>
                <w:lang w:val="en-US"/>
              </w:rPr>
              <w:t>2</w:t>
            </w:r>
          </w:p>
        </w:tc>
      </w:tr>
      <w:tr w:rsidR="00867250" w:rsidRPr="00867250" w:rsidTr="00B36FDB">
        <w:trPr>
          <w:trHeight w:val="20"/>
        </w:trPr>
        <w:tc>
          <w:tcPr>
            <w:tcW w:w="1985"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В.Д. Камаев [15]</w:t>
            </w:r>
          </w:p>
        </w:tc>
        <w:tc>
          <w:tcPr>
            <w:tcW w:w="7654"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«Экономическая устойчивость – это стабильность получения организацией доходов от продаж»</w:t>
            </w:r>
          </w:p>
        </w:tc>
      </w:tr>
      <w:tr w:rsidR="00867250" w:rsidRPr="00867250" w:rsidTr="00B36FDB">
        <w:trPr>
          <w:trHeight w:val="20"/>
        </w:trPr>
        <w:tc>
          <w:tcPr>
            <w:tcW w:w="1985"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Ю.П. Анисимов [16]</w:t>
            </w:r>
          </w:p>
        </w:tc>
        <w:tc>
          <w:tcPr>
            <w:tcW w:w="7654"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«Экономическая устойчивость – такое состояние предприятия, при котором характеризующие его социально-экономические параметры сохраняют исходное равновесие и находятся в заданных границах при воздействии внутренней и внешней среды» – определение исходит из концепции равновесного состояния, с точки зрения плановых показателей»</w:t>
            </w:r>
          </w:p>
        </w:tc>
      </w:tr>
      <w:tr w:rsidR="00867250" w:rsidRPr="00867250" w:rsidTr="00B36FDB">
        <w:trPr>
          <w:trHeight w:val="20"/>
        </w:trPr>
        <w:tc>
          <w:tcPr>
            <w:tcW w:w="1985"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В.И. Захарченко [17]</w:t>
            </w:r>
          </w:p>
        </w:tc>
        <w:tc>
          <w:tcPr>
            <w:tcW w:w="7654"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«Экономическая устойчивость предприятия – это комплекс свойств организационной, инновационной, логистической, производственной, финансово-кредитной деятельности с учетом их взаимовлияния и взаимодействия»</w:t>
            </w:r>
          </w:p>
        </w:tc>
      </w:tr>
      <w:tr w:rsidR="00867250" w:rsidRPr="00867250" w:rsidTr="00B36FDB">
        <w:trPr>
          <w:trHeight w:val="20"/>
        </w:trPr>
        <w:tc>
          <w:tcPr>
            <w:tcW w:w="1985"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pacing w:val="6"/>
                <w:sz w:val="24"/>
                <w:szCs w:val="24"/>
              </w:rPr>
              <w:t>Университет Мэри Вашингтон</w:t>
            </w:r>
            <w:r w:rsidRPr="00867250">
              <w:rPr>
                <w:rFonts w:ascii="Times New Roman" w:hAnsi="Times New Roman" w:cs="Times New Roman"/>
                <w:color w:val="000000" w:themeColor="text1"/>
                <w:spacing w:val="6"/>
                <w:sz w:val="24"/>
                <w:szCs w:val="24"/>
                <w:shd w:val="clear" w:color="auto" w:fill="FFFFFF"/>
              </w:rPr>
              <w:t> </w:t>
            </w:r>
          </w:p>
        </w:tc>
        <w:tc>
          <w:tcPr>
            <w:tcW w:w="7654"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«Экономическая устойчивость означает практику, которая поддерживает долгосрочный экономический рост, не оказывая негативного влияния на социальные, экологические и культурные аспекты общества»</w:t>
            </w:r>
          </w:p>
        </w:tc>
      </w:tr>
      <w:tr w:rsidR="00867250" w:rsidRPr="00867250" w:rsidTr="00B36FDB">
        <w:trPr>
          <w:trHeight w:val="20"/>
        </w:trPr>
        <w:tc>
          <w:tcPr>
            <w:tcW w:w="1985"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И.Н. Омельченко Е.В. Борисова [19]</w:t>
            </w:r>
          </w:p>
        </w:tc>
        <w:tc>
          <w:tcPr>
            <w:tcW w:w="7654" w:type="dxa"/>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spacing w:after="0" w:line="228" w:lineRule="auto"/>
              <w:jc w:val="both"/>
              <w:rPr>
                <w:rFonts w:ascii="Times New Roman" w:hAnsi="Times New Roman" w:cs="Times New Roman"/>
                <w:color w:val="000000" w:themeColor="text1"/>
                <w:sz w:val="24"/>
                <w:szCs w:val="24"/>
              </w:rPr>
            </w:pPr>
            <w:r w:rsidRPr="00867250">
              <w:rPr>
                <w:rFonts w:ascii="Times New Roman" w:hAnsi="Times New Roman" w:cs="Times New Roman"/>
                <w:color w:val="000000" w:themeColor="text1"/>
                <w:sz w:val="24"/>
                <w:szCs w:val="24"/>
              </w:rPr>
              <w:t>«Организационно-экономическая устойчивость – это финансово-экономическая стабильность (устойчивость), а именно способность промышленного предприятия сохранять свою финансовую стабильность при постоянном изменении рыночной конъюнктуры путем совершенствования и целенаправленного развития его производственно-технической и организационной структуры методами логистико-ориентированного управления»</w:t>
            </w:r>
          </w:p>
        </w:tc>
      </w:tr>
    </w:tbl>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8"/>
          <w:szCs w:val="28"/>
          <w:highlight w:val="yellow"/>
          <w:lang w:eastAsia="ru-RU"/>
        </w:rPr>
      </w:pPr>
      <w:r w:rsidRPr="00867250">
        <w:rPr>
          <w:rFonts w:ascii="Times New Roman" w:eastAsia="Times New Roman" w:hAnsi="Times New Roman" w:cs="Times New Roman"/>
          <w:color w:val="000000" w:themeColor="text1"/>
          <w:sz w:val="28"/>
          <w:szCs w:val="28"/>
          <w:lang w:eastAsia="ru-RU"/>
        </w:rPr>
        <w:t xml:space="preserve">Исходя из вышеперечисленных трактовок, можно сказать, что в </w:t>
      </w:r>
      <w:r w:rsidRPr="00867250">
        <w:rPr>
          <w:rFonts w:ascii="Times New Roman" w:eastAsia="Times New Roman" w:hAnsi="Times New Roman" w:cs="Times New Roman"/>
          <w:color w:val="000000" w:themeColor="text1"/>
          <w:sz w:val="28"/>
          <w:szCs w:val="28"/>
          <w:lang w:eastAsia="ru-RU"/>
        </w:rPr>
        <w:lastRenderedPageBreak/>
        <w:t>научной литературе под ЭУП принято подразумевать способность системы удерживать некоторое свойство по отношению к возмущению или неопределенности некоторых параметров самой системы или внешней среды. Устойчивость во взаимосвязи с другими первичными качествами системы, а именно с надежностью, управляемостью, самоорганизацией, обеспечивает ее живучесть, т. е. относительно продолжительный период существования системы, в течение которого она выполняет основные присущие ей функции, стремясь к достижению поставленных целей, а также способствует ее эффективности, что, в конечном счете, формирует безопасность системы.</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Общий смысл некоторых концепций можно свести к максимизации роста экономики при минимизации отклонений экономической системы от равновесного состояния, что легло в основу модели экономической устойчивости (рис. 1).</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4"/>
          <w:szCs w:val="24"/>
          <w:lang w:eastAsia="ru-RU"/>
        </w:rPr>
      </w:pPr>
    </w:p>
    <w:tbl>
      <w:tblPr>
        <w:tblStyle w:val="24"/>
        <w:tblW w:w="8937" w:type="dxa"/>
        <w:tblInd w:w="421" w:type="dxa"/>
        <w:tblLook w:val="04A0" w:firstRow="1" w:lastRow="0" w:firstColumn="1" w:lastColumn="0" w:noHBand="0" w:noVBand="1"/>
      </w:tblPr>
      <w:tblGrid>
        <w:gridCol w:w="817"/>
        <w:gridCol w:w="1392"/>
        <w:gridCol w:w="170"/>
        <w:gridCol w:w="3097"/>
        <w:gridCol w:w="170"/>
        <w:gridCol w:w="3258"/>
        <w:gridCol w:w="33"/>
      </w:tblGrid>
      <w:tr w:rsidR="00867250" w:rsidRPr="00867250" w:rsidTr="00B36FDB">
        <w:trPr>
          <w:gridAfter w:val="1"/>
          <w:wAfter w:w="33" w:type="dxa"/>
          <w:cantSplit/>
          <w:trHeight w:val="878"/>
        </w:trPr>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rsidR="00867250" w:rsidRPr="00867250" w:rsidRDefault="00867250" w:rsidP="00867250">
            <w:pPr>
              <w:widowControl w:val="0"/>
              <w:jc w:val="center"/>
              <w:rPr>
                <w:rFonts w:ascii="Times New Roman Полужирный" w:eastAsia="Times New Roman" w:hAnsi="Times New Roman Полужирный" w:cs="Times New Roman"/>
                <w:b/>
                <w:bCs/>
                <w:color w:val="000000" w:themeColor="text1"/>
                <w:spacing w:val="-2"/>
                <w:sz w:val="24"/>
                <w:szCs w:val="24"/>
                <w:lang w:eastAsia="ru-RU"/>
              </w:rPr>
            </w:pPr>
            <w:r w:rsidRPr="00867250">
              <w:rPr>
                <w:rFonts w:ascii="Times New Roman Полужирный" w:eastAsia="Times New Roman" w:hAnsi="Times New Roman Полужирный" w:cs="Times New Roman"/>
                <w:b/>
                <w:bCs/>
                <w:color w:val="000000" w:themeColor="text1"/>
                <w:spacing w:val="-2"/>
                <w:sz w:val="24"/>
                <w:szCs w:val="24"/>
                <w:lang w:eastAsia="ru-RU"/>
              </w:rPr>
              <w:t>Экономический рост</w:t>
            </w:r>
          </w:p>
        </w:tc>
        <w:tc>
          <w:tcPr>
            <w:tcW w:w="1392" w:type="dxa"/>
            <w:tcBorders>
              <w:top w:val="nil"/>
              <w:left w:val="single" w:sz="4" w:space="0" w:color="auto"/>
              <w:bottom w:val="single" w:sz="4" w:space="0" w:color="FFFFFF" w:themeColor="background1"/>
              <w:right w:val="single" w:sz="4" w:space="0" w:color="auto"/>
            </w:tcBorders>
            <w:vAlign w:val="center"/>
            <w:hideMark/>
          </w:tcPr>
          <w:p w:rsidR="00867250" w:rsidRPr="00867250" w:rsidRDefault="00867250" w:rsidP="00867250">
            <w:pPr>
              <w:widowControl w:val="0"/>
              <w:jc w:val="center"/>
              <w:rPr>
                <w:rFonts w:ascii="Times New Roman" w:eastAsia="Times New Roman" w:hAnsi="Times New Roman" w:cs="Times New Roman"/>
                <w:i/>
                <w:iCs/>
                <w:color w:val="000000" w:themeColor="text1"/>
                <w:sz w:val="24"/>
                <w:szCs w:val="24"/>
                <w:lang w:eastAsia="ru-RU"/>
              </w:rPr>
            </w:pPr>
            <w:r w:rsidRPr="00867250">
              <w:rPr>
                <w:rFonts w:ascii="Times New Roman" w:eastAsia="Times New Roman" w:hAnsi="Times New Roman" w:cs="Times New Roman"/>
                <w:i/>
                <w:iCs/>
                <w:color w:val="000000" w:themeColor="text1"/>
                <w:sz w:val="24"/>
                <w:szCs w:val="24"/>
                <w:lang w:eastAsia="ru-RU"/>
              </w:rPr>
              <w:t>Есть</w:t>
            </w:r>
          </w:p>
        </w:tc>
        <w:tc>
          <w:tcPr>
            <w:tcW w:w="3267" w:type="dxa"/>
            <w:gridSpan w:val="2"/>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2</w:t>
            </w:r>
          </w:p>
          <w:p w:rsidR="00867250" w:rsidRPr="00867250" w:rsidRDefault="00867250" w:rsidP="00867250">
            <w:pPr>
              <w:widowControl w:val="0"/>
              <w:jc w:val="center"/>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Критическая экономическая устойчивость</w:t>
            </w:r>
          </w:p>
        </w:tc>
        <w:tc>
          <w:tcPr>
            <w:tcW w:w="3428" w:type="dxa"/>
            <w:gridSpan w:val="2"/>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jc w:val="both"/>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1</w:t>
            </w:r>
          </w:p>
          <w:p w:rsidR="00867250" w:rsidRPr="00867250" w:rsidRDefault="00867250" w:rsidP="00867250">
            <w:pPr>
              <w:widowControl w:val="0"/>
              <w:jc w:val="center"/>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Относительная экономическая устойчивость</w:t>
            </w:r>
          </w:p>
        </w:tc>
      </w:tr>
      <w:tr w:rsidR="00867250" w:rsidRPr="00867250" w:rsidTr="00B36FDB">
        <w:trPr>
          <w:gridAfter w:val="1"/>
          <w:wAfter w:w="33" w:type="dxa"/>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250" w:rsidRPr="00867250" w:rsidRDefault="00867250" w:rsidP="00867250">
            <w:pPr>
              <w:rPr>
                <w:rFonts w:ascii="Times New Roman" w:eastAsia="Times New Roman" w:hAnsi="Times New Roman" w:cs="Times New Roman"/>
                <w:b/>
                <w:bCs/>
                <w:color w:val="000000" w:themeColor="text1"/>
                <w:sz w:val="24"/>
                <w:szCs w:val="24"/>
              </w:rPr>
            </w:pPr>
          </w:p>
        </w:tc>
        <w:tc>
          <w:tcPr>
            <w:tcW w:w="1392" w:type="dxa"/>
            <w:tcBorders>
              <w:top w:val="single" w:sz="4" w:space="0" w:color="FFFFFF" w:themeColor="background1"/>
              <w:left w:val="single" w:sz="4" w:space="0" w:color="auto"/>
              <w:bottom w:val="nil"/>
              <w:right w:val="single" w:sz="4" w:space="0" w:color="auto"/>
            </w:tcBorders>
            <w:vAlign w:val="center"/>
            <w:hideMark/>
          </w:tcPr>
          <w:p w:rsidR="00867250" w:rsidRPr="00867250" w:rsidRDefault="00867250" w:rsidP="00867250">
            <w:pPr>
              <w:widowControl w:val="0"/>
              <w:jc w:val="center"/>
              <w:rPr>
                <w:rFonts w:ascii="Times New Roman" w:eastAsia="Times New Roman" w:hAnsi="Times New Roman" w:cs="Times New Roman"/>
                <w:i/>
                <w:iCs/>
                <w:color w:val="000000" w:themeColor="text1"/>
                <w:sz w:val="24"/>
                <w:szCs w:val="24"/>
                <w:lang w:eastAsia="ru-RU"/>
              </w:rPr>
            </w:pPr>
            <w:r w:rsidRPr="00867250">
              <w:rPr>
                <w:rFonts w:ascii="Times New Roman" w:eastAsia="Times New Roman" w:hAnsi="Times New Roman" w:cs="Times New Roman"/>
                <w:i/>
                <w:iCs/>
                <w:color w:val="000000" w:themeColor="text1"/>
                <w:sz w:val="24"/>
                <w:szCs w:val="24"/>
                <w:lang w:eastAsia="ru-RU"/>
              </w:rPr>
              <w:t>Нет</w:t>
            </w:r>
          </w:p>
        </w:tc>
        <w:tc>
          <w:tcPr>
            <w:tcW w:w="3267" w:type="dxa"/>
            <w:gridSpan w:val="2"/>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jc w:val="both"/>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3</w:t>
            </w:r>
          </w:p>
          <w:p w:rsidR="00867250" w:rsidRPr="00867250" w:rsidRDefault="00867250" w:rsidP="00867250">
            <w:pPr>
              <w:widowControl w:val="0"/>
              <w:jc w:val="center"/>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Экономическая неустойчивость</w:t>
            </w:r>
          </w:p>
        </w:tc>
        <w:tc>
          <w:tcPr>
            <w:tcW w:w="3428" w:type="dxa"/>
            <w:gridSpan w:val="2"/>
            <w:tcBorders>
              <w:top w:val="single" w:sz="4" w:space="0" w:color="auto"/>
              <w:left w:val="single" w:sz="4" w:space="0" w:color="auto"/>
              <w:bottom w:val="single" w:sz="4" w:space="0" w:color="auto"/>
              <w:right w:val="single" w:sz="4" w:space="0" w:color="auto"/>
            </w:tcBorders>
            <w:hideMark/>
          </w:tcPr>
          <w:p w:rsidR="00867250" w:rsidRPr="00867250" w:rsidRDefault="00867250" w:rsidP="00867250">
            <w:pPr>
              <w:widowControl w:val="0"/>
              <w:jc w:val="both"/>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 xml:space="preserve">4 </w:t>
            </w:r>
          </w:p>
          <w:p w:rsidR="00867250" w:rsidRPr="00867250" w:rsidRDefault="00867250" w:rsidP="00867250">
            <w:pPr>
              <w:widowControl w:val="0"/>
              <w:jc w:val="center"/>
              <w:rPr>
                <w:rFonts w:ascii="Times New Roman" w:eastAsia="Times New Roman" w:hAnsi="Times New Roman" w:cs="Times New Roman"/>
                <w:color w:val="000000" w:themeColor="text1"/>
                <w:sz w:val="24"/>
                <w:szCs w:val="24"/>
                <w:lang w:eastAsia="ru-RU"/>
              </w:rPr>
            </w:pPr>
            <w:r w:rsidRPr="00867250">
              <w:rPr>
                <w:rFonts w:ascii="Times New Roman" w:eastAsia="Times New Roman" w:hAnsi="Times New Roman" w:cs="Times New Roman"/>
                <w:color w:val="000000" w:themeColor="text1"/>
                <w:sz w:val="24"/>
                <w:szCs w:val="24"/>
                <w:lang w:eastAsia="ru-RU"/>
              </w:rPr>
              <w:t>Стагнация</w:t>
            </w:r>
          </w:p>
        </w:tc>
      </w:tr>
      <w:tr w:rsidR="00867250" w:rsidRPr="00867250" w:rsidTr="00B36FDB">
        <w:trPr>
          <w:gridBefore w:val="3"/>
          <w:wBefore w:w="2379" w:type="dxa"/>
        </w:trPr>
        <w:tc>
          <w:tcPr>
            <w:tcW w:w="3267" w:type="dxa"/>
            <w:gridSpan w:val="2"/>
            <w:tcBorders>
              <w:top w:val="nil"/>
              <w:left w:val="nil"/>
              <w:bottom w:val="nil"/>
              <w:right w:val="nil"/>
            </w:tcBorders>
            <w:hideMark/>
          </w:tcPr>
          <w:p w:rsidR="00867250" w:rsidRPr="00867250" w:rsidRDefault="00867250" w:rsidP="00867250">
            <w:pPr>
              <w:widowControl w:val="0"/>
              <w:jc w:val="center"/>
              <w:rPr>
                <w:rFonts w:ascii="Times New Roman" w:eastAsia="Times New Roman" w:hAnsi="Times New Roman" w:cs="Times New Roman"/>
                <w:i/>
                <w:iCs/>
                <w:color w:val="000000" w:themeColor="text1"/>
                <w:sz w:val="24"/>
                <w:szCs w:val="24"/>
                <w:lang w:eastAsia="ru-RU"/>
              </w:rPr>
            </w:pPr>
            <w:r w:rsidRPr="00867250">
              <w:rPr>
                <w:rFonts w:ascii="Times New Roman" w:eastAsia="Times New Roman" w:hAnsi="Times New Roman" w:cs="Times New Roman"/>
                <w:i/>
                <w:iCs/>
                <w:color w:val="000000" w:themeColor="text1"/>
                <w:sz w:val="24"/>
                <w:szCs w:val="24"/>
                <w:lang w:eastAsia="ru-RU"/>
              </w:rPr>
              <w:t>Дисбаланс</w:t>
            </w:r>
          </w:p>
        </w:tc>
        <w:tc>
          <w:tcPr>
            <w:tcW w:w="3291" w:type="dxa"/>
            <w:gridSpan w:val="2"/>
            <w:tcBorders>
              <w:top w:val="nil"/>
              <w:left w:val="nil"/>
              <w:bottom w:val="single" w:sz="4" w:space="0" w:color="auto"/>
              <w:right w:val="nil"/>
            </w:tcBorders>
            <w:hideMark/>
          </w:tcPr>
          <w:p w:rsidR="00867250" w:rsidRPr="00867250" w:rsidRDefault="00867250" w:rsidP="00867250">
            <w:pPr>
              <w:widowControl w:val="0"/>
              <w:ind w:left="57" w:hanging="57"/>
              <w:jc w:val="center"/>
              <w:rPr>
                <w:rFonts w:ascii="Times New Roman" w:eastAsia="Times New Roman" w:hAnsi="Times New Roman" w:cs="Times New Roman"/>
                <w:i/>
                <w:iCs/>
                <w:color w:val="000000" w:themeColor="text1"/>
                <w:sz w:val="24"/>
                <w:szCs w:val="24"/>
                <w:lang w:eastAsia="ru-RU"/>
              </w:rPr>
            </w:pPr>
            <w:r w:rsidRPr="00867250">
              <w:rPr>
                <w:rFonts w:ascii="Times New Roman" w:eastAsia="Times New Roman" w:hAnsi="Times New Roman" w:cs="Times New Roman"/>
                <w:i/>
                <w:iCs/>
                <w:color w:val="000000" w:themeColor="text1"/>
                <w:sz w:val="24"/>
                <w:szCs w:val="24"/>
                <w:lang w:eastAsia="ru-RU"/>
              </w:rPr>
              <w:t>Равновесие</w:t>
            </w:r>
          </w:p>
        </w:tc>
      </w:tr>
      <w:tr w:rsidR="00867250" w:rsidRPr="00867250" w:rsidTr="00B36FDB">
        <w:trPr>
          <w:gridBefore w:val="3"/>
          <w:wBefore w:w="2379" w:type="dxa"/>
          <w:trHeight w:val="391"/>
        </w:trPr>
        <w:tc>
          <w:tcPr>
            <w:tcW w:w="6558" w:type="dxa"/>
            <w:gridSpan w:val="4"/>
            <w:tcBorders>
              <w:top w:val="single" w:sz="4" w:space="0" w:color="auto"/>
              <w:left w:val="single" w:sz="4" w:space="0" w:color="auto"/>
              <w:bottom w:val="single" w:sz="4" w:space="0" w:color="auto"/>
              <w:right w:val="single" w:sz="4" w:space="0" w:color="auto"/>
            </w:tcBorders>
            <w:vAlign w:val="center"/>
            <w:hideMark/>
          </w:tcPr>
          <w:p w:rsidR="00867250" w:rsidRPr="00867250" w:rsidRDefault="00867250" w:rsidP="00867250">
            <w:pPr>
              <w:jc w:val="center"/>
              <w:rPr>
                <w:rFonts w:ascii="Times New Roman" w:hAnsi="Times New Roman" w:cs="Times New Roman"/>
                <w:b/>
                <w:bCs/>
                <w:color w:val="000000" w:themeColor="text1"/>
                <w:sz w:val="24"/>
                <w:szCs w:val="24"/>
              </w:rPr>
            </w:pPr>
            <w:r w:rsidRPr="00867250">
              <w:rPr>
                <w:rFonts w:ascii="Times New Roman" w:hAnsi="Times New Roman" w:cs="Times New Roman"/>
                <w:b/>
                <w:bCs/>
                <w:color w:val="000000" w:themeColor="text1"/>
                <w:sz w:val="24"/>
                <w:szCs w:val="24"/>
              </w:rPr>
              <w:t>Состояние системы</w:t>
            </w:r>
          </w:p>
        </w:tc>
      </w:tr>
    </w:tbl>
    <w:p w:rsidR="00867250" w:rsidRPr="00867250" w:rsidRDefault="00867250" w:rsidP="00867250">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Рис. 1. Модель экономической устойчивости [10]</w:t>
      </w:r>
    </w:p>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В ходе анализа литературных источников выделены основные подходы к определению категории ЭУП (рис. 2).</w:t>
      </w:r>
    </w:p>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8"/>
          <w:szCs w:val="28"/>
          <w:highlight w:val="yellow"/>
          <w:lang w:eastAsia="ru-RU"/>
        </w:rPr>
      </w:pPr>
    </w:p>
    <w:p w:rsidR="00867250" w:rsidRPr="00867250" w:rsidRDefault="00867250" w:rsidP="00867250">
      <w:pPr>
        <w:widowControl w:val="0"/>
        <w:tabs>
          <w:tab w:val="left" w:pos="2085"/>
        </w:tabs>
        <w:spacing w:after="0" w:line="240" w:lineRule="auto"/>
        <w:jc w:val="both"/>
        <w:rPr>
          <w:rFonts w:ascii="Times New Roman" w:eastAsia="Times New Roman" w:hAnsi="Times New Roman" w:cs="Times New Roman"/>
          <w:color w:val="000000" w:themeColor="text1"/>
          <w:sz w:val="24"/>
          <w:szCs w:val="24"/>
          <w:highlight w:val="yellow"/>
          <w:lang w:eastAsia="ru-RU"/>
        </w:rPr>
      </w:pPr>
      <w:r w:rsidRPr="00867250">
        <w:rPr>
          <w:rFonts w:ascii="Times New Roman" w:eastAsia="Times New Roman" w:hAnsi="Times New Roman" w:cs="Times New Roman"/>
          <w:noProof/>
          <w:color w:val="000000" w:themeColor="text1"/>
          <w:sz w:val="24"/>
          <w:szCs w:val="24"/>
          <w:lang w:eastAsia="ru-RU"/>
        </w:rPr>
        <mc:AlternateContent>
          <mc:Choice Requires="wpg">
            <w:drawing>
              <wp:inline distT="0" distB="0" distL="0" distR="0" wp14:anchorId="29BFF6E4" wp14:editId="446F47D8">
                <wp:extent cx="6118759" cy="2834469"/>
                <wp:effectExtent l="0" t="0" r="15875" b="23495"/>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759" cy="2834469"/>
                          <a:chOff x="-85" y="-4030"/>
                          <a:chExt cx="60661" cy="29524"/>
                        </a:xfrm>
                      </wpg:grpSpPr>
                      <wps:wsp>
                        <wps:cNvPr id="67" name="Прямоугольник с двумя усеченными противолежащими углами 22"/>
                        <wps:cNvSpPr>
                          <a:spLocks/>
                        </wps:cNvSpPr>
                        <wps:spPr bwMode="auto">
                          <a:xfrm rot="10800000" flipV="1">
                            <a:off x="32002" y="13204"/>
                            <a:ext cx="28574" cy="12290"/>
                          </a:xfrm>
                          <a:custGeom>
                            <a:avLst/>
                            <a:gdLst>
                              <a:gd name="T0" fmla="*/ 0 w 2857367"/>
                              <a:gd name="T1" fmla="*/ 0 h 1228951"/>
                              <a:gd name="T2" fmla="*/ 2652538 w 2857367"/>
                              <a:gd name="T3" fmla="*/ 0 h 1228951"/>
                              <a:gd name="T4" fmla="*/ 2857367 w 2857367"/>
                              <a:gd name="T5" fmla="*/ 204829 h 1228951"/>
                              <a:gd name="T6" fmla="*/ 2857367 w 2857367"/>
                              <a:gd name="T7" fmla="*/ 1228951 h 1228951"/>
                              <a:gd name="T8" fmla="*/ 2857367 w 2857367"/>
                              <a:gd name="T9" fmla="*/ 1228951 h 1228951"/>
                              <a:gd name="T10" fmla="*/ 204829 w 2857367"/>
                              <a:gd name="T11" fmla="*/ 1228951 h 1228951"/>
                              <a:gd name="T12" fmla="*/ 0 w 2857367"/>
                              <a:gd name="T13" fmla="*/ 1024122 h 1228951"/>
                              <a:gd name="T14" fmla="*/ 0 w 2857367"/>
                              <a:gd name="T15" fmla="*/ 0 h 1228951"/>
                              <a:gd name="T16" fmla="*/ 0 60000 65536"/>
                              <a:gd name="T17" fmla="*/ 0 60000 65536"/>
                              <a:gd name="T18" fmla="*/ 0 60000 65536"/>
                              <a:gd name="T19" fmla="*/ 0 60000 65536"/>
                              <a:gd name="T20" fmla="*/ 0 60000 65536"/>
                              <a:gd name="T21" fmla="*/ 0 60000 65536"/>
                              <a:gd name="T22" fmla="*/ 0 60000 65536"/>
                              <a:gd name="T23" fmla="*/ 0 60000 65536"/>
                              <a:gd name="T24" fmla="*/ 0 w 2857367"/>
                              <a:gd name="T25" fmla="*/ 0 h 1228951"/>
                              <a:gd name="T26" fmla="*/ 2857367 w 2857367"/>
                              <a:gd name="T27" fmla="*/ 1228951 h 1228951"/>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857367" h="1228951">
                                <a:moveTo>
                                  <a:pt x="0" y="0"/>
                                </a:moveTo>
                                <a:lnTo>
                                  <a:pt x="2652538" y="0"/>
                                </a:lnTo>
                                <a:lnTo>
                                  <a:pt x="2857367" y="204829"/>
                                </a:lnTo>
                                <a:lnTo>
                                  <a:pt x="2857367" y="1228951"/>
                                </a:lnTo>
                                <a:lnTo>
                                  <a:pt x="204829" y="1228951"/>
                                </a:lnTo>
                                <a:lnTo>
                                  <a:pt x="0" y="1024122"/>
                                </a:lnTo>
                                <a:lnTo>
                                  <a:pt x="0" y="0"/>
                                </a:lnTo>
                                <a:close/>
                              </a:path>
                            </a:pathLst>
                          </a:custGeom>
                          <a:solidFill>
                            <a:srgbClr val="FFFFFF"/>
                          </a:solidFill>
                          <a:ln w="19050">
                            <a:solidFill>
                              <a:srgbClr val="000000"/>
                            </a:solidFill>
                            <a:miter lim="800000"/>
                            <a:headEnd/>
                            <a:tailEnd/>
                          </a:ln>
                        </wps:spPr>
                        <wps:txbx>
                          <w:txbxContent>
                            <w:p w:rsidR="00867250" w:rsidRPr="003529BA" w:rsidRDefault="00867250" w:rsidP="00867250">
                              <w:pPr>
                                <w:ind w:left="142" w:right="-39" w:firstLine="284"/>
                                <w:rPr>
                                  <w:sz w:val="24"/>
                                  <w:szCs w:val="24"/>
                                </w:rPr>
                              </w:pPr>
                              <w:r w:rsidRPr="003529BA">
                                <w:rPr>
                                  <w:sz w:val="24"/>
                                  <w:szCs w:val="24"/>
                                </w:rPr>
                                <w:t xml:space="preserve">ЭУП как финансовая устойчивость предприятия, финансовое состояние </w:t>
                              </w:r>
                              <w:r w:rsidRPr="003529BA">
                                <w:rPr>
                                  <w:sz w:val="24"/>
                                  <w:szCs w:val="24"/>
                                </w:rPr>
                                <w:br/>
                                <w:t>предприятия, обеспечивающее его бесперебойную деятельность и развитие [23].</w:t>
                              </w:r>
                            </w:p>
                            <w:p w:rsidR="00867250" w:rsidRPr="003529BA" w:rsidRDefault="00867250" w:rsidP="00867250">
                              <w:pPr>
                                <w:jc w:val="center"/>
                                <w:rPr>
                                  <w:sz w:val="24"/>
                                  <w:szCs w:val="24"/>
                                </w:rPr>
                              </w:pPr>
                            </w:p>
                          </w:txbxContent>
                        </wps:txbx>
                        <wps:bodyPr rot="0" vert="horz" wrap="square" lIns="91440" tIns="45720" rIns="91440" bIns="45720" anchor="ctr" anchorCtr="0" upright="1">
                          <a:noAutofit/>
                        </wps:bodyPr>
                      </wps:wsp>
                      <wpg:grpSp>
                        <wpg:cNvPr id="89" name="Группа 23"/>
                        <wpg:cNvGrpSpPr>
                          <a:grpSpLocks/>
                        </wpg:cNvGrpSpPr>
                        <wpg:grpSpPr bwMode="auto">
                          <a:xfrm>
                            <a:off x="-85" y="-4030"/>
                            <a:ext cx="60273" cy="29524"/>
                            <a:chOff x="-85" y="-4030"/>
                            <a:chExt cx="60274" cy="29525"/>
                          </a:xfrm>
                        </wpg:grpSpPr>
                        <wpg:grpSp>
                          <wpg:cNvPr id="90" name="Группа 24"/>
                          <wpg:cNvGrpSpPr>
                            <a:grpSpLocks/>
                          </wpg:cNvGrpSpPr>
                          <wpg:grpSpPr bwMode="auto">
                            <a:xfrm>
                              <a:off x="-85" y="-4030"/>
                              <a:ext cx="60274" cy="29525"/>
                              <a:chOff x="-3923" y="-4026"/>
                              <a:chExt cx="60277" cy="29526"/>
                            </a:xfrm>
                          </wpg:grpSpPr>
                          <wps:wsp>
                            <wps:cNvPr id="91" name="Ромб 26"/>
                            <wps:cNvSpPr>
                              <a:spLocks noChangeArrowheads="1"/>
                            </wps:cNvSpPr>
                            <wps:spPr bwMode="auto">
                              <a:xfrm>
                                <a:off x="23134" y="7012"/>
                                <a:ext cx="7999" cy="8129"/>
                              </a:xfrm>
                              <a:prstGeom prst="diamond">
                                <a:avLst/>
                              </a:prstGeom>
                              <a:solidFill>
                                <a:srgbClr val="FFFFFF"/>
                              </a:solidFill>
                              <a:ln w="19050">
                                <a:solidFill>
                                  <a:srgbClr val="000000"/>
                                </a:solidFill>
                                <a:miter lim="800000"/>
                                <a:headEnd/>
                                <a:tailEnd/>
                              </a:ln>
                            </wps:spPr>
                            <wps:txbx>
                              <w:txbxContent>
                                <w:p w:rsidR="00867250" w:rsidRPr="003529BA" w:rsidRDefault="00867250" w:rsidP="00867250">
                                  <w:pPr>
                                    <w:ind w:left="-180" w:right="-169"/>
                                    <w:jc w:val="center"/>
                                    <w:rPr>
                                      <w:b/>
                                      <w:sz w:val="24"/>
                                      <w:szCs w:val="24"/>
                                    </w:rPr>
                                  </w:pPr>
                                  <w:r w:rsidRPr="003529BA">
                                    <w:rPr>
                                      <w:b/>
                                      <w:sz w:val="24"/>
                                      <w:szCs w:val="24"/>
                                    </w:rPr>
                                    <w:t>ЭУП</w:t>
                                  </w:r>
                                </w:p>
                              </w:txbxContent>
                            </wps:txbx>
                            <wps:bodyPr rot="0" vert="horz" wrap="square" lIns="91440" tIns="45720" rIns="91440" bIns="45720" anchor="ctr" anchorCtr="0" upright="1">
                              <a:noAutofit/>
                            </wps:bodyPr>
                          </wps:wsp>
                          <wps:wsp>
                            <wps:cNvPr id="92" name="Прямоугольник с двумя усеченными противолежащими углами 27"/>
                            <wps:cNvSpPr>
                              <a:spLocks/>
                            </wps:cNvSpPr>
                            <wps:spPr bwMode="auto">
                              <a:xfrm>
                                <a:off x="28164" y="-4026"/>
                                <a:ext cx="28190" cy="13897"/>
                              </a:xfrm>
                              <a:custGeom>
                                <a:avLst/>
                                <a:gdLst>
                                  <a:gd name="T0" fmla="*/ 0 w 2819046"/>
                                  <a:gd name="T1" fmla="*/ 0 h 1389746"/>
                                  <a:gd name="T2" fmla="*/ 2587417 w 2819046"/>
                                  <a:gd name="T3" fmla="*/ 0 h 1389746"/>
                                  <a:gd name="T4" fmla="*/ 2819046 w 2819046"/>
                                  <a:gd name="T5" fmla="*/ 231629 h 1389746"/>
                                  <a:gd name="T6" fmla="*/ 2819046 w 2819046"/>
                                  <a:gd name="T7" fmla="*/ 1389746 h 1389746"/>
                                  <a:gd name="T8" fmla="*/ 2819046 w 2819046"/>
                                  <a:gd name="T9" fmla="*/ 1389746 h 1389746"/>
                                  <a:gd name="T10" fmla="*/ 231629 w 2819046"/>
                                  <a:gd name="T11" fmla="*/ 1389746 h 1389746"/>
                                  <a:gd name="T12" fmla="*/ 0 w 2819046"/>
                                  <a:gd name="T13" fmla="*/ 1158117 h 1389746"/>
                                  <a:gd name="T14" fmla="*/ 0 w 2819046"/>
                                  <a:gd name="T15" fmla="*/ 0 h 1389746"/>
                                  <a:gd name="T16" fmla="*/ 0 60000 65536"/>
                                  <a:gd name="T17" fmla="*/ 0 60000 65536"/>
                                  <a:gd name="T18" fmla="*/ 0 60000 65536"/>
                                  <a:gd name="T19" fmla="*/ 0 60000 65536"/>
                                  <a:gd name="T20" fmla="*/ 0 60000 65536"/>
                                  <a:gd name="T21" fmla="*/ 0 60000 65536"/>
                                  <a:gd name="T22" fmla="*/ 0 60000 65536"/>
                                  <a:gd name="T23" fmla="*/ 0 60000 65536"/>
                                  <a:gd name="T24" fmla="*/ 0 w 2819046"/>
                                  <a:gd name="T25" fmla="*/ 0 h 1389746"/>
                                  <a:gd name="T26" fmla="*/ 2819046 w 2819046"/>
                                  <a:gd name="T27" fmla="*/ 1389746 h 138974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819046" h="1389746">
                                    <a:moveTo>
                                      <a:pt x="0" y="0"/>
                                    </a:moveTo>
                                    <a:lnTo>
                                      <a:pt x="2587417" y="0"/>
                                    </a:lnTo>
                                    <a:lnTo>
                                      <a:pt x="2819046" y="231629"/>
                                    </a:lnTo>
                                    <a:lnTo>
                                      <a:pt x="2819046" y="1389746"/>
                                    </a:lnTo>
                                    <a:lnTo>
                                      <a:pt x="231629" y="1389746"/>
                                    </a:lnTo>
                                    <a:lnTo>
                                      <a:pt x="0" y="1158117"/>
                                    </a:lnTo>
                                    <a:lnTo>
                                      <a:pt x="0" y="0"/>
                                    </a:lnTo>
                                    <a:close/>
                                  </a:path>
                                </a:pathLst>
                              </a:custGeom>
                              <a:solidFill>
                                <a:srgbClr val="FFFFFF"/>
                              </a:solidFill>
                              <a:ln w="19050">
                                <a:solidFill>
                                  <a:srgbClr val="000000"/>
                                </a:solidFill>
                                <a:miter lim="800000"/>
                                <a:headEnd/>
                                <a:tailEnd/>
                              </a:ln>
                            </wps:spPr>
                            <wps:txbx>
                              <w:txbxContent>
                                <w:p w:rsidR="00867250" w:rsidRPr="003529BA" w:rsidRDefault="00867250" w:rsidP="00867250">
                                  <w:pPr>
                                    <w:ind w:right="-131" w:firstLine="360"/>
                                    <w:rPr>
                                      <w:sz w:val="24"/>
                                      <w:szCs w:val="24"/>
                                    </w:rPr>
                                  </w:pPr>
                                  <w:r w:rsidRPr="003529BA">
                                    <w:rPr>
                                      <w:sz w:val="24"/>
                                      <w:szCs w:val="24"/>
                                    </w:rPr>
                                    <w:t>ЭУП как обеспечение рентабельного функционирования и стабильного развития предприятия за счет эффективного использования ресурсов [21].</w:t>
                                  </w:r>
                                </w:p>
                              </w:txbxContent>
                            </wps:txbx>
                            <wps:bodyPr rot="0" vert="horz" wrap="square" lIns="91440" tIns="45720" rIns="91440" bIns="45720" anchor="t" anchorCtr="0" upright="1">
                              <a:noAutofit/>
                            </wps:bodyPr>
                          </wps:wsp>
                          <wps:wsp>
                            <wps:cNvPr id="93" name="Прямоугольник с двумя усеченными противолежащими углами 28"/>
                            <wps:cNvSpPr>
                              <a:spLocks/>
                            </wps:cNvSpPr>
                            <wps:spPr bwMode="auto">
                              <a:xfrm>
                                <a:off x="-3923" y="13377"/>
                                <a:ext cx="30503" cy="12123"/>
                              </a:xfrm>
                              <a:custGeom>
                                <a:avLst/>
                                <a:gdLst>
                                  <a:gd name="T0" fmla="*/ 0 w 2885750"/>
                                  <a:gd name="T1" fmla="*/ 0 h 1259547"/>
                                  <a:gd name="T2" fmla="*/ 2675821 w 2885750"/>
                                  <a:gd name="T3" fmla="*/ 0 h 1259547"/>
                                  <a:gd name="T4" fmla="*/ 2885750 w 2885750"/>
                                  <a:gd name="T5" fmla="*/ 209929 h 1259547"/>
                                  <a:gd name="T6" fmla="*/ 2885750 w 2885750"/>
                                  <a:gd name="T7" fmla="*/ 1259547 h 1259547"/>
                                  <a:gd name="T8" fmla="*/ 2885750 w 2885750"/>
                                  <a:gd name="T9" fmla="*/ 1259547 h 1259547"/>
                                  <a:gd name="T10" fmla="*/ 209929 w 2885750"/>
                                  <a:gd name="T11" fmla="*/ 1259547 h 1259547"/>
                                  <a:gd name="T12" fmla="*/ 0 w 2885750"/>
                                  <a:gd name="T13" fmla="*/ 1049618 h 1259547"/>
                                  <a:gd name="T14" fmla="*/ 0 w 2885750"/>
                                  <a:gd name="T15" fmla="*/ 0 h 1259547"/>
                                  <a:gd name="T16" fmla="*/ 0 60000 65536"/>
                                  <a:gd name="T17" fmla="*/ 0 60000 65536"/>
                                  <a:gd name="T18" fmla="*/ 0 60000 65536"/>
                                  <a:gd name="T19" fmla="*/ 0 60000 65536"/>
                                  <a:gd name="T20" fmla="*/ 0 60000 65536"/>
                                  <a:gd name="T21" fmla="*/ 0 60000 65536"/>
                                  <a:gd name="T22" fmla="*/ 0 60000 65536"/>
                                  <a:gd name="T23" fmla="*/ 0 60000 65536"/>
                                  <a:gd name="T24" fmla="*/ 0 w 2885750"/>
                                  <a:gd name="T25" fmla="*/ 0 h 1259547"/>
                                  <a:gd name="T26" fmla="*/ 2885750 w 2885750"/>
                                  <a:gd name="T27" fmla="*/ 1259547 h 125954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885750" h="1259547">
                                    <a:moveTo>
                                      <a:pt x="0" y="0"/>
                                    </a:moveTo>
                                    <a:lnTo>
                                      <a:pt x="2675821" y="0"/>
                                    </a:lnTo>
                                    <a:lnTo>
                                      <a:pt x="2885750" y="209929"/>
                                    </a:lnTo>
                                    <a:lnTo>
                                      <a:pt x="2885750" y="1259547"/>
                                    </a:lnTo>
                                    <a:lnTo>
                                      <a:pt x="209929" y="1259547"/>
                                    </a:lnTo>
                                    <a:lnTo>
                                      <a:pt x="0" y="1049618"/>
                                    </a:lnTo>
                                    <a:lnTo>
                                      <a:pt x="0" y="0"/>
                                    </a:lnTo>
                                    <a:close/>
                                  </a:path>
                                </a:pathLst>
                              </a:custGeom>
                              <a:solidFill>
                                <a:srgbClr val="FFFFFF"/>
                              </a:solidFill>
                              <a:ln w="19050">
                                <a:solidFill>
                                  <a:srgbClr val="000000"/>
                                </a:solidFill>
                                <a:miter lim="800000"/>
                                <a:headEnd/>
                                <a:tailEnd/>
                              </a:ln>
                            </wps:spPr>
                            <wps:txbx>
                              <w:txbxContent>
                                <w:p w:rsidR="00867250" w:rsidRPr="003529BA" w:rsidRDefault="00867250" w:rsidP="00867250">
                                  <w:pPr>
                                    <w:ind w:right="-300" w:firstLine="360"/>
                                    <w:rPr>
                                      <w:sz w:val="24"/>
                                      <w:szCs w:val="24"/>
                                    </w:rPr>
                                  </w:pPr>
                                  <w:r w:rsidRPr="003529BA">
                                    <w:rPr>
                                      <w:sz w:val="24"/>
                                      <w:szCs w:val="24"/>
                                    </w:rPr>
                                    <w:t>ЭУП как поддержание на</w:t>
                                  </w:r>
                                  <w:r w:rsidRPr="003529BA">
                                    <w:rPr>
                                      <w:sz w:val="24"/>
                                      <w:szCs w:val="24"/>
                                    </w:rPr>
                                    <w:br/>
                                    <w:t>определенном уровне качественных и количественных характеристик предприятия, обеспечивающих его равновесие как системы [22].</w:t>
                                  </w:r>
                                </w:p>
                              </w:txbxContent>
                            </wps:txbx>
                            <wps:bodyPr rot="0" vert="horz" wrap="square" lIns="91440" tIns="45720" rIns="18000" bIns="45720" anchor="b" anchorCtr="0" upright="1">
                              <a:noAutofit/>
                            </wps:bodyPr>
                          </wps:wsp>
                          <wps:wsp>
                            <wps:cNvPr id="94" name="Прямоугольник с двумя усеченными противолежащими углами 29"/>
                            <wps:cNvSpPr>
                              <a:spLocks/>
                            </wps:cNvSpPr>
                            <wps:spPr bwMode="auto">
                              <a:xfrm rot="10800000" flipV="1">
                                <a:off x="-3792" y="-4026"/>
                                <a:ext cx="29994" cy="13897"/>
                              </a:xfrm>
                              <a:custGeom>
                                <a:avLst/>
                                <a:gdLst>
                                  <a:gd name="T0" fmla="*/ 0 w 2872794"/>
                                  <a:gd name="T1" fmla="*/ 0 h 1438106"/>
                                  <a:gd name="T2" fmla="*/ 2633105 w 2872794"/>
                                  <a:gd name="T3" fmla="*/ 0 h 1438106"/>
                                  <a:gd name="T4" fmla="*/ 2872794 w 2872794"/>
                                  <a:gd name="T5" fmla="*/ 239689 h 1438106"/>
                                  <a:gd name="T6" fmla="*/ 2872794 w 2872794"/>
                                  <a:gd name="T7" fmla="*/ 1438106 h 1438106"/>
                                  <a:gd name="T8" fmla="*/ 2872794 w 2872794"/>
                                  <a:gd name="T9" fmla="*/ 1438106 h 1438106"/>
                                  <a:gd name="T10" fmla="*/ 239689 w 2872794"/>
                                  <a:gd name="T11" fmla="*/ 1438106 h 1438106"/>
                                  <a:gd name="T12" fmla="*/ 0 w 2872794"/>
                                  <a:gd name="T13" fmla="*/ 1198417 h 1438106"/>
                                  <a:gd name="T14" fmla="*/ 0 w 2872794"/>
                                  <a:gd name="T15" fmla="*/ 0 h 1438106"/>
                                  <a:gd name="T16" fmla="*/ 0 60000 65536"/>
                                  <a:gd name="T17" fmla="*/ 0 60000 65536"/>
                                  <a:gd name="T18" fmla="*/ 0 60000 65536"/>
                                  <a:gd name="T19" fmla="*/ 0 60000 65536"/>
                                  <a:gd name="T20" fmla="*/ 0 60000 65536"/>
                                  <a:gd name="T21" fmla="*/ 0 60000 65536"/>
                                  <a:gd name="T22" fmla="*/ 0 60000 65536"/>
                                  <a:gd name="T23" fmla="*/ 0 60000 65536"/>
                                  <a:gd name="T24" fmla="*/ 0 w 2872794"/>
                                  <a:gd name="T25" fmla="*/ 0 h 1438106"/>
                                  <a:gd name="T26" fmla="*/ 2872794 w 2872794"/>
                                  <a:gd name="T27" fmla="*/ 1438106 h 143810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872794" h="1438106">
                                    <a:moveTo>
                                      <a:pt x="0" y="0"/>
                                    </a:moveTo>
                                    <a:lnTo>
                                      <a:pt x="2633105" y="0"/>
                                    </a:lnTo>
                                    <a:lnTo>
                                      <a:pt x="2872794" y="239689"/>
                                    </a:lnTo>
                                    <a:lnTo>
                                      <a:pt x="2872794" y="1438106"/>
                                    </a:lnTo>
                                    <a:lnTo>
                                      <a:pt x="239689" y="1438106"/>
                                    </a:lnTo>
                                    <a:lnTo>
                                      <a:pt x="0" y="1198417"/>
                                    </a:lnTo>
                                    <a:lnTo>
                                      <a:pt x="0" y="0"/>
                                    </a:lnTo>
                                    <a:close/>
                                  </a:path>
                                </a:pathLst>
                              </a:custGeom>
                              <a:solidFill>
                                <a:srgbClr val="FFFFFF"/>
                              </a:solidFill>
                              <a:ln w="19050">
                                <a:solidFill>
                                  <a:srgbClr val="000000"/>
                                </a:solidFill>
                                <a:miter lim="800000"/>
                                <a:headEnd/>
                                <a:tailEnd/>
                              </a:ln>
                            </wps:spPr>
                            <wps:txbx>
                              <w:txbxContent>
                                <w:p w:rsidR="00867250" w:rsidRPr="003529BA" w:rsidRDefault="00867250" w:rsidP="00867250">
                                  <w:pPr>
                                    <w:ind w:left="-142" w:right="-166" w:firstLine="284"/>
                                    <w:rPr>
                                      <w:sz w:val="24"/>
                                      <w:szCs w:val="24"/>
                                    </w:rPr>
                                  </w:pPr>
                                  <w:r w:rsidRPr="003529BA">
                                    <w:rPr>
                                      <w:sz w:val="24"/>
                                      <w:szCs w:val="24"/>
                                    </w:rPr>
                                    <w:t>ЭУП как возможность предприятия сохранять текущее состояние функционирования, адаптироваться к изменениям внутренней и внешней среды; способность к поддержанию деятельности и развитию [20].</w:t>
                                  </w:r>
                                </w:p>
                                <w:p w:rsidR="00867250" w:rsidRPr="003529BA" w:rsidRDefault="00867250" w:rsidP="00867250">
                                  <w:pPr>
                                    <w:jc w:val="center"/>
                                    <w:rPr>
                                      <w:sz w:val="24"/>
                                      <w:szCs w:val="24"/>
                                    </w:rPr>
                                  </w:pPr>
                                </w:p>
                              </w:txbxContent>
                            </wps:txbx>
                            <wps:bodyPr rot="0" vert="horz" wrap="square" lIns="91440" tIns="45720" rIns="91440" bIns="45720" anchor="t" anchorCtr="0" upright="1">
                              <a:noAutofit/>
                            </wps:bodyPr>
                          </wps:wsp>
                        </wpg:grpSp>
                        <wps:wsp>
                          <wps:cNvPr id="95" name="Надпись 58"/>
                          <wps:cNvSpPr txBox="1">
                            <a:spLocks noChangeArrowheads="1"/>
                          </wps:cNvSpPr>
                          <wps:spPr bwMode="auto">
                            <a:xfrm>
                              <a:off x="23924" y="6997"/>
                              <a:ext cx="2536" cy="3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67250" w:rsidRPr="003529BA" w:rsidRDefault="00867250" w:rsidP="00867250">
                                <w:pPr>
                                  <w:jc w:val="center"/>
                                  <w:rPr>
                                    <w:b/>
                                    <w:i/>
                                    <w:sz w:val="24"/>
                                    <w:szCs w:val="24"/>
                                  </w:rPr>
                                </w:pPr>
                                <w:r w:rsidRPr="003529BA">
                                  <w:rPr>
                                    <w:b/>
                                    <w:i/>
                                    <w:sz w:val="24"/>
                                    <w:szCs w:val="24"/>
                                  </w:rPr>
                                  <w:t>1</w:t>
                                </w:r>
                              </w:p>
                            </w:txbxContent>
                          </wps:txbx>
                          <wps:bodyPr rot="0" vert="horz" wrap="square" lIns="91440" tIns="45720" rIns="91440" bIns="45720" anchor="t" anchorCtr="0" upright="1">
                            <a:noAutofit/>
                          </wps:bodyPr>
                        </wps:wsp>
                        <wps:wsp>
                          <wps:cNvPr id="2048" name="Надпись 59"/>
                          <wps:cNvSpPr txBox="1">
                            <a:spLocks noChangeArrowheads="1"/>
                          </wps:cNvSpPr>
                          <wps:spPr bwMode="auto">
                            <a:xfrm>
                              <a:off x="34090" y="6485"/>
                              <a:ext cx="2536" cy="3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67250" w:rsidRPr="003529BA" w:rsidRDefault="00867250" w:rsidP="00867250">
                                <w:pPr>
                                  <w:jc w:val="center"/>
                                  <w:rPr>
                                    <w:b/>
                                    <w:i/>
                                    <w:sz w:val="24"/>
                                    <w:szCs w:val="24"/>
                                  </w:rPr>
                                </w:pPr>
                                <w:r w:rsidRPr="003529BA">
                                  <w:rPr>
                                    <w:b/>
                                    <w:i/>
                                    <w:sz w:val="24"/>
                                    <w:szCs w:val="24"/>
                                  </w:rPr>
                                  <w:t>2</w:t>
                                </w:r>
                              </w:p>
                            </w:txbxContent>
                          </wps:txbx>
                          <wps:bodyPr rot="0" vert="horz" wrap="square" lIns="91440" tIns="45720" rIns="91440" bIns="45720" anchor="t" anchorCtr="0" upright="1">
                            <a:noAutofit/>
                          </wps:bodyPr>
                        </wps:wsp>
                        <wps:wsp>
                          <wps:cNvPr id="2049" name="Надпись 60"/>
                          <wps:cNvSpPr txBox="1">
                            <a:spLocks noChangeArrowheads="1"/>
                          </wps:cNvSpPr>
                          <wps:spPr bwMode="auto">
                            <a:xfrm>
                              <a:off x="24398" y="13378"/>
                              <a:ext cx="2535" cy="3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67250" w:rsidRPr="003529BA" w:rsidRDefault="00867250" w:rsidP="00867250">
                                <w:pPr>
                                  <w:jc w:val="center"/>
                                  <w:rPr>
                                    <w:b/>
                                    <w:i/>
                                    <w:sz w:val="24"/>
                                    <w:szCs w:val="24"/>
                                  </w:rPr>
                                </w:pPr>
                                <w:r w:rsidRPr="003529BA">
                                  <w:rPr>
                                    <w:b/>
                                    <w:i/>
                                    <w:sz w:val="24"/>
                                    <w:szCs w:val="24"/>
                                  </w:rPr>
                                  <w:t>3</w:t>
                                </w:r>
                              </w:p>
                            </w:txbxContent>
                          </wps:txbx>
                          <wps:bodyPr rot="0" vert="horz" wrap="square" lIns="91440" tIns="45720" rIns="91440" bIns="45720" anchor="t" anchorCtr="0" upright="1">
                            <a:noAutofit/>
                          </wps:bodyPr>
                        </wps:wsp>
                        <wps:wsp>
                          <wps:cNvPr id="2050" name="Надпись 61"/>
                          <wps:cNvSpPr txBox="1">
                            <a:spLocks noChangeArrowheads="1"/>
                          </wps:cNvSpPr>
                          <wps:spPr bwMode="auto">
                            <a:xfrm>
                              <a:off x="32419" y="13300"/>
                              <a:ext cx="2536" cy="3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67250" w:rsidRPr="003529BA" w:rsidRDefault="00867250" w:rsidP="00867250">
                                <w:pPr>
                                  <w:jc w:val="center"/>
                                  <w:rPr>
                                    <w:b/>
                                    <w:i/>
                                    <w:sz w:val="24"/>
                                    <w:szCs w:val="24"/>
                                  </w:rPr>
                                </w:pPr>
                                <w:r w:rsidRPr="003529BA">
                                  <w:rPr>
                                    <w:b/>
                                    <w:i/>
                                    <w:sz w:val="24"/>
                                    <w:szCs w:val="24"/>
                                  </w:rPr>
                                  <w:t>4</w:t>
                                </w:r>
                              </w:p>
                            </w:txbxContent>
                          </wps:txbx>
                          <wps:bodyPr rot="0" vert="horz" wrap="square" lIns="91440" tIns="45720" rIns="91440" bIns="45720" anchor="t" anchorCtr="0" upright="1">
                            <a:noAutofit/>
                          </wps:bodyPr>
                        </wps:wsp>
                      </wpg:grpSp>
                    </wpg:wgp>
                  </a:graphicData>
                </a:graphic>
              </wp:inline>
            </w:drawing>
          </mc:Choice>
          <mc:Fallback>
            <w:pict>
              <v:group id="Группа 58" o:spid="_x0000_s1026" style="width:481.8pt;height:223.2pt;mso-position-horizontal-relative:char;mso-position-vertical-relative:line" coordorigin="-85,-4030" coordsize="60661,2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">
                <v:shape id="Прямоугольник с двумя усеченными противолежащими углами 22" o:spid="_x0000_s1027" style="position:absolute;left:32002;top:13204;width:28574;height:12290;rotation:180;flip:y;visibility:visible;mso-wrap-style:square;v-text-anchor:middle" coordsize="2857367,1228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l6cUA&#10;AADbAAAADwAAAGRycy9kb3ducmV2LnhtbESPQWvCQBSE70L/w/IKvekmKWiJrhJKhbbQg7YHvT2z&#10;zySYfRt2V03667uC0OMwM98wi1VvWnEh5xvLCtJJAoK4tLrhSsHP93r8AsIHZI2tZVIwkIfV8mG0&#10;wFzbK2/osg2ViBD2OSqoQ+hyKX1Zk0E/sR1x9I7WGQxRukpqh9cIN63MkmQqDTYcF2rs6LWm8rQ9&#10;GwVJt/8csp2Uv03qisPbBw9f2bNST499MQcRqA//4Xv7XSuYzuD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WXpxQAAANsAAAAPAAAAAAAAAAAAAAAAAJgCAABkcnMv&#10;ZG93bnJldi54bWxQSwUGAAAAAAQABAD1AAAAigMAAAAA&#10;" adj="-11796480,,5400" path="m,l2652538,r204829,204829l2857367,1228951r-2652538,l,1024122,,xe" strokeweight="1.5pt">
                  <v:stroke joinstyle="miter"/>
                  <v:formulas/>
                  <v:path arrowok="t" o:connecttype="custom" o:connectlocs="0,0;26526,0;28574,2048;28574,12290;28574,12290;2048,12290;0,10242;0,0" o:connectangles="0,0,0,0,0,0,0,0" textboxrect="0,0,2857367,1228951"/>
                  <v:textbox>
                    <w:txbxContent>
                      <w:p w:rsidR="00867250" w:rsidRPr="003529BA" w:rsidRDefault="00867250" w:rsidP="00867250">
                        <w:pPr>
                          <w:ind w:left="142" w:right="-39" w:firstLine="284"/>
                          <w:rPr>
                            <w:sz w:val="24"/>
                            <w:szCs w:val="24"/>
                          </w:rPr>
                        </w:pPr>
                        <w:r w:rsidRPr="003529BA">
                          <w:rPr>
                            <w:sz w:val="24"/>
                            <w:szCs w:val="24"/>
                          </w:rPr>
                          <w:t xml:space="preserve">ЭУП как финансовая устойчивость предприятия, финансовое состояние </w:t>
                        </w:r>
                        <w:r w:rsidRPr="003529BA">
                          <w:rPr>
                            <w:sz w:val="24"/>
                            <w:szCs w:val="24"/>
                          </w:rPr>
                          <w:br/>
                          <w:t>предприятия, обеспечивающее его бесперебойную деятельность и развитие [23].</w:t>
                        </w:r>
                      </w:p>
                      <w:p w:rsidR="00867250" w:rsidRPr="003529BA" w:rsidRDefault="00867250" w:rsidP="00867250">
                        <w:pPr>
                          <w:jc w:val="center"/>
                          <w:rPr>
                            <w:sz w:val="24"/>
                            <w:szCs w:val="24"/>
                          </w:rPr>
                        </w:pPr>
                      </w:p>
                    </w:txbxContent>
                  </v:textbox>
                </v:shape>
                <v:group id="Группа 23" o:spid="_x0000_s1028" style="position:absolute;left:-85;top:-4030;width:60273;height:29524" coordorigin="-85,-4030" coordsize="60274,2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group id="Группа 24" o:spid="_x0000_s1029" style="position:absolute;left:-85;top:-4030;width:60274;height:29525" coordorigin="-3923,-4026" coordsize="60277,2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Ромб 26" o:spid="_x0000_s1030" type="#_x0000_t4" style="position:absolute;left:23134;top:7012;width:7999;height:8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6T+cQA&#10;AADbAAAADwAAAGRycy9kb3ducmV2LnhtbESPQWsCMRSE74X+h/AKvWnWVlrdGqUIiooIVS/eXjev&#10;u0s3LzGJuv57UxB6HGbmG2Y0aU0jzuRDbVlBr5uBIC6srrlUsN/NOgMQISJrbCyTgisFmIwfH0aY&#10;a3vhLzpvYykShEOOCqoYXS5lKCoyGLrWESfvx3qDMUlfSu3xkuCmkS9Z9iYN1pwWKnQ0raj43Z6M&#10;glfn35ffh9Vx05861qfrgOZ2rdTzU/v5ASJSG//D9/ZCKxj24O9L+gFy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k/nEAAAA2wAAAA8AAAAAAAAAAAAAAAAAmAIAAGRycy9k&#10;b3ducmV2LnhtbFBLBQYAAAAABAAEAPUAAACJAwAAAAA=&#10;" strokeweight="1.5pt">
                      <v:textbox>
                        <w:txbxContent>
                          <w:p w:rsidR="00867250" w:rsidRPr="003529BA" w:rsidRDefault="00867250" w:rsidP="00867250">
                            <w:pPr>
                              <w:ind w:left="-180" w:right="-169"/>
                              <w:jc w:val="center"/>
                              <w:rPr>
                                <w:b/>
                                <w:sz w:val="24"/>
                                <w:szCs w:val="24"/>
                              </w:rPr>
                            </w:pPr>
                            <w:r w:rsidRPr="003529BA">
                              <w:rPr>
                                <w:b/>
                                <w:sz w:val="24"/>
                                <w:szCs w:val="24"/>
                              </w:rPr>
                              <w:t>ЭУП</w:t>
                            </w:r>
                          </w:p>
                        </w:txbxContent>
                      </v:textbox>
                    </v:shape>
                    <v:shape id="Прямоугольник с двумя усеченными противолежащими углами 27" o:spid="_x0000_s1031" style="position:absolute;left:28164;top:-4026;width:28190;height:13897;visibility:visible;mso-wrap-style:square;v-text-anchor:top" coordsize="2819046,13897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Tw8UA&#10;AADbAAAADwAAAGRycy9kb3ducmV2LnhtbESPQWvCQBSE70L/w/KE3nRjoFZTVzFCQRQUtT309sw+&#10;s6HZtyG71fjvu0Khx2FmvmFmi87W4kqtrxwrGA0TEMSF0xWXCj5O74MJCB+QNdaOScGdPCzmT70Z&#10;Ztrd+EDXYyhFhLDPUIEJocmk9IUhi37oGuLoXVxrMUTZllK3eItwW8s0ScbSYsVxwWBDK0PF9/HH&#10;KnjdGEzzfT7d7c/bwydWX/kufVHqud8t30AE6sJ/+K+91gqmKTy+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BPDxQAAANsAAAAPAAAAAAAAAAAAAAAAAJgCAABkcnMv&#10;ZG93bnJldi54bWxQSwUGAAAAAAQABAD1AAAAigMAAAAA&#10;" adj="-11796480,,5400" path="m,l2587417,r231629,231629l2819046,1389746r-2587417,l,1158117,,xe" strokeweight="1.5pt">
                      <v:stroke joinstyle="miter"/>
                      <v:formulas/>
                      <v:path arrowok="t" o:connecttype="custom" o:connectlocs="0,0;25874,0;28190,2316;28190,13897;28190,13897;2316,13897;0,11581;0,0" o:connectangles="0,0,0,0,0,0,0,0" textboxrect="0,0,2819046,1389746"/>
                      <v:textbox>
                        <w:txbxContent>
                          <w:p w:rsidR="00867250" w:rsidRPr="003529BA" w:rsidRDefault="00867250" w:rsidP="00867250">
                            <w:pPr>
                              <w:ind w:right="-131" w:firstLine="360"/>
                              <w:rPr>
                                <w:sz w:val="24"/>
                                <w:szCs w:val="24"/>
                              </w:rPr>
                            </w:pPr>
                            <w:r w:rsidRPr="003529BA">
                              <w:rPr>
                                <w:sz w:val="24"/>
                                <w:szCs w:val="24"/>
                              </w:rPr>
                              <w:t>ЭУП как обеспечение рентабельного функционирования и стабильного развития предприятия за счет эффективного использования ресурсов [21].</w:t>
                            </w:r>
                          </w:p>
                        </w:txbxContent>
                      </v:textbox>
                    </v:shape>
                    <v:shape id="Прямоугольник с двумя усеченными противолежащими углами 28" o:spid="_x0000_s1032" style="position:absolute;left:-3923;top:13377;width:30503;height:12123;visibility:visible;mso-wrap-style:square;v-text-anchor:bottom" coordsize="2885750,12595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KU8MA&#10;AADbAAAADwAAAGRycy9kb3ducmV2LnhtbESPT2sCMRTE74V+h/AK3mpWRdGtUaoiFHqpf9jzY/Pc&#10;LG5eliS667dvhEKPw8z8hlmue9uIO/lQO1YwGmYgiEuna64UnE/79zmIEJE1No5JwYMCrFevL0vM&#10;tev4QPdjrESCcMhRgYmxzaUMpSGLYeha4uRdnLcYk/SV1B67BLeNHGfZTFqsOS0YbGlrqLweb1ZB&#10;nF559HMZP7pJvZG7mS++C1MoNXjrPz9AROrjf/iv/aUVLCb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AKU8MAAADbAAAADwAAAAAAAAAAAAAAAACYAgAAZHJzL2Rv&#10;d25yZXYueG1sUEsFBgAAAAAEAAQA9QAAAIgDAAAAAA==&#10;" adj="-11796480,,5400" path="m,l2675821,r209929,209929l2885750,1259547r-2675821,l,1049618,,xe" strokeweight="1.5pt">
                      <v:stroke joinstyle="miter"/>
                      <v:formulas/>
                      <v:path arrowok="t" o:connecttype="custom" o:connectlocs="0,0;28284,0;30503,2021;30503,12123;30503,12123;2219,12123;0,10102;0,0" o:connectangles="0,0,0,0,0,0,0,0" textboxrect="0,0,2885750,1259547"/>
                      <v:textbox inset=",,.5mm">
                        <w:txbxContent>
                          <w:p w:rsidR="00867250" w:rsidRPr="003529BA" w:rsidRDefault="00867250" w:rsidP="00867250">
                            <w:pPr>
                              <w:ind w:right="-300" w:firstLine="360"/>
                              <w:rPr>
                                <w:sz w:val="24"/>
                                <w:szCs w:val="24"/>
                              </w:rPr>
                            </w:pPr>
                            <w:r w:rsidRPr="003529BA">
                              <w:rPr>
                                <w:sz w:val="24"/>
                                <w:szCs w:val="24"/>
                              </w:rPr>
                              <w:t>ЭУП как поддержание на</w:t>
                            </w:r>
                            <w:r w:rsidRPr="003529BA">
                              <w:rPr>
                                <w:sz w:val="24"/>
                                <w:szCs w:val="24"/>
                              </w:rPr>
                              <w:br/>
                              <w:t>определенном уровне качественных и количественных характеристик предприятия, обеспечивающих его равновесие как системы [22].</w:t>
                            </w:r>
                          </w:p>
                        </w:txbxContent>
                      </v:textbox>
                    </v:shape>
                    <v:shape id="Прямоугольник с двумя усеченными противолежащими углами 29" o:spid="_x0000_s1033" style="position:absolute;left:-3792;top:-4026;width:29994;height:13897;rotation:180;flip:y;visibility:visible;mso-wrap-style:square;v-text-anchor:top" coordsize="2872794,14381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qPcUA&#10;AADbAAAADwAAAGRycy9kb3ducmV2LnhtbESPQWvCQBSE7wX/w/IEL1I3lWI1zUaKICp4MS2U3h7Z&#10;1yS6+zZkV43/visIPQ4z8w2TLXtrxIU63zhW8DJJQBCXTjdcKfj6XD/PQfiArNE4JgU38rDMB08Z&#10;ptpd+UCXIlQiQtinqKAOoU2l9GVNFv3EtcTR+3WdxRBlV0nd4TXCrZHTJJlJiw3HhRpbWtVUnoqz&#10;VWB2djsv3naLvf3+Ge/N7HYcbxqlRsP+4x1EoD78hx/trVaweIX7l/gD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o9xQAAANsAAAAPAAAAAAAAAAAAAAAAAJgCAABkcnMv&#10;ZG93bnJldi54bWxQSwUGAAAAAAQABAD1AAAAigMAAAAA&#10;" adj="-11796480,,5400" path="m,l2633105,r239689,239689l2872794,1438106r-2633105,l,1198417,,xe" strokeweight="1.5pt">
                      <v:stroke joinstyle="miter"/>
                      <v:formulas/>
                      <v:path arrowok="t" o:connecttype="custom" o:connectlocs="0,0;27491,0;29994,2316;29994,13897;29994,13897;2503,13897;0,11581;0,0" o:connectangles="0,0,0,0,0,0,0,0" textboxrect="0,0,2872794,1438106"/>
                      <v:textbox>
                        <w:txbxContent>
                          <w:p w:rsidR="00867250" w:rsidRPr="003529BA" w:rsidRDefault="00867250" w:rsidP="00867250">
                            <w:pPr>
                              <w:ind w:left="-142" w:right="-166" w:firstLine="284"/>
                              <w:rPr>
                                <w:sz w:val="24"/>
                                <w:szCs w:val="24"/>
                              </w:rPr>
                            </w:pPr>
                            <w:r w:rsidRPr="003529BA">
                              <w:rPr>
                                <w:sz w:val="24"/>
                                <w:szCs w:val="24"/>
                              </w:rPr>
                              <w:t>ЭУП как возможность предприятия сохранять текущее состояние функционирования, адаптироваться к изменениям внутренней и внешней среды; способность к поддержанию деятельности и развитию [20].</w:t>
                            </w:r>
                          </w:p>
                          <w:p w:rsidR="00867250" w:rsidRPr="003529BA" w:rsidRDefault="00867250" w:rsidP="00867250">
                            <w:pPr>
                              <w:jc w:val="center"/>
                              <w:rPr>
                                <w:sz w:val="24"/>
                                <w:szCs w:val="24"/>
                              </w:rPr>
                            </w:pPr>
                          </w:p>
                        </w:txbxContent>
                      </v:textbox>
                    </v:shape>
                  </v:group>
                  <v:shapetype id="_x0000_t202" coordsize="21600,21600" o:spt="202" path="m,l,21600r21600,l21600,xe">
                    <v:stroke joinstyle="miter"/>
                    <v:path gradientshapeok="t" o:connecttype="rect"/>
                  </v:shapetype>
                  <v:shape id="Надпись 58" o:spid="_x0000_s1034" type="#_x0000_t202" style="position:absolute;left:23924;top:6997;width:2536;height:3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rsidR="00867250" w:rsidRPr="003529BA" w:rsidRDefault="00867250" w:rsidP="00867250">
                          <w:pPr>
                            <w:jc w:val="center"/>
                            <w:rPr>
                              <w:b/>
                              <w:i/>
                              <w:sz w:val="24"/>
                              <w:szCs w:val="24"/>
                            </w:rPr>
                          </w:pPr>
                          <w:r w:rsidRPr="003529BA">
                            <w:rPr>
                              <w:b/>
                              <w:i/>
                              <w:sz w:val="24"/>
                              <w:szCs w:val="24"/>
                            </w:rPr>
                            <w:t>1</w:t>
                          </w:r>
                        </w:p>
                      </w:txbxContent>
                    </v:textbox>
                  </v:shape>
                  <v:shape id="Надпись 59" o:spid="_x0000_s1035" type="#_x0000_t202" style="position:absolute;left:34090;top:6485;width:2536;height:3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eYcMA&#10;AADdAAAADwAAAGRycy9kb3ducmV2LnhtbERPy4rCMBTdC/MP4Q6403TKKKVjFCmIg+jCx8bdtbm2&#10;ZZqbThO1+vVmIbg8nPdk1plaXKl1lWUFX8MIBHFudcWFgsN+MUhAOI+ssbZMCu7kYDb96E0w1fbG&#10;W7rufCFCCLsUFZTeN6mULi/JoBvahjhwZ9sa9AG2hdQt3kK4qWUcRWNpsOLQUGJDWUn53+5iFKyy&#10;xQa3p9gkjzpbrs/z5v9wHCnV/+zmPyA8df4tfrl/tYI4+g5zw5vw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2eYcMAAADdAAAADwAAAAAAAAAAAAAAAACYAgAAZHJzL2Rv&#10;d25yZXYueG1sUEsFBgAAAAAEAAQA9QAAAIgDAAAAAA==&#10;" filled="f" stroked="f" strokeweight=".5pt">
                    <v:textbox>
                      <w:txbxContent>
                        <w:p w:rsidR="00867250" w:rsidRPr="003529BA" w:rsidRDefault="00867250" w:rsidP="00867250">
                          <w:pPr>
                            <w:jc w:val="center"/>
                            <w:rPr>
                              <w:b/>
                              <w:i/>
                              <w:sz w:val="24"/>
                              <w:szCs w:val="24"/>
                            </w:rPr>
                          </w:pPr>
                          <w:r w:rsidRPr="003529BA">
                            <w:rPr>
                              <w:b/>
                              <w:i/>
                              <w:sz w:val="24"/>
                              <w:szCs w:val="24"/>
                            </w:rPr>
                            <w:t>2</w:t>
                          </w:r>
                        </w:p>
                      </w:txbxContent>
                    </v:textbox>
                  </v:shape>
                  <v:shape id="Надпись 60" o:spid="_x0000_s1036" type="#_x0000_t202" style="position:absolute;left:24398;top:13378;width:2535;height:3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7+sgA&#10;AADdAAAADwAAAGRycy9kb3ducmV2LnhtbESPzWvCQBTE70L/h+UVetNNQ1s0ZhUJSEXagx8Xb8/s&#10;ywdm36bZrab9611B8DjMzG+YdN6bRpypc7VlBa+jCARxbnXNpYL9bjkcg3AeWWNjmRT8kYP57GmQ&#10;YqLthTd03vpSBAi7BBVU3reJlC6vyKAb2ZY4eIXtDPogu1LqDi8BbhoZR9GHNFhzWKiwpayi/LT9&#10;NQrW2fIbN8fYjP+b7POrWLQ/+8O7Ui/P/WIKwlPvH+F7e6UVxNHbBG5vwhO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cTv6yAAAAN0AAAAPAAAAAAAAAAAAAAAAAJgCAABk&#10;cnMvZG93bnJldi54bWxQSwUGAAAAAAQABAD1AAAAjQMAAAAA&#10;" filled="f" stroked="f" strokeweight=".5pt">
                    <v:textbox>
                      <w:txbxContent>
                        <w:p w:rsidR="00867250" w:rsidRPr="003529BA" w:rsidRDefault="00867250" w:rsidP="00867250">
                          <w:pPr>
                            <w:jc w:val="center"/>
                            <w:rPr>
                              <w:b/>
                              <w:i/>
                              <w:sz w:val="24"/>
                              <w:szCs w:val="24"/>
                            </w:rPr>
                          </w:pPr>
                          <w:r w:rsidRPr="003529BA">
                            <w:rPr>
                              <w:b/>
                              <w:i/>
                              <w:sz w:val="24"/>
                              <w:szCs w:val="24"/>
                            </w:rPr>
                            <w:t>3</w:t>
                          </w:r>
                        </w:p>
                      </w:txbxContent>
                    </v:textbox>
                  </v:shape>
                  <v:shape id="Надпись 61" o:spid="_x0000_s1037" type="#_x0000_t202" style="position:absolute;left:32419;top:13300;width:2536;height:3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EusQA&#10;AADdAAAADwAAAGRycy9kb3ducmV2LnhtbERPy2rCQBTdF/yH4Qru6sSARdKMIgGpiF3EuunuNnPz&#10;wMydNDOa2K/vLASXh/NON6NpxY1611hWsJhHIIgLqxuuFJy/dq8rEM4ja2wtk4I7OdisJy8pJtoO&#10;nNPt5CsRQtglqKD2vkukdEVNBt3cdsSBK21v0AfYV1L3OIRw08o4it6kwYZDQ40dZTUVl9PVKDhk&#10;u0/Mf2Kz+muzj2O57X7P30ulZtNx+w7C0+if4od7rxXE0TLsD2/CE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BLrEAAAA3QAAAA8AAAAAAAAAAAAAAAAAmAIAAGRycy9k&#10;b3ducmV2LnhtbFBLBQYAAAAABAAEAPUAAACJAwAAAAA=&#10;" filled="f" stroked="f" strokeweight=".5pt">
                    <v:textbox>
                      <w:txbxContent>
                        <w:p w:rsidR="00867250" w:rsidRPr="003529BA" w:rsidRDefault="00867250" w:rsidP="00867250">
                          <w:pPr>
                            <w:jc w:val="center"/>
                            <w:rPr>
                              <w:b/>
                              <w:i/>
                              <w:sz w:val="24"/>
                              <w:szCs w:val="24"/>
                            </w:rPr>
                          </w:pPr>
                          <w:r w:rsidRPr="003529BA">
                            <w:rPr>
                              <w:b/>
                              <w:i/>
                              <w:sz w:val="24"/>
                              <w:szCs w:val="24"/>
                            </w:rPr>
                            <w:t>4</w:t>
                          </w:r>
                        </w:p>
                      </w:txbxContent>
                    </v:textbox>
                  </v:shape>
                </v:group>
                <w10:anchorlock/>
              </v:group>
            </w:pict>
          </mc:Fallback>
        </mc:AlternateContent>
      </w:r>
    </w:p>
    <w:p w:rsidR="00867250" w:rsidRPr="00867250" w:rsidRDefault="00867250" w:rsidP="00867250">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Рис. 2. Подходы к определению экономической устойчивости предприятия</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67250" w:rsidRPr="00867250" w:rsidRDefault="00867250" w:rsidP="00867250">
      <w:pPr>
        <w:widowControl w:val="0"/>
        <w:tabs>
          <w:tab w:val="left" w:pos="2085"/>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 xml:space="preserve">Анализ рассмотренных подходов позволяет сделать вывод, что ЭУП предполагает как поддержание экономического равновесия предприятия, или выживание, так и его переход к качественно новому равновесному </w:t>
      </w:r>
      <w:r w:rsidRPr="00867250">
        <w:rPr>
          <w:rFonts w:ascii="Times New Roman" w:eastAsia="Times New Roman" w:hAnsi="Times New Roman" w:cs="Times New Roman"/>
          <w:color w:val="000000" w:themeColor="text1"/>
          <w:sz w:val="28"/>
          <w:szCs w:val="28"/>
          <w:lang w:eastAsia="ru-RU"/>
        </w:rPr>
        <w:lastRenderedPageBreak/>
        <w:t>состоянию, иными словами, развитие.</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 xml:space="preserve">Также можно сделать вывод, что экономическая устойчивость предприятия является категорией динамической и связана с изменением состояния предприятия во времени и представляет собой его способность восстанавливать равновесие. </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 xml:space="preserve">Таким образом, проведя анализ существующих определений, можно сказать, что не выработано единой универсальной дефиниции данной категории, однако у каждой есть своя область применения, будто то устойчивость экономики либо хозяйствующего субъекта, устойчивость по финансовым показателям или как способность высшего руководства успешно маневрировать в изменяющихся условиях. </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7250">
        <w:rPr>
          <w:rFonts w:ascii="Times New Roman" w:eastAsia="Times New Roman" w:hAnsi="Times New Roman" w:cs="Times New Roman"/>
          <w:color w:val="000000" w:themeColor="text1"/>
          <w:sz w:val="28"/>
          <w:szCs w:val="28"/>
          <w:lang w:eastAsia="ru-RU"/>
        </w:rPr>
        <w:t xml:space="preserve">Выделим наиболее точную, на наш взгляд, дефиницию [24]: «экономическая устойчивость предприятия – его способность поддерживать определенный (заранее установленный) уровень значений экономических параметров, который обеспечивает его рентабельное функционирование и стабильное развитие и позволяет восстанавливать первоначальное или принимать новое равновесное состояние после прекращения возмущений внешней и внутренней среды в настоящем и прогнозируемом будущем». Сформулированное определение позволяет определить факторы, влияющие на экономическую устойчивость и, соответственно, управление ею. </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bCs/>
          <w:iCs/>
          <w:color w:val="000000" w:themeColor="text1"/>
          <w:sz w:val="28"/>
          <w:szCs w:val="28"/>
          <w:lang w:eastAsia="ru-RU"/>
        </w:rPr>
      </w:pPr>
      <w:r w:rsidRPr="00867250">
        <w:rPr>
          <w:rFonts w:ascii="Times New Roman" w:eastAsia="Times New Roman" w:hAnsi="Times New Roman" w:cs="Times New Roman"/>
          <w:bCs/>
          <w:iCs/>
          <w:color w:val="000000" w:themeColor="text1"/>
          <w:sz w:val="28"/>
          <w:szCs w:val="28"/>
          <w:lang w:eastAsia="ru-RU"/>
        </w:rPr>
        <w:t xml:space="preserve">Также следует отметить специфику управления экономической устойчивостью как процесса. Предприятие все время, что существует на рынке, ведет хозяйственную деятельность, подстраиваясь под тенденции рынка – подвергается микро- и макроизмененям. Система управления предприятием в каждый последующий момент времени отличается от предыдущего. Порой эти отличия незначительны, иногда показатели оценки меняются кардинально. Экономическая устойчивость, как компонент социально-экономической системы, обладает свойством дискретности. В каждый конечный момент времени экономическая устойчивость хозяйствующего субъекта является статическим показателем, однако при постоянном учете показателей на протяжении определенного периода экономической деятельности эта категория является динамическим показателем. ЭУП объясняет процесс развития предприятия с учетом временных изменений. Так, для полноценной характеристики деятельности предприятия недостаточно единичной оценки, а требуется регулярная оценка среды в течении определенного периода. </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bCs/>
          <w:iCs/>
          <w:color w:val="000000" w:themeColor="text1"/>
          <w:sz w:val="28"/>
          <w:szCs w:val="28"/>
          <w:lang w:eastAsia="ru-RU"/>
        </w:rPr>
      </w:pPr>
      <w:r w:rsidRPr="00867250">
        <w:rPr>
          <w:rFonts w:ascii="Times New Roman" w:eastAsia="Times New Roman" w:hAnsi="Times New Roman" w:cs="Times New Roman"/>
          <w:bCs/>
          <w:iCs/>
          <w:color w:val="000000" w:themeColor="text1"/>
          <w:sz w:val="28"/>
          <w:szCs w:val="28"/>
          <w:lang w:eastAsia="ru-RU"/>
        </w:rPr>
        <w:t xml:space="preserve">Для управления экономической устойчивостью предприятию требуется контролировать всю поступающую информацию об изменениях внешней среды и мгновенно реагировать на нее путем адаптации либо противодействия, что в свою очередь является основой стратегического управления и будет способствовать достижению желаемого состояния в будущем. </w:t>
      </w:r>
    </w:p>
    <w:p w:rsidR="00867250" w:rsidRPr="00867250" w:rsidRDefault="00867250" w:rsidP="00867250">
      <w:pPr>
        <w:spacing w:after="0" w:line="240" w:lineRule="auto"/>
        <w:ind w:firstLine="709"/>
        <w:jc w:val="both"/>
        <w:rPr>
          <w:rFonts w:ascii="Times New Roman" w:eastAsia="Calibri" w:hAnsi="Times New Roman" w:cs="Times New Roman"/>
          <w:color w:val="000000" w:themeColor="text1"/>
          <w:sz w:val="28"/>
        </w:rPr>
      </w:pPr>
      <w:r w:rsidRPr="00867250">
        <w:rPr>
          <w:rFonts w:ascii="Times New Roman" w:eastAsia="Calibri" w:hAnsi="Times New Roman" w:cs="Times New Roman"/>
          <w:color w:val="000000" w:themeColor="text1"/>
          <w:sz w:val="28"/>
        </w:rPr>
        <w:t xml:space="preserve">Одной из главных целей стратегического управления ЭУП является обеспечение и создание эффективной, непрерывной и слаженной деятельности предприятия без негативного воздействия как извне, так и </w:t>
      </w:r>
      <w:r w:rsidRPr="00867250">
        <w:rPr>
          <w:rFonts w:ascii="Times New Roman" w:eastAsia="Calibri" w:hAnsi="Times New Roman" w:cs="Times New Roman"/>
          <w:color w:val="000000" w:themeColor="text1"/>
          <w:sz w:val="28"/>
        </w:rPr>
        <w:lastRenderedPageBreak/>
        <w:t>изнутри. К наиболее важным и объемным задачам следует отнести: исследование текущей ситуации, что включает прогнозирование экономических рисков для предприятия и оценку возможного ущерба; разработку методов предотвращения данного воздействия или минимизация нанесенного вреда; разработку инструментов для поддержания стабильного развития хозяйствующего субъекта и обеспечения непрерывного процесса модернизации и стабилизации системы.</w:t>
      </w:r>
    </w:p>
    <w:p w:rsidR="00867250" w:rsidRPr="00867250" w:rsidRDefault="00867250" w:rsidP="00867250">
      <w:pPr>
        <w:spacing w:after="0" w:line="240" w:lineRule="auto"/>
        <w:ind w:firstLine="709"/>
        <w:jc w:val="both"/>
        <w:rPr>
          <w:rFonts w:ascii="Times New Roman" w:eastAsia="Calibri" w:hAnsi="Times New Roman" w:cs="Times New Roman"/>
          <w:color w:val="000000" w:themeColor="text1"/>
          <w:sz w:val="28"/>
        </w:rPr>
      </w:pPr>
      <w:r w:rsidRPr="00867250">
        <w:rPr>
          <w:rFonts w:ascii="Times New Roman" w:eastAsia="Calibri" w:hAnsi="Times New Roman" w:cs="Times New Roman"/>
          <w:color w:val="000000" w:themeColor="text1"/>
          <w:sz w:val="28"/>
        </w:rPr>
        <w:t>Таким образом, стратегическое управление ЭУП возможно только после комплексной оценки надежности экономической деятельности, основанной на использовании методов статистического мониторинга. В ходе анализа экономическая деятельность рассматривается с двух позиций: финансовой устойчивости (ликвидности, рентабельности, автономности бизнеса) и анализа конкурентной среды, который охватывает не только внутреннюю среду фирмы, но и изучает внешнюю среду, конкурентов, тенденции отрасли и требования рынка. Однако следует также учитывать возможные риски, появляющиеся в следствии неопределенности поступающей информации.</w:t>
      </w:r>
    </w:p>
    <w:p w:rsidR="00867250" w:rsidRPr="00867250" w:rsidRDefault="00867250" w:rsidP="00867250">
      <w:pPr>
        <w:spacing w:after="0" w:line="240" w:lineRule="auto"/>
        <w:ind w:firstLine="709"/>
        <w:jc w:val="both"/>
        <w:rPr>
          <w:rFonts w:ascii="Times New Roman" w:hAnsi="Times New Roman" w:cs="Times New Roman"/>
          <w:color w:val="000000" w:themeColor="text1"/>
          <w:sz w:val="28"/>
          <w:szCs w:val="28"/>
        </w:rPr>
      </w:pPr>
      <w:r w:rsidRPr="00867250">
        <w:rPr>
          <w:rFonts w:ascii="Times New Roman" w:hAnsi="Times New Roman" w:cs="Times New Roman"/>
          <w:color w:val="000000" w:themeColor="text1"/>
          <w:sz w:val="28"/>
          <w:szCs w:val="28"/>
        </w:rPr>
        <w:t>Стратегическое управление ЭУП строится по следующей схеме: имея в своем распоряжении результаты анализа по различным методам, эксперт составляет прогноз развития любой отрасли бизнеса с точностью, достаточной для выбора конкретного управленческого решения. Однако анализ должен быть достаточно четким, а в процессе сбора данных часто приходиться сталкиваться с фактором неопределенности. Если будущее туманно, то подобный подход становится, в лучшем случае, лишь бесполезным, а в худшем – просто опасным. Недооценка фактора неопределенности может привести к выбору стратегии, не позволяющей компании ни защититься от угроз со стороны конкурентов, ни воспользоваться теми уникальными возможностями, которые открываются в ситуации высокой неопределенности. Опасно так же и вовсе отказываться от прогноза тенденций отрасли, ссылаясь на полную неопределенность и используя сугубо интуитивные управленческие решения.</w:t>
      </w:r>
    </w:p>
    <w:p w:rsidR="00867250" w:rsidRPr="00867250" w:rsidRDefault="00867250" w:rsidP="00867250">
      <w:pPr>
        <w:spacing w:after="0" w:line="240" w:lineRule="auto"/>
        <w:ind w:firstLine="709"/>
        <w:jc w:val="both"/>
        <w:rPr>
          <w:rFonts w:ascii="Times New Roman" w:hAnsi="Times New Roman" w:cs="Times New Roman"/>
          <w:color w:val="000000" w:themeColor="text1"/>
          <w:sz w:val="28"/>
          <w:szCs w:val="28"/>
        </w:rPr>
      </w:pPr>
      <w:r w:rsidRPr="00867250">
        <w:rPr>
          <w:rFonts w:ascii="Times New Roman" w:hAnsi="Times New Roman" w:cs="Times New Roman"/>
          <w:color w:val="000000" w:themeColor="text1"/>
          <w:sz w:val="28"/>
          <w:szCs w:val="28"/>
        </w:rPr>
        <w:t>Компаниям, постоянно вынужденным предпринимать те или иные стратегические шаги в условиях неопределенности, нужен подход, свободный от обеих крайностей. Таким образом, с учетом всех рассмотренных позиций, предлагается система стратегического управления экономической устойчивостью предприятия, которая, в отличии от существующих, предусматривает наличие в общем контуре стратегического управления блока антикризисного управления, способствующего, через реализацию этапов предусмотрения, предотвращения и исправления кризисных ситуаций, снижению уровня риска и неопределенности и достижению целевых показателей предприятия в долгосрочной перспективе.</w:t>
      </w:r>
    </w:p>
    <w:p w:rsidR="00867250" w:rsidRPr="00867250" w:rsidRDefault="00867250" w:rsidP="00867250">
      <w:pPr>
        <w:widowControl w:val="0"/>
        <w:spacing w:after="0" w:line="240" w:lineRule="auto"/>
        <w:ind w:firstLine="709"/>
        <w:jc w:val="both"/>
        <w:rPr>
          <w:rFonts w:ascii="Times New Roman" w:eastAsia="Times New Roman" w:hAnsi="Times New Roman" w:cs="Times New Roman"/>
          <w:bCs/>
          <w:iCs/>
          <w:color w:val="000000" w:themeColor="text1"/>
          <w:sz w:val="28"/>
          <w:szCs w:val="28"/>
          <w:lang w:eastAsia="ru-RU"/>
        </w:rPr>
      </w:pPr>
      <w:r w:rsidRPr="00867250">
        <w:rPr>
          <w:rFonts w:ascii="Times New Roman" w:eastAsia="Times New Roman" w:hAnsi="Times New Roman" w:cs="Times New Roman"/>
          <w:b/>
          <w:color w:val="000000" w:themeColor="text1"/>
          <w:sz w:val="28"/>
          <w:szCs w:val="28"/>
          <w:lang w:eastAsia="ru-RU"/>
        </w:rPr>
        <w:t xml:space="preserve">Выводы. </w:t>
      </w:r>
      <w:r w:rsidRPr="00867250">
        <w:rPr>
          <w:rFonts w:ascii="Times New Roman" w:eastAsia="Times New Roman" w:hAnsi="Times New Roman" w:cs="Times New Roman"/>
          <w:color w:val="000000" w:themeColor="text1"/>
          <w:sz w:val="28"/>
          <w:szCs w:val="28"/>
          <w:lang w:eastAsia="ru-RU"/>
        </w:rPr>
        <w:t xml:space="preserve">Таким образом, </w:t>
      </w:r>
      <w:r w:rsidRPr="00867250">
        <w:rPr>
          <w:rFonts w:ascii="Times New Roman" w:eastAsia="Times New Roman" w:hAnsi="Times New Roman" w:cs="Times New Roman"/>
          <w:bCs/>
          <w:iCs/>
          <w:color w:val="000000" w:themeColor="text1"/>
          <w:sz w:val="28"/>
          <w:szCs w:val="28"/>
          <w:lang w:eastAsia="ru-RU"/>
        </w:rPr>
        <w:t xml:space="preserve">из вышесказанного следует, что в сегодняшних условиях ЭУП складывается под воздействием многочисленных взаимосвязанных факторов. С учетом разнообразия проанализированных определений ЭУП можно отметить общее направление </w:t>
      </w:r>
      <w:r w:rsidRPr="00867250">
        <w:rPr>
          <w:rFonts w:ascii="Times New Roman" w:eastAsia="Times New Roman" w:hAnsi="Times New Roman" w:cs="Times New Roman"/>
          <w:bCs/>
          <w:iCs/>
          <w:color w:val="000000" w:themeColor="text1"/>
          <w:sz w:val="28"/>
          <w:szCs w:val="28"/>
          <w:lang w:eastAsia="ru-RU"/>
        </w:rPr>
        <w:lastRenderedPageBreak/>
        <w:t>мыслей авторов, которые сходятся в двух важных компонентах экономической устойчивости: финансовая стабильность предприятия и его адаптивность – способность перестраивать внутреннюю среду под требования внешних условий. Также большинство авторов сходятся в необходимости предпринимательского подхода к организации производственной, финансовой, сбытовой и маркетинговой сфер деятельности, и учета этих аспектов при построении системы стратегического управления ЭУП в условиях риска и неопределенности.</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867250" w:rsidRPr="00867250" w:rsidTr="00B36FDB">
        <w:trPr>
          <w:jc w:val="center"/>
        </w:trPr>
        <w:tc>
          <w:tcPr>
            <w:tcW w:w="5000" w:type="pct"/>
            <w:gridSpan w:val="2"/>
          </w:tcPr>
          <w:p w:rsidR="00867250" w:rsidRPr="00867250" w:rsidRDefault="00867250" w:rsidP="00867250">
            <w:pPr>
              <w:contextualSpacing/>
              <w:jc w:val="both"/>
              <w:rPr>
                <w:color w:val="000000" w:themeColor="text1"/>
                <w:szCs w:val="28"/>
              </w:rPr>
            </w:pPr>
          </w:p>
        </w:tc>
      </w:tr>
      <w:tr w:rsidR="00867250" w:rsidRPr="00867250" w:rsidTr="00B36FDB">
        <w:trPr>
          <w:jc w:val="center"/>
        </w:trPr>
        <w:tc>
          <w:tcPr>
            <w:tcW w:w="5000" w:type="pct"/>
            <w:gridSpan w:val="2"/>
          </w:tcPr>
          <w:p w:rsidR="00867250" w:rsidRPr="00867250" w:rsidRDefault="00867250" w:rsidP="00867250">
            <w:pPr>
              <w:jc w:val="center"/>
              <w:rPr>
                <w:b/>
                <w:color w:val="000000" w:themeColor="text1"/>
                <w:szCs w:val="28"/>
              </w:rPr>
            </w:pPr>
            <w:r w:rsidRPr="00867250">
              <w:rPr>
                <w:b/>
                <w:color w:val="000000" w:themeColor="text1"/>
                <w:szCs w:val="28"/>
              </w:rPr>
              <w:t>Список литературы</w:t>
            </w:r>
          </w:p>
        </w:tc>
      </w:tr>
      <w:tr w:rsidR="00867250" w:rsidRPr="00867250" w:rsidTr="00B36FDB">
        <w:trPr>
          <w:trHeight w:val="661"/>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Пискунова, И.В. Эволюция трактовки устойчивости предприятия / И.В. Пискунова // Экономические науки. – 2015. – 5(66). – С.71-74.</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Шотыло, Д.М. Сущность и содержание производственной системы /Д.М. Шотыло// [Электронный ресурс]: EKportal.ru - Информационный сайт по экономике – Режим доступа: http://ekportal.ru/page-id-1785.html. - Загл. с экрана. </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Большой энциклопедический словарь / Гл. ред. А. М. Прохоров. – 1-е изд. – МОСКВА : Большая российская энциклопедия, 1991.</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Райзберг, Б.А. Современный экономический словарь / Б.А. Райзберг, Л.Ш. Лозовский, Е.Б. Стародубцева. – 6-е изд., перераб. и доп. – МОСКВА: ИНФРА-М, 2017. – 512 с. </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Сулейманова, Д.А. Теоретико-методологические аспекты исследования экономической устойчивости организации / Д.А. Сулейманова // НАУКА: ОБЩЕСТВО, ЭКОНОМИКА, ПРАВО. – 2019 – №2. – С. 15-19. </w:t>
            </w:r>
          </w:p>
        </w:tc>
      </w:tr>
      <w:tr w:rsidR="00867250" w:rsidRPr="00867250" w:rsidTr="00B36FDB">
        <w:trPr>
          <w:trHeight w:val="609"/>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Петти, В. Классика экономической мысли: Сочинения / В. Петти, А. Смит, Д Рикардо. – Моосква: Изд-во </w:t>
            </w:r>
            <w:r w:rsidRPr="00867250">
              <w:rPr>
                <w:i/>
                <w:iCs/>
                <w:color w:val="000000" w:themeColor="text1"/>
                <w:sz w:val="24"/>
                <w:szCs w:val="24"/>
              </w:rPr>
              <w:t>ЭКСМО</w:t>
            </w:r>
            <w:r w:rsidRPr="00867250">
              <w:rPr>
                <w:color w:val="000000" w:themeColor="text1"/>
                <w:sz w:val="24"/>
                <w:szCs w:val="24"/>
              </w:rPr>
              <w:t> – </w:t>
            </w:r>
            <w:r w:rsidRPr="00867250">
              <w:rPr>
                <w:iCs/>
                <w:color w:val="000000" w:themeColor="text1"/>
                <w:sz w:val="24"/>
                <w:szCs w:val="24"/>
              </w:rPr>
              <w:t>Пресс</w:t>
            </w:r>
            <w:r w:rsidRPr="00867250">
              <w:rPr>
                <w:color w:val="000000" w:themeColor="text1"/>
                <w:sz w:val="24"/>
                <w:szCs w:val="24"/>
              </w:rPr>
              <w:t>, </w:t>
            </w:r>
            <w:r w:rsidRPr="00867250">
              <w:rPr>
                <w:iCs/>
                <w:color w:val="000000" w:themeColor="text1"/>
                <w:sz w:val="24"/>
                <w:szCs w:val="24"/>
              </w:rPr>
              <w:t>2000</w:t>
            </w:r>
            <w:r w:rsidRPr="00867250">
              <w:rPr>
                <w:color w:val="000000" w:themeColor="text1"/>
                <w:sz w:val="24"/>
                <w:szCs w:val="24"/>
              </w:rPr>
              <w:t>. – 896 с.</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Гусев, B. C. Механизм управления устойчивым развитием предприятий мясоперерабатывающей промышленности : спец. 08.00.05 : дис. … канд. эконом. наук: / Гусев Игорь Сергеевич – Воронеж, 2016. – 233 с. </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Солнцев, В. Государственное регулирование цен и контроль за их применением / В. Солнцев // Экономист. - 2006.- № 9. - С. 21-24. </w:t>
            </w:r>
          </w:p>
          <w:p w:rsidR="00867250" w:rsidRPr="00867250" w:rsidRDefault="00867250" w:rsidP="00867250">
            <w:pPr>
              <w:tabs>
                <w:tab w:val="left" w:pos="426"/>
              </w:tabs>
              <w:contextualSpacing/>
              <w:jc w:val="both"/>
              <w:rPr>
                <w:color w:val="000000" w:themeColor="text1"/>
                <w:sz w:val="24"/>
                <w:szCs w:val="24"/>
              </w:rPr>
            </w:pP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Безрукова, Т.Л., Морковина С.С., Анализ и диагностика финансово-хозяйственной деятельности предприятий: Учебник. - Изд. «КНУРУС». - МОСКВА, 2010. - 356 с.</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Герасимов, Б.Н. Экономическая устойчивость в деятельности организация / Б.Н. Герасимов, М.Н. Рубцова // Вестник Оренбургского государственного университета. − 2006. − №8 (58). − С. 108-111.</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Белозерская, А.В. Экономическая устойчивость сельскохозяйственного предприятия, факторы ее формирования / А.В. Белозерская, Т.А. Должкова // Ч.1 - Уфа: АЭТЕРНА, 2017. – С. 31-36. </w:t>
            </w:r>
          </w:p>
        </w:tc>
      </w:tr>
      <w:tr w:rsidR="00867250" w:rsidRPr="00867250" w:rsidTr="00B36FDB">
        <w:trPr>
          <w:trHeight w:val="624"/>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Thwink.org Inc. : Economic Sustainability [Электронный ресурс]. - Режим доступа https://www.thwink.org/sustain/glossary/EconomicSustainability.htm. - Загл. с экрана.</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Конопляник, Т.М. Управление устойчивостью хозяйственных систем: теория и методология [Текст]: автореф. дис. … д.э.н.: 08.00.05 / Т.М. Конопляник. – СПб., 2007. – 37 с.</w:t>
            </w:r>
          </w:p>
        </w:tc>
      </w:tr>
      <w:tr w:rsidR="00867250" w:rsidRPr="00867250" w:rsidTr="00B36FDB">
        <w:trPr>
          <w:trHeight w:val="659"/>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Никешин, С.Н. Предприятие и переходная экономика (некоторые аспекты): учебное пособие / С.Н. Никешин. – Санкт-Петербург: СПбГИЭА, 2010. – 80 с.</w:t>
            </w:r>
          </w:p>
        </w:tc>
      </w:tr>
      <w:tr w:rsidR="00867250" w:rsidRPr="00867250" w:rsidTr="00B36FDB">
        <w:trPr>
          <w:trHeight w:val="569"/>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Камаев, В.Д. Экономика и бизнес (теория и практика предпринимательства): учебное пособие / В.Д. Камаев. - МОСКВА: Экономика, 2014. </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Анисимов, Ю.П. Экономическая устойчивость предприятия в условиях активной </w:t>
            </w:r>
            <w:r w:rsidRPr="00867250">
              <w:rPr>
                <w:color w:val="000000" w:themeColor="text1"/>
                <w:sz w:val="24"/>
                <w:szCs w:val="24"/>
              </w:rPr>
              <w:lastRenderedPageBreak/>
              <w:t>инновационной деятельности/ Ю.П. Анисимов, А.В. Булгакова // ЭКОНОМИНФО. 2017. – №1-2.  – С. 50-53.</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Захарченко, В.И. Экономическая устойчивость предприятия в переходной экономике / В.И. Захарченко // Машиностроитель. – 2011. – №1. – С. 9-11.</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lang w:val="en-US"/>
              </w:rPr>
              <w:t>University</w:t>
            </w:r>
            <w:r w:rsidRPr="00867250">
              <w:rPr>
                <w:color w:val="000000" w:themeColor="text1"/>
                <w:sz w:val="24"/>
                <w:szCs w:val="24"/>
              </w:rPr>
              <w:t xml:space="preserve"> </w:t>
            </w:r>
            <w:r w:rsidRPr="00867250">
              <w:rPr>
                <w:color w:val="000000" w:themeColor="text1"/>
                <w:sz w:val="24"/>
                <w:szCs w:val="24"/>
                <w:lang w:val="en-US"/>
              </w:rPr>
              <w:t>of</w:t>
            </w:r>
            <w:r w:rsidRPr="00867250">
              <w:rPr>
                <w:color w:val="000000" w:themeColor="text1"/>
                <w:sz w:val="24"/>
                <w:szCs w:val="24"/>
              </w:rPr>
              <w:t xml:space="preserve"> </w:t>
            </w:r>
            <w:r w:rsidRPr="00867250">
              <w:rPr>
                <w:color w:val="000000" w:themeColor="text1"/>
                <w:sz w:val="24"/>
                <w:szCs w:val="24"/>
                <w:lang w:val="en-US"/>
              </w:rPr>
              <w:t>Mary</w:t>
            </w:r>
            <w:r w:rsidRPr="00867250">
              <w:rPr>
                <w:color w:val="000000" w:themeColor="text1"/>
                <w:sz w:val="24"/>
                <w:szCs w:val="24"/>
              </w:rPr>
              <w:t xml:space="preserve"> </w:t>
            </w:r>
            <w:r w:rsidRPr="00867250">
              <w:rPr>
                <w:color w:val="000000" w:themeColor="text1"/>
                <w:sz w:val="24"/>
                <w:szCs w:val="24"/>
                <w:lang w:val="en-US"/>
              </w:rPr>
              <w:t>Washington</w:t>
            </w:r>
            <w:r w:rsidRPr="00867250">
              <w:rPr>
                <w:color w:val="000000" w:themeColor="text1"/>
                <w:sz w:val="24"/>
                <w:szCs w:val="24"/>
              </w:rPr>
              <w:t xml:space="preserve">: </w:t>
            </w:r>
            <w:r w:rsidRPr="00867250">
              <w:rPr>
                <w:color w:val="000000" w:themeColor="text1"/>
                <w:sz w:val="24"/>
                <w:szCs w:val="24"/>
                <w:lang w:val="en-US"/>
              </w:rPr>
              <w:t>Economic</w:t>
            </w:r>
            <w:r w:rsidRPr="00867250">
              <w:rPr>
                <w:color w:val="000000" w:themeColor="text1"/>
                <w:sz w:val="24"/>
                <w:szCs w:val="24"/>
              </w:rPr>
              <w:t xml:space="preserve"> </w:t>
            </w:r>
            <w:r w:rsidRPr="00867250">
              <w:rPr>
                <w:color w:val="000000" w:themeColor="text1"/>
                <w:sz w:val="24"/>
                <w:szCs w:val="24"/>
                <w:lang w:val="en-US"/>
              </w:rPr>
              <w:t>Sustainability</w:t>
            </w:r>
            <w:r w:rsidRPr="00867250">
              <w:rPr>
                <w:color w:val="000000" w:themeColor="text1"/>
                <w:sz w:val="24"/>
                <w:szCs w:val="24"/>
              </w:rPr>
              <w:t xml:space="preserve"> [Электронный ресурс]. - Режим доступа: </w:t>
            </w:r>
            <w:hyperlink r:id="rId6" w:history="1">
              <w:r w:rsidRPr="00867250">
                <w:rPr>
                  <w:color w:val="000000" w:themeColor="text1"/>
                  <w:sz w:val="24"/>
                  <w:szCs w:val="24"/>
                  <w:u w:val="single"/>
                  <w:lang w:val="en-US"/>
                </w:rPr>
                <w:t>https</w:t>
              </w:r>
              <w:r w:rsidRPr="00867250">
                <w:rPr>
                  <w:color w:val="000000" w:themeColor="text1"/>
                  <w:sz w:val="24"/>
                  <w:szCs w:val="24"/>
                  <w:u w:val="single"/>
                </w:rPr>
                <w:t>://</w:t>
              </w:r>
              <w:r w:rsidRPr="00867250">
                <w:rPr>
                  <w:color w:val="000000" w:themeColor="text1"/>
                  <w:sz w:val="24"/>
                  <w:szCs w:val="24"/>
                  <w:u w:val="single"/>
                  <w:lang w:val="en-US"/>
                </w:rPr>
                <w:t>sustainability</w:t>
              </w:r>
              <w:r w:rsidRPr="00867250">
                <w:rPr>
                  <w:color w:val="000000" w:themeColor="text1"/>
                  <w:sz w:val="24"/>
                  <w:szCs w:val="24"/>
                  <w:u w:val="single"/>
                </w:rPr>
                <w:t>.</w:t>
              </w:r>
              <w:r w:rsidRPr="00867250">
                <w:rPr>
                  <w:color w:val="000000" w:themeColor="text1"/>
                  <w:sz w:val="24"/>
                  <w:szCs w:val="24"/>
                  <w:u w:val="single"/>
                  <w:lang w:val="en-US"/>
                </w:rPr>
                <w:t>umw</w:t>
              </w:r>
              <w:r w:rsidRPr="00867250">
                <w:rPr>
                  <w:color w:val="000000" w:themeColor="text1"/>
                  <w:sz w:val="24"/>
                  <w:szCs w:val="24"/>
                  <w:u w:val="single"/>
                </w:rPr>
                <w:t>.</w:t>
              </w:r>
              <w:r w:rsidRPr="00867250">
                <w:rPr>
                  <w:color w:val="000000" w:themeColor="text1"/>
                  <w:sz w:val="24"/>
                  <w:szCs w:val="24"/>
                  <w:u w:val="single"/>
                  <w:lang w:val="en-US"/>
                </w:rPr>
                <w:t>edu</w:t>
              </w:r>
              <w:r w:rsidRPr="00867250">
                <w:rPr>
                  <w:color w:val="000000" w:themeColor="text1"/>
                  <w:sz w:val="24"/>
                  <w:szCs w:val="24"/>
                  <w:u w:val="single"/>
                </w:rPr>
                <w:t>/</w:t>
              </w:r>
              <w:r w:rsidRPr="00867250">
                <w:rPr>
                  <w:color w:val="000000" w:themeColor="text1"/>
                  <w:sz w:val="24"/>
                  <w:szCs w:val="24"/>
                  <w:u w:val="single"/>
                  <w:lang w:val="en-US"/>
                </w:rPr>
                <w:t>areas</w:t>
              </w:r>
              <w:r w:rsidRPr="00867250">
                <w:rPr>
                  <w:color w:val="000000" w:themeColor="text1"/>
                  <w:sz w:val="24"/>
                  <w:szCs w:val="24"/>
                  <w:u w:val="single"/>
                </w:rPr>
                <w:t>-</w:t>
              </w:r>
              <w:r w:rsidRPr="00867250">
                <w:rPr>
                  <w:color w:val="000000" w:themeColor="text1"/>
                  <w:sz w:val="24"/>
                  <w:szCs w:val="24"/>
                  <w:u w:val="single"/>
                  <w:lang w:val="en-US"/>
                </w:rPr>
                <w:t>of</w:t>
              </w:r>
              <w:r w:rsidRPr="00867250">
                <w:rPr>
                  <w:color w:val="000000" w:themeColor="text1"/>
                  <w:sz w:val="24"/>
                  <w:szCs w:val="24"/>
                  <w:u w:val="single"/>
                </w:rPr>
                <w:t>-</w:t>
              </w:r>
              <w:r w:rsidRPr="00867250">
                <w:rPr>
                  <w:color w:val="000000" w:themeColor="text1"/>
                  <w:sz w:val="24"/>
                  <w:szCs w:val="24"/>
                  <w:u w:val="single"/>
                  <w:lang w:val="en-US"/>
                </w:rPr>
                <w:t>sustainability</w:t>
              </w:r>
              <w:r w:rsidRPr="00867250">
                <w:rPr>
                  <w:color w:val="000000" w:themeColor="text1"/>
                  <w:sz w:val="24"/>
                  <w:szCs w:val="24"/>
                  <w:u w:val="single"/>
                </w:rPr>
                <w:t>/</w:t>
              </w:r>
              <w:r w:rsidRPr="00867250">
                <w:rPr>
                  <w:color w:val="000000" w:themeColor="text1"/>
                  <w:sz w:val="24"/>
                  <w:szCs w:val="24"/>
                  <w:u w:val="single"/>
                  <w:lang w:val="en-US"/>
                </w:rPr>
                <w:t>economic</w:t>
              </w:r>
              <w:r w:rsidRPr="00867250">
                <w:rPr>
                  <w:color w:val="000000" w:themeColor="text1"/>
                  <w:sz w:val="24"/>
                  <w:szCs w:val="24"/>
                  <w:u w:val="single"/>
                </w:rPr>
                <w:t>-</w:t>
              </w:r>
              <w:r w:rsidRPr="00867250">
                <w:rPr>
                  <w:color w:val="000000" w:themeColor="text1"/>
                  <w:sz w:val="24"/>
                  <w:szCs w:val="24"/>
                  <w:u w:val="single"/>
                  <w:lang w:val="en-US"/>
                </w:rPr>
                <w:t>sustainability</w:t>
              </w:r>
              <w:r w:rsidRPr="00867250">
                <w:rPr>
                  <w:color w:val="000000" w:themeColor="text1"/>
                  <w:sz w:val="24"/>
                  <w:szCs w:val="24"/>
                  <w:u w:val="single"/>
                </w:rPr>
                <w:t>/&amp;</w:t>
              </w:r>
              <w:r w:rsidRPr="00867250">
                <w:rPr>
                  <w:color w:val="000000" w:themeColor="text1"/>
                  <w:sz w:val="24"/>
                  <w:szCs w:val="24"/>
                  <w:u w:val="single"/>
                  <w:lang w:val="en-US"/>
                </w:rPr>
                <w:t>usg</w:t>
              </w:r>
              <w:r w:rsidRPr="00867250">
                <w:rPr>
                  <w:color w:val="000000" w:themeColor="text1"/>
                  <w:sz w:val="24"/>
                  <w:szCs w:val="24"/>
                  <w:u w:val="single"/>
                </w:rPr>
                <w:t xml:space="preserve"> </w:t>
              </w:r>
              <w:r w:rsidRPr="00867250">
                <w:rPr>
                  <w:color w:val="000000" w:themeColor="text1"/>
                  <w:sz w:val="24"/>
                  <w:szCs w:val="24"/>
                  <w:u w:val="single"/>
                  <w:lang w:val="en-US"/>
                </w:rPr>
                <w:t>ALkJrhjZ</w:t>
              </w:r>
              <w:r w:rsidRPr="00867250">
                <w:rPr>
                  <w:color w:val="000000" w:themeColor="text1"/>
                  <w:sz w:val="24"/>
                  <w:szCs w:val="24"/>
                  <w:u w:val="single"/>
                </w:rPr>
                <w:t>2</w:t>
              </w:r>
              <w:r w:rsidRPr="00867250">
                <w:rPr>
                  <w:color w:val="000000" w:themeColor="text1"/>
                  <w:sz w:val="24"/>
                  <w:szCs w:val="24"/>
                  <w:u w:val="single"/>
                  <w:lang w:val="en-US"/>
                </w:rPr>
                <w:t>onx</w:t>
              </w:r>
              <w:r w:rsidRPr="00867250">
                <w:rPr>
                  <w:color w:val="000000" w:themeColor="text1"/>
                  <w:sz w:val="24"/>
                  <w:szCs w:val="24"/>
                  <w:u w:val="single"/>
                </w:rPr>
                <w:t>_</w:t>
              </w:r>
              <w:r w:rsidRPr="00867250">
                <w:rPr>
                  <w:color w:val="000000" w:themeColor="text1"/>
                  <w:sz w:val="24"/>
                  <w:szCs w:val="24"/>
                  <w:u w:val="single"/>
                  <w:lang w:val="en-US"/>
                </w:rPr>
                <w:t>R</w:t>
              </w:r>
              <w:r w:rsidRPr="00867250">
                <w:rPr>
                  <w:color w:val="000000" w:themeColor="text1"/>
                  <w:sz w:val="24"/>
                  <w:szCs w:val="24"/>
                  <w:u w:val="single"/>
                </w:rPr>
                <w:t>6</w:t>
              </w:r>
              <w:r w:rsidRPr="00867250">
                <w:rPr>
                  <w:color w:val="000000" w:themeColor="text1"/>
                  <w:sz w:val="24"/>
                  <w:szCs w:val="24"/>
                  <w:u w:val="single"/>
                  <w:lang w:val="en-US"/>
                </w:rPr>
                <w:t>AZJ</w:t>
              </w:r>
              <w:r w:rsidRPr="00867250">
                <w:rPr>
                  <w:color w:val="000000" w:themeColor="text1"/>
                  <w:sz w:val="24"/>
                  <w:szCs w:val="24"/>
                  <w:u w:val="single"/>
                </w:rPr>
                <w:t>80</w:t>
              </w:r>
              <w:r w:rsidRPr="00867250">
                <w:rPr>
                  <w:color w:val="000000" w:themeColor="text1"/>
                  <w:sz w:val="24"/>
                  <w:szCs w:val="24"/>
                  <w:u w:val="single"/>
                  <w:lang w:val="en-US"/>
                </w:rPr>
                <w:t>W</w:t>
              </w:r>
              <w:r w:rsidRPr="00867250">
                <w:rPr>
                  <w:color w:val="000000" w:themeColor="text1"/>
                  <w:sz w:val="24"/>
                  <w:szCs w:val="24"/>
                  <w:u w:val="single"/>
                </w:rPr>
                <w:t>8</w:t>
              </w:r>
              <w:r w:rsidRPr="00867250">
                <w:rPr>
                  <w:color w:val="000000" w:themeColor="text1"/>
                  <w:sz w:val="24"/>
                  <w:szCs w:val="24"/>
                  <w:u w:val="single"/>
                  <w:lang w:val="en-US"/>
                </w:rPr>
                <w:t>cYrKMQ</w:t>
              </w:r>
              <w:r w:rsidRPr="00867250">
                <w:rPr>
                  <w:color w:val="000000" w:themeColor="text1"/>
                  <w:sz w:val="24"/>
                  <w:szCs w:val="24"/>
                  <w:u w:val="single"/>
                </w:rPr>
                <w:t>-</w:t>
              </w:r>
              <w:r w:rsidRPr="00867250">
                <w:rPr>
                  <w:color w:val="000000" w:themeColor="text1"/>
                  <w:sz w:val="24"/>
                  <w:szCs w:val="24"/>
                  <w:u w:val="single"/>
                  <w:lang w:val="en-US"/>
                </w:rPr>
                <w:t>je</w:t>
              </w:r>
              <w:r w:rsidRPr="00867250">
                <w:rPr>
                  <w:color w:val="000000" w:themeColor="text1"/>
                  <w:sz w:val="24"/>
                  <w:szCs w:val="24"/>
                  <w:u w:val="single"/>
                </w:rPr>
                <w:t>1</w:t>
              </w:r>
              <w:r w:rsidRPr="00867250">
                <w:rPr>
                  <w:color w:val="000000" w:themeColor="text1"/>
                  <w:sz w:val="24"/>
                  <w:szCs w:val="24"/>
                  <w:u w:val="single"/>
                  <w:lang w:val="en-US"/>
                </w:rPr>
                <w:t>Nw</w:t>
              </w:r>
            </w:hyperlink>
            <w:r w:rsidRPr="00867250">
              <w:rPr>
                <w:color w:val="000000" w:themeColor="text1"/>
                <w:sz w:val="24"/>
                <w:szCs w:val="24"/>
              </w:rPr>
              <w:t>. - Загл. с экрана.</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 xml:space="preserve"> Омельченко, И.Н. Финансово-экономическая стабильность как составная часть организационно-экономической устойчивости предприятий / И.Н. Омельченко, Е.В. Борисова // Вестник машиностроения. – 2009. – С. 64-67.</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Олейник, А.Б. Экономическая устойчивость предприятия в современных условиях. : автореф. дис. … канд. экон. наук. Волгоград, 2002. [Электронный ресурс]. - Загл. с экрана.</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Зеткина, О.В. Об управлении устойчивостью предприятия / О.В. Зеткина — МОСКВА : Аудит, ЮНИТИ, 2003. – 134 с.</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Рощин, В.И. Экономическая устойчивость предприятий и реализация их экономических интересов : авто-реф. дис. ... канд. экон. наук. Чебоксары, 2000. [Электронный ресурс]. – Режим доступа: http://www.dissercat.com/ content/ekonomicheskaya-ustoichivost-predpriyatii-i-realizatsiya-ikh-ekonomicheskikh-interesov. - Загл. с экрана.</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Кривчанская, А.В. Сравнительный анализ подходов к определениям понятий «устойчивость» и «устойчивое развитие организации» /А.В. Кривчанская// Стратегии бизнеса. - 2019. – №3 (59). – С. 26-31.</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Сулейманова, Ю. М. Управление инновационным развитием промышленного предприятия по критерию экономической устойчивости : спец. 08.00.05 : дис. … канд. эконом. наук: / Сулейманова Ю. М. – Челябинск, 2013. – 155 с.</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Васильева, Н.К. Социально-экономическая безопасность региона: состояние, проблемы обеспечения / Н.К. Васильева, С.М. Резниченко // Труды Кубанского государственного аграрного университета. 2011. - №31. - С. 7-11.</w:t>
            </w:r>
          </w:p>
        </w:tc>
      </w:tr>
      <w:tr w:rsidR="00867250" w:rsidRPr="00867250" w:rsidTr="00B36FDB">
        <w:trPr>
          <w:jc w:val="center"/>
        </w:trPr>
        <w:tc>
          <w:tcPr>
            <w:tcW w:w="293" w:type="pct"/>
          </w:tcPr>
          <w:p w:rsidR="00867250" w:rsidRPr="00867250" w:rsidRDefault="00867250" w:rsidP="00867250">
            <w:pPr>
              <w:widowControl w:val="0"/>
              <w:numPr>
                <w:ilvl w:val="0"/>
                <w:numId w:val="1"/>
              </w:numPr>
              <w:contextualSpacing/>
              <w:jc w:val="both"/>
              <w:rPr>
                <w:color w:val="000000" w:themeColor="text1"/>
                <w:sz w:val="24"/>
              </w:rPr>
            </w:pPr>
          </w:p>
        </w:tc>
        <w:tc>
          <w:tcPr>
            <w:tcW w:w="4707" w:type="pct"/>
          </w:tcPr>
          <w:p w:rsidR="00867250" w:rsidRPr="00867250" w:rsidRDefault="00867250" w:rsidP="00867250">
            <w:pPr>
              <w:tabs>
                <w:tab w:val="left" w:pos="426"/>
              </w:tabs>
              <w:contextualSpacing/>
              <w:jc w:val="both"/>
              <w:rPr>
                <w:color w:val="000000" w:themeColor="text1"/>
                <w:sz w:val="24"/>
                <w:szCs w:val="24"/>
              </w:rPr>
            </w:pPr>
            <w:r w:rsidRPr="00867250">
              <w:rPr>
                <w:color w:val="000000" w:themeColor="text1"/>
                <w:sz w:val="24"/>
                <w:szCs w:val="24"/>
              </w:rPr>
              <w:t>Васильев, В.П. Оценка эффективности управления экономической устойчивостью сельскохозяйственных организаций региона (на примере Краснодарского края) / В.П. Васильев // Научное обозрение. - 2014. - №8-2. - С.684-688.</w:t>
            </w:r>
          </w:p>
        </w:tc>
      </w:tr>
    </w:tbl>
    <w:p w:rsidR="00527BFF" w:rsidRDefault="00527BFF">
      <w:bookmarkStart w:id="7" w:name="_GoBack"/>
      <w:bookmarkEnd w:id="7"/>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F54AC"/>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50"/>
    <w:rsid w:val="00527BFF"/>
    <w:rsid w:val="0086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250"/>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86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250"/>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86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tainability.umw.edu/areas-of-sustainability/economic-sustainability/&amp;usg%20ALkJrhjZ2onx_R6AZJ80W8cYrKMQ-je1N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2020-06-15T14:50:00Z</dcterms:modified>
</cp:coreProperties>
</file>