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0C" w:rsidRPr="00E571A3" w:rsidRDefault="002A5F0C" w:rsidP="002A5F0C">
      <w:pPr>
        <w:rPr>
          <w:sz w:val="28"/>
          <w:szCs w:val="28"/>
        </w:rPr>
      </w:pPr>
      <w:r w:rsidRPr="00E571A3">
        <w:rPr>
          <w:sz w:val="28"/>
          <w:szCs w:val="28"/>
        </w:rPr>
        <w:t>УДК 681.3 + 519.81 + 519.226</w:t>
      </w:r>
    </w:p>
    <w:p w:rsidR="002A5F0C" w:rsidRPr="00E571A3" w:rsidRDefault="002A5F0C" w:rsidP="002A5F0C">
      <w:pPr>
        <w:rPr>
          <w:sz w:val="28"/>
          <w:szCs w:val="28"/>
        </w:rPr>
      </w:pPr>
    </w:p>
    <w:p w:rsidR="002A5F0C" w:rsidRDefault="002A5F0C" w:rsidP="002A5F0C">
      <w:pPr>
        <w:rPr>
          <w:b/>
          <w:bCs/>
          <w:sz w:val="28"/>
          <w:szCs w:val="28"/>
        </w:rPr>
      </w:pPr>
      <w:r w:rsidRPr="00E571A3">
        <w:rPr>
          <w:b/>
          <w:bCs/>
          <w:sz w:val="28"/>
          <w:szCs w:val="28"/>
        </w:rPr>
        <w:t>РЕШЕНИЕ ОБРАТНОЙ ЗАДАЧИ ПОСРЕДСТВОМ ПАКЕТА НЕЧЕТКОЙ ЛОГИКИ</w:t>
      </w:r>
    </w:p>
    <w:p w:rsidR="002A5F0C" w:rsidRPr="00E571A3" w:rsidRDefault="002A5F0C" w:rsidP="002A5F0C">
      <w:pPr>
        <w:rPr>
          <w:b/>
          <w:bCs/>
          <w:sz w:val="28"/>
          <w:szCs w:val="28"/>
        </w:rPr>
      </w:pPr>
    </w:p>
    <w:p w:rsidR="002A5F0C" w:rsidRPr="00E571A3" w:rsidRDefault="002A5F0C" w:rsidP="002A5F0C">
      <w:pPr>
        <w:rPr>
          <w:b/>
          <w:sz w:val="28"/>
          <w:szCs w:val="28"/>
        </w:rPr>
      </w:pPr>
      <w:proofErr w:type="spellStart"/>
      <w:r w:rsidRPr="00E571A3">
        <w:rPr>
          <w:b/>
          <w:sz w:val="28"/>
          <w:szCs w:val="28"/>
        </w:rPr>
        <w:t>Магергут</w:t>
      </w:r>
      <w:proofErr w:type="spellEnd"/>
      <w:r w:rsidRPr="00E571A3">
        <w:rPr>
          <w:b/>
          <w:sz w:val="28"/>
          <w:szCs w:val="28"/>
        </w:rPr>
        <w:t xml:space="preserve"> В.З. </w:t>
      </w:r>
      <w:proofErr w:type="spellStart"/>
      <w:r w:rsidRPr="00E571A3">
        <w:rPr>
          <w:b/>
          <w:sz w:val="28"/>
          <w:szCs w:val="28"/>
        </w:rPr>
        <w:t>докт</w:t>
      </w:r>
      <w:proofErr w:type="spellEnd"/>
      <w:r w:rsidRPr="00E571A3">
        <w:rPr>
          <w:b/>
          <w:sz w:val="28"/>
          <w:szCs w:val="28"/>
        </w:rPr>
        <w:t xml:space="preserve">. </w:t>
      </w:r>
      <w:proofErr w:type="spellStart"/>
      <w:r w:rsidRPr="00E571A3">
        <w:rPr>
          <w:b/>
          <w:sz w:val="28"/>
          <w:szCs w:val="28"/>
        </w:rPr>
        <w:t>техн</w:t>
      </w:r>
      <w:proofErr w:type="spellEnd"/>
      <w:r w:rsidRPr="00E571A3">
        <w:rPr>
          <w:b/>
          <w:sz w:val="28"/>
          <w:szCs w:val="28"/>
        </w:rPr>
        <w:t xml:space="preserve">. наук, проф., </w:t>
      </w:r>
      <w:proofErr w:type="spellStart"/>
      <w:r w:rsidRPr="00E571A3">
        <w:rPr>
          <w:b/>
          <w:sz w:val="28"/>
          <w:szCs w:val="28"/>
        </w:rPr>
        <w:t>Гаевой</w:t>
      </w:r>
      <w:proofErr w:type="spellEnd"/>
      <w:r w:rsidRPr="00E571A3">
        <w:rPr>
          <w:b/>
          <w:sz w:val="28"/>
          <w:szCs w:val="28"/>
        </w:rPr>
        <w:t xml:space="preserve"> П.П. аспирант,</w:t>
      </w:r>
    </w:p>
    <w:p w:rsidR="002A5F0C" w:rsidRDefault="002A5F0C" w:rsidP="002A5F0C">
      <w:pPr>
        <w:rPr>
          <w:b/>
          <w:sz w:val="28"/>
          <w:szCs w:val="28"/>
        </w:rPr>
      </w:pPr>
      <w:r w:rsidRPr="00E571A3">
        <w:rPr>
          <w:b/>
          <w:sz w:val="28"/>
          <w:szCs w:val="28"/>
        </w:rPr>
        <w:t>Тарасов В.Г. инженер</w:t>
      </w:r>
    </w:p>
    <w:p w:rsidR="002A5F0C" w:rsidRPr="00E571A3" w:rsidRDefault="002A5F0C" w:rsidP="002A5F0C">
      <w:pPr>
        <w:rPr>
          <w:b/>
          <w:sz w:val="28"/>
          <w:szCs w:val="28"/>
        </w:rPr>
      </w:pPr>
    </w:p>
    <w:p w:rsidR="002A5F0C" w:rsidRPr="00E571A3" w:rsidRDefault="002A5F0C" w:rsidP="002A5F0C">
      <w:pPr>
        <w:rPr>
          <w:i/>
          <w:sz w:val="28"/>
          <w:szCs w:val="28"/>
        </w:rPr>
      </w:pPr>
      <w:proofErr w:type="gramStart"/>
      <w:r w:rsidRPr="00E571A3">
        <w:rPr>
          <w:i/>
          <w:sz w:val="28"/>
          <w:szCs w:val="28"/>
        </w:rPr>
        <w:t xml:space="preserve">(Белгородский государственный технологический институт им. В.Г. Шухова, </w:t>
      </w:r>
      <w:proofErr w:type="gramEnd"/>
    </w:p>
    <w:p w:rsidR="002A5F0C" w:rsidRPr="002A5F0C" w:rsidRDefault="002A5F0C" w:rsidP="002A5F0C">
      <w:pPr>
        <w:rPr>
          <w:i/>
          <w:sz w:val="28"/>
          <w:szCs w:val="28"/>
        </w:rPr>
      </w:pPr>
      <w:r w:rsidRPr="00E571A3">
        <w:rPr>
          <w:i/>
          <w:sz w:val="28"/>
          <w:szCs w:val="28"/>
        </w:rPr>
        <w:t>г</w:t>
      </w:r>
      <w:r w:rsidRPr="002A5F0C">
        <w:rPr>
          <w:i/>
          <w:sz w:val="28"/>
          <w:szCs w:val="28"/>
        </w:rPr>
        <w:t xml:space="preserve">. </w:t>
      </w:r>
      <w:r w:rsidRPr="00E571A3">
        <w:rPr>
          <w:i/>
          <w:sz w:val="28"/>
          <w:szCs w:val="28"/>
        </w:rPr>
        <w:t>Белгород</w:t>
      </w:r>
      <w:r w:rsidRPr="002A5F0C">
        <w:rPr>
          <w:i/>
          <w:sz w:val="28"/>
          <w:szCs w:val="28"/>
        </w:rPr>
        <w:t xml:space="preserve">, </w:t>
      </w:r>
      <w:r w:rsidRPr="00E571A3">
        <w:rPr>
          <w:i/>
          <w:sz w:val="28"/>
          <w:szCs w:val="28"/>
        </w:rPr>
        <w:t>Россия</w:t>
      </w:r>
      <w:r w:rsidRPr="002A5F0C">
        <w:rPr>
          <w:i/>
          <w:sz w:val="28"/>
          <w:szCs w:val="28"/>
        </w:rPr>
        <w:t>)</w:t>
      </w:r>
    </w:p>
    <w:p w:rsidR="002A5F0C" w:rsidRPr="002A5F0C" w:rsidRDefault="002A5F0C" w:rsidP="002A5F0C">
      <w:pPr>
        <w:rPr>
          <w:sz w:val="28"/>
          <w:szCs w:val="28"/>
        </w:rPr>
      </w:pPr>
    </w:p>
    <w:p w:rsidR="002A5F0C" w:rsidRPr="00E571A3" w:rsidRDefault="002A5F0C" w:rsidP="002A5F0C">
      <w:pPr>
        <w:jc w:val="both"/>
        <w:rPr>
          <w:sz w:val="28"/>
          <w:szCs w:val="28"/>
        </w:rPr>
      </w:pPr>
      <w:r w:rsidRPr="002A5F0C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</w:t>
      </w:r>
      <w:r w:rsidRPr="00E571A3">
        <w:rPr>
          <w:sz w:val="28"/>
          <w:szCs w:val="28"/>
        </w:rPr>
        <w:t xml:space="preserve">Пакет нечеткой логики </w:t>
      </w:r>
      <w:r w:rsidRPr="00E571A3">
        <w:rPr>
          <w:sz w:val="28"/>
          <w:szCs w:val="28"/>
          <w:lang w:val="en-US"/>
        </w:rPr>
        <w:t>Fuzzy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Logic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Toolbox</w:t>
      </w:r>
      <w:r w:rsidRPr="00E571A3">
        <w:rPr>
          <w:sz w:val="28"/>
          <w:szCs w:val="28"/>
        </w:rPr>
        <w:t xml:space="preserve"> – это пакет прикладных программ, входящих в систему </w:t>
      </w:r>
      <w:proofErr w:type="spellStart"/>
      <w:r w:rsidRPr="00E571A3">
        <w:rPr>
          <w:sz w:val="28"/>
          <w:szCs w:val="28"/>
          <w:lang w:val="en-US"/>
        </w:rPr>
        <w:t>Matlab</w:t>
      </w:r>
      <w:proofErr w:type="spellEnd"/>
      <w:r w:rsidRPr="00E571A3">
        <w:rPr>
          <w:sz w:val="28"/>
          <w:szCs w:val="28"/>
        </w:rPr>
        <w:t>, относящихся к теории размытых или нечетких (</w:t>
      </w:r>
      <w:r w:rsidRPr="00E571A3">
        <w:rPr>
          <w:sz w:val="28"/>
          <w:szCs w:val="28"/>
          <w:lang w:val="en-US"/>
        </w:rPr>
        <w:t>fuzzy</w:t>
      </w:r>
      <w:r w:rsidRPr="00E571A3">
        <w:rPr>
          <w:sz w:val="28"/>
          <w:szCs w:val="28"/>
        </w:rPr>
        <w:t>) множеств и позволяющих конструировать так называемые нечеткие эксперименты и (или) управляющие си</w:t>
      </w:r>
      <w:proofErr w:type="gramStart"/>
      <w:r w:rsidRPr="00E571A3">
        <w:rPr>
          <w:sz w:val="28"/>
          <w:szCs w:val="28"/>
          <w:lang w:val="en-US"/>
        </w:rPr>
        <w:t>c</w:t>
      </w:r>
      <w:proofErr w:type="gramEnd"/>
      <w:r w:rsidRPr="00E571A3">
        <w:rPr>
          <w:sz w:val="28"/>
          <w:szCs w:val="28"/>
        </w:rPr>
        <w:t>темы [1].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Применение пакета осуществляется, в основном, для построения систем нечеткого вывода (экспертных систем, регуляторов, </w:t>
      </w:r>
      <w:proofErr w:type="spellStart"/>
      <w:r w:rsidRPr="00E571A3">
        <w:rPr>
          <w:sz w:val="28"/>
          <w:szCs w:val="28"/>
        </w:rPr>
        <w:t>аппроксиматоров</w:t>
      </w:r>
      <w:proofErr w:type="spellEnd"/>
      <w:r w:rsidRPr="00E571A3">
        <w:rPr>
          <w:sz w:val="28"/>
          <w:szCs w:val="28"/>
        </w:rPr>
        <w:t xml:space="preserve"> зависимостей). </w:t>
      </w:r>
      <w:proofErr w:type="gramStart"/>
      <w:r w:rsidRPr="00E571A3">
        <w:rPr>
          <w:sz w:val="28"/>
          <w:szCs w:val="28"/>
        </w:rPr>
        <w:t xml:space="preserve">Суть такого применения заключается во введении в пакет нечетких функций принадлежности для входных и выходных величин исследуемого технологического объекта управления (ТОУ) и получения по ним (с использованием того или иного алгоритма обработки, заложенного в пакет, например, алгоритмов </w:t>
      </w:r>
      <w:proofErr w:type="spellStart"/>
      <w:r w:rsidRPr="00E571A3">
        <w:rPr>
          <w:sz w:val="28"/>
          <w:szCs w:val="28"/>
        </w:rPr>
        <w:t>Мамдани</w:t>
      </w:r>
      <w:proofErr w:type="spellEnd"/>
      <w:r w:rsidRPr="00E571A3">
        <w:rPr>
          <w:sz w:val="28"/>
          <w:szCs w:val="28"/>
        </w:rPr>
        <w:t xml:space="preserve">, </w:t>
      </w:r>
      <w:proofErr w:type="spellStart"/>
      <w:r w:rsidRPr="00E571A3">
        <w:rPr>
          <w:sz w:val="28"/>
          <w:szCs w:val="28"/>
        </w:rPr>
        <w:t>Сугэно</w:t>
      </w:r>
      <w:proofErr w:type="spellEnd"/>
      <w:r w:rsidRPr="00E571A3">
        <w:rPr>
          <w:sz w:val="28"/>
          <w:szCs w:val="28"/>
        </w:rPr>
        <w:t>, метода центра площади) нечеткого вывода с заданными свойствами, в том числе, оптимальными.</w:t>
      </w:r>
      <w:proofErr w:type="gramEnd"/>
      <w:r w:rsidRPr="00E571A3">
        <w:rPr>
          <w:sz w:val="28"/>
          <w:szCs w:val="28"/>
        </w:rPr>
        <w:t xml:space="preserve"> Иначе, прямое назначение пакета – решение задачи </w:t>
      </w:r>
      <w:proofErr w:type="spellStart"/>
      <w:r w:rsidRPr="00E571A3">
        <w:rPr>
          <w:sz w:val="28"/>
          <w:szCs w:val="28"/>
        </w:rPr>
        <w:t>дефазификации</w:t>
      </w:r>
      <w:proofErr w:type="spellEnd"/>
      <w:r w:rsidRPr="00E571A3">
        <w:rPr>
          <w:sz w:val="28"/>
          <w:szCs w:val="28"/>
        </w:rPr>
        <w:t>. Назовем это решение как решение прямой задачи.</w:t>
      </w:r>
      <w:r>
        <w:rPr>
          <w:sz w:val="28"/>
          <w:szCs w:val="28"/>
        </w:rPr>
        <w:t xml:space="preserve"> </w:t>
      </w:r>
      <w:r w:rsidRPr="00E571A3">
        <w:rPr>
          <w:sz w:val="28"/>
          <w:szCs w:val="28"/>
        </w:rPr>
        <w:t xml:space="preserve">Нами же решалась посредством названного пакета обратная задача. Таких решений нам не приходилось встречать в практике применения пакета </w:t>
      </w:r>
      <w:r w:rsidRPr="00E571A3">
        <w:rPr>
          <w:sz w:val="28"/>
          <w:szCs w:val="28"/>
          <w:lang w:val="en-US"/>
        </w:rPr>
        <w:t>Fuzzy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Logic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Toolbox</w:t>
      </w:r>
      <w:r w:rsidRPr="00E571A3">
        <w:rPr>
          <w:sz w:val="28"/>
          <w:szCs w:val="28"/>
        </w:rPr>
        <w:t>, что позволяет говорить о возможно первом применении пакета для этой цели.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>В чем суть решения нашей обратной задачи? Для ТОУ, каковым является реактор с распределенными параметрами в производстве малеинового ангидрида [2], по результатам исследований были известны функции принадлежности его входных и выходных величин, а также некоторые функции принадлежности двух промежуточных величин между входными и выходными.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В то же время ставилась задача по управлению выходной величиной реактора (а это селективность окисления бензола в малеиновый ангидрид) по входным величинам на основании показаний промежуточных величин, поскольку о поведении выходной величины можно судить лишь по данным лабораторного анализа. В то же время промежуточные величины (а это значение и положение и «горячей точки», т.е. точки с максимальным значением температуры в температурном профиле потока </w:t>
      </w:r>
      <w:proofErr w:type="spellStart"/>
      <w:r w:rsidRPr="00E571A3">
        <w:rPr>
          <w:sz w:val="28"/>
          <w:szCs w:val="28"/>
        </w:rPr>
        <w:t>малеино</w:t>
      </w:r>
      <w:proofErr w:type="spellEnd"/>
      <w:r w:rsidRPr="00E571A3">
        <w:rPr>
          <w:sz w:val="28"/>
          <w:szCs w:val="28"/>
        </w:rPr>
        <w:t>-воздушной смеси в реакторе) контролируются посредством измерительных приборов непосредственно, хотя и с некоторой неопределенностью, поскольку по высоте реактора имеется лишь десять точек контроля.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lastRenderedPageBreak/>
        <w:t xml:space="preserve">Задача решалась в два этапа. На первом – решалась прямая задача, т.е. находился оптимальный выход для селективности окисления бензола по записанным нечеткими правилами её выхода в зависимости от четырех входных величин реактора (расход </w:t>
      </w:r>
      <w:proofErr w:type="spellStart"/>
      <w:r w:rsidRPr="00E571A3">
        <w:rPr>
          <w:sz w:val="28"/>
          <w:szCs w:val="28"/>
        </w:rPr>
        <w:t>бензоло</w:t>
      </w:r>
      <w:proofErr w:type="spellEnd"/>
      <w:r w:rsidRPr="00E571A3">
        <w:rPr>
          <w:sz w:val="28"/>
          <w:szCs w:val="28"/>
        </w:rPr>
        <w:t>-воздушной смеси (БВС), соотношение бензол-воздух в БВС, температура «бани», срок службы катализатора) [3].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>Эти правила имели вид: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proofErr w:type="gramStart"/>
      <w:r w:rsidRPr="00E571A3">
        <w:rPr>
          <w:sz w:val="28"/>
          <w:szCs w:val="28"/>
          <w:lang w:val="en-US"/>
        </w:rPr>
        <w:t>if</w:t>
      </w:r>
      <w:proofErr w:type="gramEnd"/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and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and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if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and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if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then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</w:rPr>
        <w:t xml:space="preserve">, где 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</w:rPr>
        <w:t xml:space="preserve"> – нечеткие условия, получаемые из функции принадлежности, для входных величин вида (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is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</w:rPr>
        <w:t xml:space="preserve">1), и т.д., а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</w:rPr>
        <w:t xml:space="preserve"> – нечеткое условие для выходной величины объекта того же вида, т.е.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is</w:t>
      </w:r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</w:rPr>
        <w:t>1.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При этом находился оптимальный выход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те значения входных величин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>, которые обеспечивают этот оптимальный выход.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Далее, зная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требовалось определить те значения промежуточных величин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</w:rPr>
        <w:t xml:space="preserve">, которые давали бы тот же выход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что и при оптимальных входах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(обратная задача).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При этом некоторые правила для выхода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</w:rPr>
        <w:t xml:space="preserve"> в зависимости от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</w:rPr>
        <w:t xml:space="preserve"> были определены по данным журналов регистрации и данным эксплуатации реактора, а ряд (причем большая часть) по результатам решения обратной задачи, т.е. как результат, получаемый из правил:</w:t>
      </w:r>
    </w:p>
    <w:p w:rsidR="002A5F0C" w:rsidRPr="00E571A3" w:rsidRDefault="002A5F0C" w:rsidP="002A5F0C">
      <w:pPr>
        <w:ind w:firstLine="709"/>
        <w:jc w:val="center"/>
        <w:rPr>
          <w:sz w:val="28"/>
          <w:szCs w:val="28"/>
          <w:lang w:val="en-US"/>
        </w:rPr>
      </w:pPr>
      <w:proofErr w:type="gramStart"/>
      <w:r w:rsidRPr="00E571A3">
        <w:rPr>
          <w:sz w:val="28"/>
          <w:szCs w:val="28"/>
          <w:lang w:val="en-US"/>
        </w:rPr>
        <w:t>if</w:t>
      </w:r>
      <w:proofErr w:type="gramEnd"/>
      <w:r w:rsidRPr="00E571A3">
        <w:rPr>
          <w:sz w:val="28"/>
          <w:szCs w:val="28"/>
          <w:lang w:val="en-US"/>
        </w:rPr>
        <w:t xml:space="preserve"> E and if F then G</w:t>
      </w:r>
      <w:r w:rsidRPr="00E571A3">
        <w:rPr>
          <w:sz w:val="28"/>
          <w:szCs w:val="28"/>
          <w:vertAlign w:val="superscript"/>
          <w:lang w:val="en-US"/>
        </w:rPr>
        <w:t>*</w:t>
      </w:r>
      <w:r w:rsidRPr="00E571A3">
        <w:rPr>
          <w:sz w:val="28"/>
          <w:szCs w:val="28"/>
          <w:lang w:val="en-US"/>
        </w:rPr>
        <w:t>.</w:t>
      </w:r>
    </w:p>
    <w:p w:rsidR="002A5F0C" w:rsidRPr="00E571A3" w:rsidRDefault="002A5F0C" w:rsidP="002A5F0C">
      <w:pPr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При этом находились (путем подбора) функции принадлежности для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</w:rPr>
        <w:t xml:space="preserve">, </w:t>
      </w:r>
      <w:proofErr w:type="gramStart"/>
      <w:r w:rsidRPr="00E571A3">
        <w:rPr>
          <w:sz w:val="28"/>
          <w:szCs w:val="28"/>
        </w:rPr>
        <w:t>обеспечивающих</w:t>
      </w:r>
      <w:proofErr w:type="gramEnd"/>
      <w:r w:rsidRPr="00E571A3">
        <w:rPr>
          <w:sz w:val="28"/>
          <w:szCs w:val="28"/>
        </w:rPr>
        <w:t xml:space="preserve">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>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proofErr w:type="gramStart"/>
      <w:r w:rsidRPr="00E571A3">
        <w:rPr>
          <w:sz w:val="28"/>
          <w:szCs w:val="28"/>
        </w:rPr>
        <w:t xml:space="preserve">В результате решения обратной задачи удалось найти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которые обеспечивали оптимальный выход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.  Найдя эти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далее решалась задача по обеспечению оптимальных выходов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как функций от промежуточных величин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для получения оптимального выхода с реактора по селективности окисления бензола </w:t>
      </w:r>
      <w:r w:rsidRPr="00E571A3">
        <w:rPr>
          <w:sz w:val="28"/>
          <w:szCs w:val="28"/>
          <w:lang w:val="en-US"/>
        </w:rPr>
        <w:t>G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. </w:t>
      </w:r>
      <w:proofErr w:type="gramEnd"/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Решение задачи обеспечивалось нечетким управляющим автоматом, выставляющего по нечетко заданным промежуточным величинам </w:t>
      </w:r>
      <w:r w:rsidRPr="00E571A3">
        <w:rPr>
          <w:sz w:val="28"/>
          <w:szCs w:val="28"/>
          <w:lang w:val="en-US"/>
        </w:rPr>
        <w:t>E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F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найденным из решения обратной задачи, оптимальные значения входных величин реактора </w:t>
      </w:r>
      <w:r w:rsidRPr="00E571A3">
        <w:rPr>
          <w:sz w:val="28"/>
          <w:szCs w:val="28"/>
          <w:lang w:val="en-US"/>
        </w:rPr>
        <w:t>A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B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, </w:t>
      </w:r>
      <w:r w:rsidRPr="00E571A3">
        <w:rPr>
          <w:sz w:val="28"/>
          <w:szCs w:val="28"/>
          <w:lang w:val="en-US"/>
        </w:rPr>
        <w:t>C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и </w:t>
      </w:r>
      <w:r w:rsidRPr="00E571A3">
        <w:rPr>
          <w:sz w:val="28"/>
          <w:szCs w:val="28"/>
          <w:lang w:val="en-US"/>
        </w:rPr>
        <w:t>D</w:t>
      </w:r>
      <w:r w:rsidRPr="00E571A3">
        <w:rPr>
          <w:sz w:val="28"/>
          <w:szCs w:val="28"/>
          <w:vertAlign w:val="superscript"/>
        </w:rPr>
        <w:t>*</w:t>
      </w:r>
      <w:r w:rsidRPr="00E571A3">
        <w:rPr>
          <w:sz w:val="28"/>
          <w:szCs w:val="28"/>
        </w:rPr>
        <w:t xml:space="preserve"> [4].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Таким образом, если традиционно пакет нечеткой логики применяют для нахождения нечеткого вывода из имеющихся нечетких правил вида «если..., </w:t>
      </w:r>
      <w:proofErr w:type="spellStart"/>
      <w:r w:rsidRPr="00E571A3">
        <w:rPr>
          <w:sz w:val="28"/>
          <w:szCs w:val="28"/>
        </w:rPr>
        <w:t>то»</w:t>
      </w:r>
      <w:proofErr w:type="gramStart"/>
      <w:r w:rsidRPr="00E571A3">
        <w:rPr>
          <w:sz w:val="28"/>
          <w:szCs w:val="28"/>
        </w:rPr>
        <w:t>,с</w:t>
      </w:r>
      <w:proofErr w:type="gramEnd"/>
      <w:r w:rsidRPr="00E571A3">
        <w:rPr>
          <w:sz w:val="28"/>
          <w:szCs w:val="28"/>
        </w:rPr>
        <w:t>вязывающих</w:t>
      </w:r>
      <w:proofErr w:type="spellEnd"/>
      <w:r w:rsidRPr="00E571A3">
        <w:rPr>
          <w:sz w:val="28"/>
          <w:szCs w:val="28"/>
        </w:rPr>
        <w:t xml:space="preserve"> нечеткие входные величины ТОУ с выходными, то мы применили этот пакет для нахождения самих правил, зная нечеткий вывод.</w:t>
      </w:r>
    </w:p>
    <w:p w:rsidR="002A5F0C" w:rsidRPr="00E571A3" w:rsidRDefault="002A5F0C" w:rsidP="002A5F0C">
      <w:pPr>
        <w:ind w:firstLine="709"/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Данный подход </w:t>
      </w:r>
      <w:r>
        <w:rPr>
          <w:sz w:val="28"/>
          <w:szCs w:val="28"/>
        </w:rPr>
        <w:t>может быть применен</w:t>
      </w:r>
      <w:r w:rsidRPr="00E571A3">
        <w:rPr>
          <w:sz w:val="28"/>
          <w:szCs w:val="28"/>
        </w:rPr>
        <w:t xml:space="preserve"> для управления объектами строительной индустрии и в других областях.</w:t>
      </w:r>
    </w:p>
    <w:p w:rsidR="002A5F0C" w:rsidRPr="00E571A3" w:rsidRDefault="002A5F0C" w:rsidP="002A5F0C">
      <w:pPr>
        <w:jc w:val="both"/>
        <w:rPr>
          <w:sz w:val="28"/>
          <w:szCs w:val="28"/>
        </w:rPr>
      </w:pPr>
    </w:p>
    <w:p w:rsidR="002A5F0C" w:rsidRDefault="002A5F0C" w:rsidP="002A5F0C">
      <w:pPr>
        <w:jc w:val="center"/>
        <w:rPr>
          <w:sz w:val="28"/>
          <w:szCs w:val="28"/>
        </w:rPr>
      </w:pPr>
      <w:r w:rsidRPr="00E571A3">
        <w:rPr>
          <w:sz w:val="28"/>
          <w:szCs w:val="28"/>
        </w:rPr>
        <w:t>Перечень источников</w:t>
      </w:r>
    </w:p>
    <w:p w:rsidR="002A5F0C" w:rsidRPr="00E571A3" w:rsidRDefault="002A5F0C" w:rsidP="002A5F0C">
      <w:pPr>
        <w:jc w:val="center"/>
        <w:rPr>
          <w:sz w:val="28"/>
          <w:szCs w:val="28"/>
        </w:rPr>
      </w:pPr>
    </w:p>
    <w:p w:rsidR="002A5F0C" w:rsidRPr="00E571A3" w:rsidRDefault="002A5F0C" w:rsidP="002A5F0C">
      <w:pPr>
        <w:numPr>
          <w:ilvl w:val="0"/>
          <w:numId w:val="1"/>
        </w:numPr>
        <w:jc w:val="both"/>
        <w:rPr>
          <w:sz w:val="28"/>
          <w:szCs w:val="28"/>
        </w:rPr>
      </w:pPr>
      <w:r w:rsidRPr="00E571A3">
        <w:rPr>
          <w:sz w:val="28"/>
          <w:szCs w:val="28"/>
        </w:rPr>
        <w:t xml:space="preserve">Круглов В.В., Дли М.И., </w:t>
      </w:r>
      <w:proofErr w:type="spellStart"/>
      <w:r w:rsidRPr="00E571A3">
        <w:rPr>
          <w:sz w:val="28"/>
          <w:szCs w:val="28"/>
        </w:rPr>
        <w:t>Голунов</w:t>
      </w:r>
      <w:proofErr w:type="spellEnd"/>
      <w:r w:rsidRPr="00E571A3">
        <w:rPr>
          <w:sz w:val="28"/>
          <w:szCs w:val="28"/>
        </w:rPr>
        <w:t xml:space="preserve"> Р.Ю. Нечеткая логика и искусственные нейронные сети. М.:Физматгиз,2001. – 224 с.</w:t>
      </w:r>
    </w:p>
    <w:p w:rsidR="002A5F0C" w:rsidRPr="00E571A3" w:rsidRDefault="002A5F0C" w:rsidP="002A5F0C">
      <w:pPr>
        <w:numPr>
          <w:ilvl w:val="0"/>
          <w:numId w:val="1"/>
        </w:numPr>
        <w:jc w:val="both"/>
        <w:rPr>
          <w:sz w:val="28"/>
          <w:szCs w:val="28"/>
        </w:rPr>
      </w:pPr>
      <w:r w:rsidRPr="00E571A3">
        <w:rPr>
          <w:sz w:val="28"/>
          <w:szCs w:val="28"/>
        </w:rPr>
        <w:lastRenderedPageBreak/>
        <w:t xml:space="preserve">Молдавский Б.Л., </w:t>
      </w:r>
      <w:proofErr w:type="spellStart"/>
      <w:r w:rsidRPr="00E571A3">
        <w:rPr>
          <w:sz w:val="28"/>
          <w:szCs w:val="28"/>
        </w:rPr>
        <w:t>Кернос</w:t>
      </w:r>
      <w:proofErr w:type="spellEnd"/>
      <w:r w:rsidRPr="00E571A3">
        <w:rPr>
          <w:sz w:val="28"/>
          <w:szCs w:val="28"/>
        </w:rPr>
        <w:t xml:space="preserve"> Ю.Д. Малеиновый ангидрид и малеиновая кислота. Л.: Химия, 1976. – 88 с.</w:t>
      </w:r>
    </w:p>
    <w:p w:rsidR="002A5F0C" w:rsidRPr="00E571A3" w:rsidRDefault="002A5F0C" w:rsidP="002A5F0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571A3">
        <w:rPr>
          <w:sz w:val="28"/>
          <w:szCs w:val="28"/>
        </w:rPr>
        <w:t>А.Халифа</w:t>
      </w:r>
      <w:proofErr w:type="spellEnd"/>
      <w:r w:rsidRPr="00E571A3">
        <w:rPr>
          <w:sz w:val="28"/>
          <w:szCs w:val="28"/>
        </w:rPr>
        <w:t xml:space="preserve">. Синтез и </w:t>
      </w:r>
      <w:proofErr w:type="spellStart"/>
      <w:r w:rsidRPr="00E571A3">
        <w:rPr>
          <w:sz w:val="28"/>
          <w:szCs w:val="28"/>
        </w:rPr>
        <w:t>оптимсизация</w:t>
      </w:r>
      <w:proofErr w:type="spellEnd"/>
      <w:r w:rsidRPr="00E571A3">
        <w:rPr>
          <w:sz w:val="28"/>
          <w:szCs w:val="28"/>
        </w:rPr>
        <w:t xml:space="preserve"> систем управления реактором с распределенными параметрами (на примере реактора в производстве малеинового ангидрида). Канд. </w:t>
      </w:r>
      <w:proofErr w:type="spellStart"/>
      <w:r w:rsidRPr="00E571A3">
        <w:rPr>
          <w:sz w:val="28"/>
          <w:szCs w:val="28"/>
        </w:rPr>
        <w:t>дисс.М</w:t>
      </w:r>
      <w:proofErr w:type="spellEnd"/>
      <w:r w:rsidRPr="00E571A3">
        <w:rPr>
          <w:sz w:val="28"/>
          <w:szCs w:val="28"/>
        </w:rPr>
        <w:t>.: РХТУ им. Д.И. Менделеева. 2006. – 186 с.</w:t>
      </w:r>
    </w:p>
    <w:p w:rsidR="002A5F0C" w:rsidRPr="00E571A3" w:rsidRDefault="002A5F0C" w:rsidP="002A5F0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571A3">
        <w:rPr>
          <w:sz w:val="28"/>
          <w:szCs w:val="28"/>
        </w:rPr>
        <w:t>Магергут</w:t>
      </w:r>
      <w:proofErr w:type="spellEnd"/>
      <w:r w:rsidRPr="00E571A3">
        <w:rPr>
          <w:sz w:val="28"/>
          <w:szCs w:val="28"/>
        </w:rPr>
        <w:t xml:space="preserve"> В.З., Халифа Амер. К управлению реактором по «горячей точке». Сб. трудов ХХ </w:t>
      </w:r>
      <w:proofErr w:type="spellStart"/>
      <w:r w:rsidRPr="00E571A3">
        <w:rPr>
          <w:sz w:val="28"/>
          <w:szCs w:val="28"/>
        </w:rPr>
        <w:t>Междун</w:t>
      </w:r>
      <w:proofErr w:type="spellEnd"/>
      <w:r w:rsidRPr="00E571A3">
        <w:rPr>
          <w:sz w:val="28"/>
          <w:szCs w:val="28"/>
        </w:rPr>
        <w:t xml:space="preserve">. </w:t>
      </w:r>
      <w:proofErr w:type="spellStart"/>
      <w:r w:rsidRPr="00E571A3">
        <w:rPr>
          <w:sz w:val="28"/>
          <w:szCs w:val="28"/>
        </w:rPr>
        <w:t>научн</w:t>
      </w:r>
      <w:proofErr w:type="spellEnd"/>
      <w:r w:rsidRPr="00E571A3">
        <w:rPr>
          <w:sz w:val="28"/>
          <w:szCs w:val="28"/>
        </w:rPr>
        <w:t xml:space="preserve">. </w:t>
      </w:r>
      <w:proofErr w:type="spellStart"/>
      <w:r w:rsidRPr="00E571A3">
        <w:rPr>
          <w:sz w:val="28"/>
          <w:szCs w:val="28"/>
        </w:rPr>
        <w:t>конф</w:t>
      </w:r>
      <w:proofErr w:type="spellEnd"/>
      <w:r w:rsidRPr="00E571A3">
        <w:rPr>
          <w:sz w:val="28"/>
          <w:szCs w:val="28"/>
        </w:rPr>
        <w:t>. «Математические методы в технике и технологиях» (ММТТ - 20).Т. 7. Ярославль: ЯГТУ, 2007. – С.301 – 303.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76FB"/>
    <w:multiLevelType w:val="hybridMultilevel"/>
    <w:tmpl w:val="A64ADE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4D"/>
    <w:rsid w:val="002A5F0C"/>
    <w:rsid w:val="007E3268"/>
    <w:rsid w:val="0095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2012-06-12T09:55:00Z</dcterms:created>
  <dcterms:modified xsi:type="dcterms:W3CDTF">2012-06-12T09:55:00Z</dcterms:modified>
</cp:coreProperties>
</file>