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65" w:rsidRPr="0015408B" w:rsidRDefault="00310065" w:rsidP="00310065">
      <w:pPr>
        <w:widowControl w:val="0"/>
      </w:pPr>
      <w:r w:rsidRPr="00245421">
        <w:rPr>
          <w:caps/>
          <w:lang w:val="uk-UA"/>
        </w:rPr>
        <w:t xml:space="preserve">Коваленко О.В., </w:t>
      </w:r>
      <w:r w:rsidRPr="00245421">
        <w:rPr>
          <w:lang w:val="uk-UA"/>
        </w:rPr>
        <w:t>ст.гр. ЭН</w:t>
      </w:r>
      <w:r w:rsidRPr="00245421">
        <w:t>М-05</w:t>
      </w:r>
      <w:r w:rsidRPr="0015408B">
        <w:t xml:space="preserve"> </w:t>
      </w:r>
    </w:p>
    <w:p w:rsidR="00310065" w:rsidRPr="0015408B" w:rsidRDefault="00310065" w:rsidP="00310065">
      <w:pPr>
        <w:widowControl w:val="0"/>
      </w:pPr>
      <w:r w:rsidRPr="0015408B">
        <w:t>Науч. руков.: Портнова Г.А., ст.преп.</w:t>
      </w:r>
    </w:p>
    <w:p w:rsidR="00310065" w:rsidRPr="0015408B" w:rsidRDefault="00310065" w:rsidP="00310065">
      <w:pPr>
        <w:widowControl w:val="0"/>
      </w:pPr>
      <w:r w:rsidRPr="0015408B">
        <w:t>Донецкий национальный технический университет,</w:t>
      </w:r>
    </w:p>
    <w:p w:rsidR="00310065" w:rsidRPr="0015408B" w:rsidRDefault="00310065" w:rsidP="00310065">
      <w:pPr>
        <w:widowControl w:val="0"/>
      </w:pPr>
      <w:r>
        <w:t>г</w:t>
      </w:r>
      <w:r w:rsidRPr="0015408B">
        <w:t>. Донецк</w:t>
      </w:r>
    </w:p>
    <w:p w:rsidR="00310065" w:rsidRPr="0015408B" w:rsidRDefault="00310065" w:rsidP="00310065">
      <w:pPr>
        <w:widowControl w:val="0"/>
      </w:pPr>
    </w:p>
    <w:p w:rsidR="00310065" w:rsidRPr="0015408B" w:rsidRDefault="00310065" w:rsidP="00310065">
      <w:pPr>
        <w:widowControl w:val="0"/>
        <w:jc w:val="center"/>
        <w:rPr>
          <w:b/>
        </w:rPr>
      </w:pPr>
      <w:r w:rsidRPr="0015408B">
        <w:rPr>
          <w:b/>
        </w:rPr>
        <w:t>СОДЕРЖАТЕЛЬНЫЕ ПОТРЕБНОСТНО-МОТИВАЦИОННЫЕ ТЕОРИИ</w:t>
      </w:r>
    </w:p>
    <w:p w:rsidR="00310065" w:rsidRPr="0015408B" w:rsidRDefault="00310065" w:rsidP="00310065">
      <w:pPr>
        <w:widowControl w:val="0"/>
        <w:ind w:firstLine="709"/>
        <w:jc w:val="center"/>
        <w:rPr>
          <w:b/>
        </w:rPr>
      </w:pPr>
    </w:p>
    <w:p w:rsidR="00310065" w:rsidRPr="0015408B" w:rsidRDefault="00310065" w:rsidP="00310065">
      <w:pPr>
        <w:widowControl w:val="0"/>
        <w:ind w:firstLine="709"/>
        <w:jc w:val="both"/>
        <w:rPr>
          <w:i/>
        </w:rPr>
      </w:pPr>
      <w:r w:rsidRPr="0015408B">
        <w:rPr>
          <w:i/>
        </w:rPr>
        <w:t>Рассмотрена сущность потребностно-мотивационной теории, классификация теорий мотивации, приведена сравнительная характеристика основных теорий мотивации.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rPr>
          <w:b/>
        </w:rPr>
        <w:t xml:space="preserve">Актуальность. </w:t>
      </w:r>
      <w:r w:rsidRPr="0015408B">
        <w:t>Истинные побуждения, лежащие в базе поведения человека, тяжело найти - они очень сложны. Принципиально необходимо систематизировать представления о том, что движет человеком. Так возникли бессчетные теории мотивации. Вопрос о мотивации деятельности возникает каждый раз, когда нужно объяснить предпосылки поступков человека.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rPr>
          <w:b/>
        </w:rPr>
        <w:t xml:space="preserve">Цель исследования: </w:t>
      </w:r>
      <w:r w:rsidRPr="0015408B">
        <w:t>теоретическое обоснование</w:t>
      </w:r>
      <w:r w:rsidRPr="0015408B">
        <w:rPr>
          <w:b/>
        </w:rPr>
        <w:t xml:space="preserve"> </w:t>
      </w:r>
      <w:r w:rsidRPr="0015408B">
        <w:t>применения теорий мотивации, проведение их сравнительной характеристики.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rPr>
          <w:b/>
        </w:rPr>
        <w:t>Основная часть.</w:t>
      </w:r>
      <w:r w:rsidRPr="0015408B">
        <w:t xml:space="preserve"> Теории мотивации разделяются на содержательные, процессуальные и параллельные. Содержательные теории мотивации основаны на определении тех внутренних побуждений, которые принуждают человека действовать так, а не по-другому.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t>Одним из ведущих исследователей мотивационно-потребностной сферы является американский психолог Абрахам Харольд Маслоу. Создавая свою теорию мотивации, он признавал, что люди имеют множество разных потребностей. Эти потребности можно условно поделить на пять главных категорий:</w:t>
      </w:r>
    </w:p>
    <w:p w:rsidR="00310065" w:rsidRPr="0015408B" w:rsidRDefault="00310065" w:rsidP="00ED2A11">
      <w:pPr>
        <w:widowControl w:val="0"/>
        <w:numPr>
          <w:ilvl w:val="0"/>
          <w:numId w:val="3"/>
        </w:numPr>
        <w:jc w:val="both"/>
      </w:pPr>
      <w:r w:rsidRPr="0015408B">
        <w:t>Физиологические потребности. К ним относятся потребности в еде, одежде, жилье, сне, отдыхе, сексе</w:t>
      </w:r>
      <w:r>
        <w:t>.</w:t>
      </w:r>
    </w:p>
    <w:p w:rsidR="00310065" w:rsidRPr="0015408B" w:rsidRDefault="00310065" w:rsidP="00ED2A11">
      <w:pPr>
        <w:widowControl w:val="0"/>
        <w:numPr>
          <w:ilvl w:val="0"/>
          <w:numId w:val="3"/>
        </w:numPr>
        <w:jc w:val="both"/>
      </w:pPr>
      <w:r w:rsidRPr="0015408B">
        <w:t>Потребности в сохранности. Имеются в виду и физическая, и экономическая сохранность. Они отражают желание сохранить положение, которое уже достигнуто.</w:t>
      </w:r>
    </w:p>
    <w:p w:rsidR="00310065" w:rsidRPr="0015408B" w:rsidRDefault="00310065" w:rsidP="00ED2A11">
      <w:pPr>
        <w:widowControl w:val="0"/>
        <w:numPr>
          <w:ilvl w:val="0"/>
          <w:numId w:val="3"/>
        </w:numPr>
        <w:jc w:val="both"/>
      </w:pPr>
      <w:r w:rsidRPr="0015408B">
        <w:t xml:space="preserve">Потребности в причастности. Ориентируются на общение и эмоциональные связи с другими: дружбу, любовь, принадлежность к группе. </w:t>
      </w:r>
    </w:p>
    <w:p w:rsidR="00310065" w:rsidRPr="0015408B" w:rsidRDefault="00310065" w:rsidP="00ED2A11">
      <w:pPr>
        <w:widowControl w:val="0"/>
        <w:numPr>
          <w:ilvl w:val="0"/>
          <w:numId w:val="3"/>
        </w:numPr>
        <w:jc w:val="both"/>
      </w:pPr>
      <w:r w:rsidRPr="0015408B">
        <w:t>Потребности в уважении. К ним относятся потребности, как в самоуважении, так и в уважении со стороны остальных, в том числе потребности в престиже, авторитете, власти, служебном продвижении.</w:t>
      </w:r>
    </w:p>
    <w:p w:rsidR="00310065" w:rsidRPr="0015408B" w:rsidRDefault="00310065" w:rsidP="00ED2A11">
      <w:pPr>
        <w:widowControl w:val="0"/>
        <w:numPr>
          <w:ilvl w:val="0"/>
          <w:numId w:val="3"/>
        </w:numPr>
        <w:jc w:val="both"/>
      </w:pPr>
      <w:r w:rsidRPr="0015408B">
        <w:t>Потребности в самореализации (самовыражении). Они включают в себя потребности в творчестве, в осуществлении собственных планов, реализации личных способностей, развитии личности, в том числе познавательные, эстетические.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t>Согласно модели Маслоу, меж всеми группами потребностей существует иерархия, определенное соотношение, которое можно изобразить в виде пирамиды. Также первые два уровня потребностей считают первичными, а следующие три - вторичными.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t xml:space="preserve">Клайтон Альдерфер сделал попытку согласовать теорию Маслоу с результатами своих экспериментальных исследований. Он, в свою очередь, выделил три иерархических уровня: потребности существования, связующие потребности и потребности роста. Автор не согласен с концепцией Маслоу в том, что последующий уровень начинает мотивировать поведение человека только после удовлетворения потребностей предыдущего. Основной принцип теории Альдерфера – «фрустрационно-регрессивный» </w:t>
      </w:r>
      <w:r>
        <w:sym w:font="Symbol" w:char="F02D"/>
      </w:r>
      <w:r w:rsidRPr="0015408B">
        <w:t xml:space="preserve"> предполагает, что полное блокирование или препятствия, встречающиеся на пути удовлетворения потребностей более высокого уровня, влекут за собой актуализацию потребностей более низкого уровня.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t xml:space="preserve">Заметный вклад в разработку трудности мотивации поведения вносит теория </w:t>
      </w:r>
      <w:r w:rsidRPr="0015408B">
        <w:lastRenderedPageBreak/>
        <w:t>мотивационных потребностей Дэвида Мак-Клелланда. Не отрицая значимости прошлых теорий и их выводов о значимости биологических и остальных «базисных» потребностей в мотивации поведения работников, Д. Мак-Клелланд попытался выявить более принципиальные посреди «вторичных потребностей», которые актуализируются при условии достаточной материальной обеспеченности. Он утверждал, что людям присущи три основные потребности: потребность власти;</w:t>
      </w:r>
      <w:r>
        <w:t xml:space="preserve"> </w:t>
      </w:r>
      <w:r w:rsidRPr="0015408B">
        <w:t>потребность в достижениях;</w:t>
      </w:r>
      <w:r>
        <w:t xml:space="preserve"> </w:t>
      </w:r>
      <w:r w:rsidRPr="0015408B">
        <w:t>потребность в причастности (аффилиации).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t>Особое значение в концепции Д.Мак Клелланда придается мотивации достижения. По его мнению, есть три важных условия, обеспечивающих высокую мотивацию достижения, это:</w:t>
      </w:r>
    </w:p>
    <w:p w:rsidR="00310065" w:rsidRPr="0015408B" w:rsidRDefault="00310065" w:rsidP="00ED2A11">
      <w:pPr>
        <w:widowControl w:val="0"/>
        <w:numPr>
          <w:ilvl w:val="0"/>
          <w:numId w:val="4"/>
        </w:numPr>
        <w:jc w:val="both"/>
      </w:pPr>
      <w:r w:rsidRPr="0015408B">
        <w:t>Персональная ответственность за решение проблемы или исполнения задания.</w:t>
      </w:r>
    </w:p>
    <w:p w:rsidR="00310065" w:rsidRPr="0015408B" w:rsidRDefault="00310065" w:rsidP="00ED2A11">
      <w:pPr>
        <w:widowControl w:val="0"/>
        <w:numPr>
          <w:ilvl w:val="0"/>
          <w:numId w:val="4"/>
        </w:numPr>
        <w:jc w:val="both"/>
      </w:pPr>
      <w:r w:rsidRPr="0015408B">
        <w:t>Наличие обратной связи о результатах исполнения. Обратная связь обеспечивает улучшение результатов.</w:t>
      </w:r>
    </w:p>
    <w:p w:rsidR="00310065" w:rsidRPr="0015408B" w:rsidRDefault="00310065" w:rsidP="00ED2A11">
      <w:pPr>
        <w:widowControl w:val="0"/>
        <w:numPr>
          <w:ilvl w:val="0"/>
          <w:numId w:val="4"/>
        </w:numPr>
        <w:jc w:val="both"/>
      </w:pPr>
      <w:r w:rsidRPr="0015408B">
        <w:t>Наличие выполняемой задачи, т.е. задачи достаточно сложной, но не слишком.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t>Мак Клелланд разработал специальные тренинговые программы, формирующие мотивацию достижения. Они включают четыре основных компонента:</w:t>
      </w:r>
    </w:p>
    <w:p w:rsidR="00310065" w:rsidRPr="0015408B" w:rsidRDefault="00310065" w:rsidP="00ED2A11">
      <w:pPr>
        <w:widowControl w:val="0"/>
        <w:numPr>
          <w:ilvl w:val="0"/>
          <w:numId w:val="5"/>
        </w:numPr>
        <w:jc w:val="both"/>
      </w:pPr>
      <w:r w:rsidRPr="0015408B">
        <w:t>Приобретение руководителями (работниками) информации о мотивации достижения и ее важности для успеха в управленческой деятельности.</w:t>
      </w:r>
    </w:p>
    <w:p w:rsidR="00310065" w:rsidRPr="0015408B" w:rsidRDefault="00310065" w:rsidP="00ED2A11">
      <w:pPr>
        <w:widowControl w:val="0"/>
        <w:numPr>
          <w:ilvl w:val="0"/>
          <w:numId w:val="5"/>
        </w:numPr>
        <w:jc w:val="both"/>
      </w:pPr>
      <w:r w:rsidRPr="0015408B">
        <w:t>Установление высокого уровня планируемых достижений.</w:t>
      </w:r>
    </w:p>
    <w:p w:rsidR="00310065" w:rsidRPr="0015408B" w:rsidRDefault="00310065" w:rsidP="00ED2A11">
      <w:pPr>
        <w:widowControl w:val="0"/>
        <w:numPr>
          <w:ilvl w:val="0"/>
          <w:numId w:val="5"/>
        </w:numPr>
        <w:jc w:val="both"/>
      </w:pPr>
      <w:r w:rsidRPr="0015408B">
        <w:t>Помощь в осознании каждым себя как победителя, человека с высоким уровнем достижений.</w:t>
      </w:r>
    </w:p>
    <w:p w:rsidR="00310065" w:rsidRPr="0015408B" w:rsidRDefault="00310065" w:rsidP="00ED2A11">
      <w:pPr>
        <w:widowControl w:val="0"/>
        <w:numPr>
          <w:ilvl w:val="0"/>
          <w:numId w:val="5"/>
        </w:numPr>
        <w:jc w:val="both"/>
      </w:pPr>
      <w:r w:rsidRPr="0015408B">
        <w:t>Оказание групповой поддержки другим людям, которые стремятся к высоким достижениям.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t>Однако не только мотивация достижения определяет успех управленческой деятельности. Стремление к власти предполагает наличие желания контролировать, влиять и направлять других людей. Д. Мак Клелланд описал две стороны власти:</w:t>
      </w:r>
    </w:p>
    <w:p w:rsidR="00310065" w:rsidRPr="0015408B" w:rsidRDefault="00310065" w:rsidP="00ED2A11">
      <w:pPr>
        <w:widowControl w:val="0"/>
        <w:numPr>
          <w:ilvl w:val="1"/>
          <w:numId w:val="5"/>
        </w:numPr>
        <w:tabs>
          <w:tab w:val="left" w:pos="720"/>
        </w:tabs>
        <w:ind w:left="720"/>
        <w:jc w:val="both"/>
      </w:pPr>
      <w:r>
        <w:t>л</w:t>
      </w:r>
      <w:r w:rsidRPr="0015408B">
        <w:t>ичную власть (усилия направлены на достижение личных целей).</w:t>
      </w:r>
    </w:p>
    <w:p w:rsidR="00310065" w:rsidRPr="0015408B" w:rsidRDefault="00310065" w:rsidP="00ED2A11">
      <w:pPr>
        <w:widowControl w:val="0"/>
        <w:numPr>
          <w:ilvl w:val="1"/>
          <w:numId w:val="5"/>
        </w:numPr>
        <w:tabs>
          <w:tab w:val="left" w:pos="720"/>
        </w:tabs>
        <w:ind w:left="720"/>
        <w:jc w:val="both"/>
      </w:pPr>
      <w:r>
        <w:t>с</w:t>
      </w:r>
      <w:r w:rsidRPr="0015408B">
        <w:t>оциальную власть (усилия направлены на достижение организационных целей).</w:t>
      </w:r>
    </w:p>
    <w:p w:rsidR="00310065" w:rsidRDefault="00310065" w:rsidP="00310065">
      <w:pPr>
        <w:widowControl w:val="0"/>
        <w:ind w:firstLine="709"/>
        <w:jc w:val="both"/>
      </w:pPr>
      <w:r w:rsidRPr="0015408B">
        <w:t>Д. Мак Клелланд установил, что люди с высокой потребностью достижения высоко мотивированы в ситуациях с высокой ответственностью, обратной связью и невысоким уровнем риска.</w:t>
      </w:r>
    </w:p>
    <w:p w:rsidR="00310065" w:rsidRPr="0015408B" w:rsidRDefault="00310065" w:rsidP="00310065">
      <w:pPr>
        <w:widowControl w:val="0"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0"/>
        <w:gridCol w:w="1958"/>
        <w:gridCol w:w="2481"/>
        <w:gridCol w:w="2221"/>
      </w:tblGrid>
      <w:tr w:rsidR="00310065" w:rsidRPr="0015408B" w:rsidTr="00A00215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2030" w:type="dxa"/>
            <w:vAlign w:val="center"/>
          </w:tcPr>
          <w:p w:rsidR="00310065" w:rsidRPr="0015408B" w:rsidRDefault="00310065" w:rsidP="00A00215">
            <w:pPr>
              <w:widowControl w:val="0"/>
              <w:jc w:val="center"/>
            </w:pPr>
            <w:r w:rsidRPr="0015408B">
              <w:t>А. Маслоу</w:t>
            </w:r>
          </w:p>
        </w:tc>
        <w:tc>
          <w:tcPr>
            <w:tcW w:w="1958" w:type="dxa"/>
            <w:vAlign w:val="center"/>
          </w:tcPr>
          <w:p w:rsidR="00310065" w:rsidRPr="0015408B" w:rsidRDefault="00310065" w:rsidP="00A00215">
            <w:pPr>
              <w:widowControl w:val="0"/>
              <w:jc w:val="center"/>
            </w:pPr>
            <w:r w:rsidRPr="0015408B">
              <w:t>К. Альдерфер</w:t>
            </w:r>
          </w:p>
        </w:tc>
        <w:tc>
          <w:tcPr>
            <w:tcW w:w="2481" w:type="dxa"/>
            <w:vAlign w:val="center"/>
          </w:tcPr>
          <w:p w:rsidR="00310065" w:rsidRPr="0015408B" w:rsidRDefault="00310065" w:rsidP="00A00215">
            <w:pPr>
              <w:widowControl w:val="0"/>
              <w:jc w:val="center"/>
            </w:pPr>
            <w:r w:rsidRPr="0015408B">
              <w:t>Д. Мак Клелланд</w:t>
            </w:r>
          </w:p>
        </w:tc>
        <w:tc>
          <w:tcPr>
            <w:tcW w:w="2221" w:type="dxa"/>
            <w:vAlign w:val="center"/>
          </w:tcPr>
          <w:p w:rsidR="00310065" w:rsidRPr="0015408B" w:rsidRDefault="00310065" w:rsidP="00A00215">
            <w:pPr>
              <w:widowControl w:val="0"/>
              <w:jc w:val="center"/>
            </w:pPr>
            <w:r w:rsidRPr="0015408B">
              <w:t>Ф. Герцберг</w:t>
            </w:r>
          </w:p>
        </w:tc>
      </w:tr>
      <w:tr w:rsidR="00310065" w:rsidRPr="0015408B" w:rsidTr="00A00215">
        <w:tblPrEx>
          <w:tblCellMar>
            <w:top w:w="0" w:type="dxa"/>
            <w:bottom w:w="0" w:type="dxa"/>
          </w:tblCellMar>
        </w:tblPrEx>
        <w:trPr>
          <w:trHeight w:val="87"/>
          <w:jc w:val="center"/>
        </w:trPr>
        <w:tc>
          <w:tcPr>
            <w:tcW w:w="2030" w:type="dxa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Иерархия потребностей</w:t>
            </w:r>
          </w:p>
        </w:tc>
        <w:tc>
          <w:tcPr>
            <w:tcW w:w="1958" w:type="dxa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 xml:space="preserve">Теория </w:t>
            </w:r>
            <w:r w:rsidRPr="0015408B">
              <w:rPr>
                <w:lang w:val="en-US"/>
              </w:rPr>
              <w:t>ERG</w:t>
            </w:r>
          </w:p>
        </w:tc>
        <w:tc>
          <w:tcPr>
            <w:tcW w:w="2481" w:type="dxa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Теория приобретенных потребностей</w:t>
            </w:r>
          </w:p>
        </w:tc>
        <w:tc>
          <w:tcPr>
            <w:tcW w:w="2221" w:type="dxa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Двухфакторная теория</w:t>
            </w:r>
          </w:p>
        </w:tc>
      </w:tr>
      <w:tr w:rsidR="00310065" w:rsidRPr="0015408B" w:rsidTr="00A00215">
        <w:tblPrEx>
          <w:tblCellMar>
            <w:top w:w="0" w:type="dxa"/>
            <w:bottom w:w="0" w:type="dxa"/>
          </w:tblCellMar>
        </w:tblPrEx>
        <w:trPr>
          <w:trHeight w:val="79"/>
          <w:jc w:val="center"/>
        </w:trPr>
        <w:tc>
          <w:tcPr>
            <w:tcW w:w="2030" w:type="dxa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Самореализация</w:t>
            </w:r>
          </w:p>
        </w:tc>
        <w:tc>
          <w:tcPr>
            <w:tcW w:w="1958" w:type="dxa"/>
            <w:vMerge w:val="restart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Роста</w:t>
            </w:r>
          </w:p>
        </w:tc>
        <w:tc>
          <w:tcPr>
            <w:tcW w:w="2481" w:type="dxa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Мотивация достижения</w:t>
            </w:r>
          </w:p>
        </w:tc>
        <w:tc>
          <w:tcPr>
            <w:tcW w:w="2221" w:type="dxa"/>
            <w:vMerge w:val="restart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Мотивирующие факторы</w:t>
            </w:r>
          </w:p>
        </w:tc>
      </w:tr>
      <w:tr w:rsidR="00310065" w:rsidRPr="0015408B" w:rsidTr="00A00215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2030" w:type="dxa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Оценки</w:t>
            </w:r>
          </w:p>
        </w:tc>
        <w:tc>
          <w:tcPr>
            <w:tcW w:w="1958" w:type="dxa"/>
            <w:vMerge/>
            <w:vAlign w:val="center"/>
          </w:tcPr>
          <w:p w:rsidR="00310065" w:rsidRPr="0015408B" w:rsidRDefault="00310065" w:rsidP="00A00215">
            <w:pPr>
              <w:widowControl w:val="0"/>
            </w:pPr>
          </w:p>
        </w:tc>
        <w:tc>
          <w:tcPr>
            <w:tcW w:w="2481" w:type="dxa"/>
            <w:vMerge w:val="restart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Потребность власти</w:t>
            </w:r>
          </w:p>
        </w:tc>
        <w:tc>
          <w:tcPr>
            <w:tcW w:w="2221" w:type="dxa"/>
            <w:vMerge/>
            <w:vAlign w:val="center"/>
          </w:tcPr>
          <w:p w:rsidR="00310065" w:rsidRPr="0015408B" w:rsidRDefault="00310065" w:rsidP="00A00215">
            <w:pPr>
              <w:widowControl w:val="0"/>
            </w:pPr>
          </w:p>
        </w:tc>
      </w:tr>
      <w:tr w:rsidR="00310065" w:rsidRPr="0015408B" w:rsidTr="00A00215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2030" w:type="dxa"/>
            <w:vMerge w:val="restart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Социальные</w:t>
            </w:r>
          </w:p>
        </w:tc>
        <w:tc>
          <w:tcPr>
            <w:tcW w:w="1958" w:type="dxa"/>
            <w:vMerge w:val="restart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Связующие</w:t>
            </w:r>
          </w:p>
        </w:tc>
        <w:tc>
          <w:tcPr>
            <w:tcW w:w="2481" w:type="dxa"/>
            <w:vMerge/>
            <w:vAlign w:val="center"/>
          </w:tcPr>
          <w:p w:rsidR="00310065" w:rsidRPr="0015408B" w:rsidRDefault="00310065" w:rsidP="00A00215">
            <w:pPr>
              <w:widowControl w:val="0"/>
            </w:pPr>
          </w:p>
        </w:tc>
        <w:tc>
          <w:tcPr>
            <w:tcW w:w="2221" w:type="dxa"/>
            <w:vMerge w:val="restart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Гигиенические факторы</w:t>
            </w:r>
          </w:p>
        </w:tc>
      </w:tr>
      <w:tr w:rsidR="00310065" w:rsidRPr="0015408B" w:rsidTr="00A00215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2030" w:type="dxa"/>
            <w:vMerge/>
            <w:vAlign w:val="center"/>
          </w:tcPr>
          <w:p w:rsidR="00310065" w:rsidRPr="0015408B" w:rsidRDefault="00310065" w:rsidP="00A00215">
            <w:pPr>
              <w:widowControl w:val="0"/>
            </w:pPr>
          </w:p>
        </w:tc>
        <w:tc>
          <w:tcPr>
            <w:tcW w:w="1958" w:type="dxa"/>
            <w:vMerge/>
            <w:vAlign w:val="center"/>
          </w:tcPr>
          <w:p w:rsidR="00310065" w:rsidRPr="0015408B" w:rsidRDefault="00310065" w:rsidP="00A00215">
            <w:pPr>
              <w:widowControl w:val="0"/>
            </w:pPr>
          </w:p>
        </w:tc>
        <w:tc>
          <w:tcPr>
            <w:tcW w:w="2481" w:type="dxa"/>
            <w:vMerge w:val="restart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Потребность в причастности</w:t>
            </w:r>
          </w:p>
        </w:tc>
        <w:tc>
          <w:tcPr>
            <w:tcW w:w="2221" w:type="dxa"/>
            <w:vMerge/>
          </w:tcPr>
          <w:p w:rsidR="00310065" w:rsidRPr="0015408B" w:rsidRDefault="00310065" w:rsidP="00A00215">
            <w:pPr>
              <w:widowControl w:val="0"/>
            </w:pPr>
          </w:p>
        </w:tc>
      </w:tr>
      <w:tr w:rsidR="00310065" w:rsidRPr="0015408B" w:rsidTr="00A00215">
        <w:tblPrEx>
          <w:tblCellMar>
            <w:top w:w="0" w:type="dxa"/>
            <w:bottom w:w="0" w:type="dxa"/>
          </w:tblCellMar>
        </w:tblPrEx>
        <w:trPr>
          <w:trHeight w:val="73"/>
          <w:jc w:val="center"/>
        </w:trPr>
        <w:tc>
          <w:tcPr>
            <w:tcW w:w="2030" w:type="dxa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Безопасность</w:t>
            </w:r>
          </w:p>
        </w:tc>
        <w:tc>
          <w:tcPr>
            <w:tcW w:w="1958" w:type="dxa"/>
            <w:vMerge/>
            <w:vAlign w:val="center"/>
          </w:tcPr>
          <w:p w:rsidR="00310065" w:rsidRPr="0015408B" w:rsidRDefault="00310065" w:rsidP="00A00215">
            <w:pPr>
              <w:widowControl w:val="0"/>
            </w:pPr>
          </w:p>
        </w:tc>
        <w:tc>
          <w:tcPr>
            <w:tcW w:w="2481" w:type="dxa"/>
            <w:vMerge/>
            <w:vAlign w:val="center"/>
          </w:tcPr>
          <w:p w:rsidR="00310065" w:rsidRPr="0015408B" w:rsidRDefault="00310065" w:rsidP="00A00215">
            <w:pPr>
              <w:widowControl w:val="0"/>
            </w:pPr>
          </w:p>
        </w:tc>
        <w:tc>
          <w:tcPr>
            <w:tcW w:w="2221" w:type="dxa"/>
            <w:vMerge/>
          </w:tcPr>
          <w:p w:rsidR="00310065" w:rsidRPr="0015408B" w:rsidRDefault="00310065" w:rsidP="00A00215">
            <w:pPr>
              <w:widowControl w:val="0"/>
            </w:pPr>
          </w:p>
        </w:tc>
      </w:tr>
      <w:tr w:rsidR="00310065" w:rsidRPr="0015408B" w:rsidTr="00A00215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2030" w:type="dxa"/>
            <w:vMerge w:val="restart"/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Физиологические</w:t>
            </w:r>
          </w:p>
        </w:tc>
        <w:tc>
          <w:tcPr>
            <w:tcW w:w="1958" w:type="dxa"/>
            <w:vMerge/>
            <w:vAlign w:val="center"/>
          </w:tcPr>
          <w:p w:rsidR="00310065" w:rsidRPr="0015408B" w:rsidRDefault="00310065" w:rsidP="00A00215">
            <w:pPr>
              <w:widowControl w:val="0"/>
            </w:pPr>
          </w:p>
        </w:tc>
        <w:tc>
          <w:tcPr>
            <w:tcW w:w="2481" w:type="dxa"/>
            <w:vMerge/>
          </w:tcPr>
          <w:p w:rsidR="00310065" w:rsidRPr="0015408B" w:rsidRDefault="00310065" w:rsidP="00A00215">
            <w:pPr>
              <w:widowControl w:val="0"/>
            </w:pPr>
          </w:p>
        </w:tc>
        <w:tc>
          <w:tcPr>
            <w:tcW w:w="2221" w:type="dxa"/>
            <w:vMerge/>
          </w:tcPr>
          <w:p w:rsidR="00310065" w:rsidRPr="0015408B" w:rsidRDefault="00310065" w:rsidP="00A00215">
            <w:pPr>
              <w:widowControl w:val="0"/>
            </w:pPr>
          </w:p>
        </w:tc>
      </w:tr>
      <w:tr w:rsidR="00310065" w:rsidRPr="0015408B" w:rsidTr="00A00215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2030" w:type="dxa"/>
            <w:vMerge/>
            <w:vAlign w:val="center"/>
          </w:tcPr>
          <w:p w:rsidR="00310065" w:rsidRPr="0015408B" w:rsidRDefault="00310065" w:rsidP="00A00215">
            <w:pPr>
              <w:widowControl w:val="0"/>
            </w:pP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310065" w:rsidRPr="0015408B" w:rsidRDefault="00310065" w:rsidP="00A00215">
            <w:pPr>
              <w:widowControl w:val="0"/>
            </w:pPr>
            <w:r w:rsidRPr="0015408B">
              <w:t>Существования</w:t>
            </w:r>
          </w:p>
        </w:tc>
        <w:tc>
          <w:tcPr>
            <w:tcW w:w="2481" w:type="dxa"/>
            <w:vMerge/>
          </w:tcPr>
          <w:p w:rsidR="00310065" w:rsidRPr="0015408B" w:rsidRDefault="00310065" w:rsidP="00A00215">
            <w:pPr>
              <w:widowControl w:val="0"/>
            </w:pPr>
          </w:p>
        </w:tc>
        <w:tc>
          <w:tcPr>
            <w:tcW w:w="2221" w:type="dxa"/>
            <w:vMerge/>
          </w:tcPr>
          <w:p w:rsidR="00310065" w:rsidRPr="0015408B" w:rsidRDefault="00310065" w:rsidP="00A00215">
            <w:pPr>
              <w:widowControl w:val="0"/>
            </w:pPr>
          </w:p>
        </w:tc>
      </w:tr>
    </w:tbl>
    <w:p w:rsidR="00310065" w:rsidRPr="0015408B" w:rsidRDefault="00310065" w:rsidP="00310065">
      <w:pPr>
        <w:widowControl w:val="0"/>
        <w:ind w:firstLine="709"/>
        <w:jc w:val="both"/>
      </w:pPr>
    </w:p>
    <w:p w:rsidR="00310065" w:rsidRPr="0015408B" w:rsidRDefault="00310065" w:rsidP="00310065">
      <w:pPr>
        <w:widowControl w:val="0"/>
        <w:jc w:val="center"/>
      </w:pPr>
      <w:r w:rsidRPr="0015408B">
        <w:t xml:space="preserve">Рисунок1 </w:t>
      </w:r>
      <w:r>
        <w:sym w:font="Symbol" w:char="F02D"/>
      </w:r>
      <w:r w:rsidRPr="0015408B">
        <w:t xml:space="preserve"> Сопоставление содержательных потребностно-мотивацнонных теорий</w:t>
      </w:r>
    </w:p>
    <w:p w:rsidR="00310065" w:rsidRDefault="00310065" w:rsidP="00310065">
      <w:pPr>
        <w:widowControl w:val="0"/>
        <w:ind w:firstLine="709"/>
        <w:jc w:val="both"/>
      </w:pP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t xml:space="preserve">Ф. Герцберг начал свои исследования мотивации с двух вопросов, которые он задавал рабочим: Когда на работе Вы чувствовали себя очень хорошо? Когда на работе Вы чувствовали себя очень плохо? Результатом обработки и анализа 400 ответов на эти вопросы стала двухфакторная мотивационная теория. Ф. Герцберг выделил гигиенические и мотивирующие факторы. Гигиенические факторы, по мнению автора, связаны с </w:t>
      </w:r>
      <w:r w:rsidRPr="0015408B">
        <w:lastRenderedPageBreak/>
        <w:t xml:space="preserve">окружающей средой, в которой осуществляется работа, а мотивационные - с характером и сущностью работы. Первая группа факторов может вызывать неудовлетворение работой, но не обусловливает удовлетворенность трудом. Вторая группа может вызывать удовлетворение и способствовать повышению эффективности деятельности. К факторам, повышающим производительность (мотивирующим), относятся: хорошие шансы продвижения по службе; хороший заработок; оплата, связанная с результатами труда; признание и одобрение хорошо выполненной работы; сложная и трудная работа и т. п. </w:t>
      </w:r>
    </w:p>
    <w:p w:rsidR="00310065" w:rsidRPr="0015408B" w:rsidRDefault="00310065" w:rsidP="00310065">
      <w:pPr>
        <w:widowControl w:val="0"/>
        <w:ind w:firstLine="709"/>
        <w:jc w:val="both"/>
      </w:pPr>
      <w:r w:rsidRPr="0015408B">
        <w:rPr>
          <w:b/>
        </w:rPr>
        <w:t>Выводы.</w:t>
      </w:r>
      <w:r w:rsidRPr="0015408B">
        <w:t xml:space="preserve"> В заключение можно сделать вывод, что содержательные потребностно-мотивационные теории в основном не противоречат друг другу. Рис.1 подтверждает возможность их совместного рассмотрения не только с точки зрения науки, но и практики, хотя такое сопоставление достаточно условно, так как классификации осуществлялись по разным основаниям.</w:t>
      </w:r>
    </w:p>
    <w:p w:rsidR="00310065" w:rsidRPr="0015408B" w:rsidRDefault="00310065" w:rsidP="00310065">
      <w:pPr>
        <w:widowControl w:val="0"/>
        <w:ind w:firstLine="709"/>
      </w:pPr>
    </w:p>
    <w:p w:rsidR="00310065" w:rsidRPr="0015408B" w:rsidRDefault="00310065" w:rsidP="00310065">
      <w:pPr>
        <w:widowControl w:val="0"/>
        <w:ind w:firstLine="709"/>
        <w:jc w:val="center"/>
        <w:rPr>
          <w:b/>
        </w:rPr>
      </w:pPr>
      <w:r w:rsidRPr="0015408B">
        <w:rPr>
          <w:b/>
        </w:rPr>
        <w:t>Библиографический список</w:t>
      </w:r>
    </w:p>
    <w:p w:rsidR="00310065" w:rsidRPr="0015408B" w:rsidRDefault="00310065" w:rsidP="00ED2A11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15408B">
        <w:rPr>
          <w:b/>
        </w:rPr>
        <w:t xml:space="preserve">Ребрик С. </w:t>
      </w:r>
      <w:r w:rsidRPr="0015408B">
        <w:t>Менеджмент: Уроки Тома Питерса и другие гуру бизнеса / Сергей Ребрик, 2-е изд. – М.: Эксмо, 2007. – 160 с.</w:t>
      </w:r>
    </w:p>
    <w:p w:rsidR="00310065" w:rsidRPr="0015408B" w:rsidRDefault="00310065" w:rsidP="00ED2A11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b/>
        </w:rPr>
      </w:pPr>
      <w:r w:rsidRPr="0015408B">
        <w:rPr>
          <w:b/>
        </w:rPr>
        <w:t>Кибанов А.Я.</w:t>
      </w:r>
      <w:r w:rsidRPr="0015408B">
        <w:t xml:space="preserve"> Основы управления персоналом: Учебник. – 2-е изд., перераб. И доп. – М.: ИНФРА-М, 2007. – 447 с.</w:t>
      </w:r>
    </w:p>
    <w:p w:rsidR="00310065" w:rsidRDefault="00310065" w:rsidP="00310065">
      <w:pPr>
        <w:widowControl w:val="0"/>
        <w:rPr>
          <w:bCs/>
          <w:iCs/>
          <w:caps/>
          <w:highlight w:val="yellow"/>
          <w:lang w:val="uk-UA"/>
        </w:rPr>
      </w:pPr>
    </w:p>
    <w:p w:rsidR="00452E1E" w:rsidRPr="00A53449" w:rsidRDefault="00452E1E" w:rsidP="00A53449"/>
    <w:sectPr w:rsidR="00452E1E" w:rsidRPr="00A53449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731F95"/>
    <w:multiLevelType w:val="hybridMultilevel"/>
    <w:tmpl w:val="98568106"/>
    <w:lvl w:ilvl="0" w:tplc="8F02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A0125C">
      <w:start w:val="1"/>
      <w:numFmt w:val="bullet"/>
      <w:lvlText w:val=""/>
      <w:lvlJc w:val="left"/>
      <w:pPr>
        <w:tabs>
          <w:tab w:val="num" w:pos="-1789"/>
        </w:tabs>
        <w:ind w:left="-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1069"/>
        </w:tabs>
        <w:ind w:left="-1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349"/>
        </w:tabs>
        <w:ind w:left="-3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"/>
        </w:tabs>
        <w:ind w:left="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1"/>
        </w:tabs>
        <w:ind w:left="1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811"/>
        </w:tabs>
        <w:ind w:left="1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531"/>
        </w:tabs>
        <w:ind w:left="2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251"/>
        </w:tabs>
        <w:ind w:left="3251" w:hanging="180"/>
      </w:pPr>
    </w:lvl>
  </w:abstractNum>
  <w:abstractNum w:abstractNumId="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7416C3E"/>
    <w:multiLevelType w:val="hybridMultilevel"/>
    <w:tmpl w:val="1B4A41FC"/>
    <w:lvl w:ilvl="0" w:tplc="835A8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607A90"/>
    <w:multiLevelType w:val="hybridMultilevel"/>
    <w:tmpl w:val="67C09432"/>
    <w:lvl w:ilvl="0" w:tplc="8F02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789"/>
        </w:tabs>
        <w:ind w:left="-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69"/>
        </w:tabs>
        <w:ind w:left="-1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349"/>
        </w:tabs>
        <w:ind w:left="-3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"/>
        </w:tabs>
        <w:ind w:left="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1"/>
        </w:tabs>
        <w:ind w:left="1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811"/>
        </w:tabs>
        <w:ind w:left="1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531"/>
        </w:tabs>
        <w:ind w:left="2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251"/>
        </w:tabs>
        <w:ind w:left="3251" w:hanging="180"/>
      </w:pPr>
    </w:lvl>
  </w:abstractNum>
  <w:abstractNum w:abstractNumId="5">
    <w:nsid w:val="7A7947F4"/>
    <w:multiLevelType w:val="hybridMultilevel"/>
    <w:tmpl w:val="1CE4CEDA"/>
    <w:lvl w:ilvl="0" w:tplc="8F02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789"/>
        </w:tabs>
        <w:ind w:left="-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69"/>
        </w:tabs>
        <w:ind w:left="-1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349"/>
        </w:tabs>
        <w:ind w:left="-3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"/>
        </w:tabs>
        <w:ind w:left="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1"/>
        </w:tabs>
        <w:ind w:left="1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811"/>
        </w:tabs>
        <w:ind w:left="1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531"/>
        </w:tabs>
        <w:ind w:left="2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251"/>
        </w:tabs>
        <w:ind w:left="3251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74576"/>
    <w:rsid w:val="000845F4"/>
    <w:rsid w:val="000B4E6B"/>
    <w:rsid w:val="000E0C02"/>
    <w:rsid w:val="000E7806"/>
    <w:rsid w:val="000F0DFA"/>
    <w:rsid w:val="0014023C"/>
    <w:rsid w:val="001473CF"/>
    <w:rsid w:val="001A715F"/>
    <w:rsid w:val="001F6C74"/>
    <w:rsid w:val="002126D2"/>
    <w:rsid w:val="00264182"/>
    <w:rsid w:val="00282B09"/>
    <w:rsid w:val="002C4361"/>
    <w:rsid w:val="002D4A84"/>
    <w:rsid w:val="002F23EC"/>
    <w:rsid w:val="00310065"/>
    <w:rsid w:val="00346C0F"/>
    <w:rsid w:val="0038282F"/>
    <w:rsid w:val="00382ABC"/>
    <w:rsid w:val="003B7668"/>
    <w:rsid w:val="00412D86"/>
    <w:rsid w:val="0043729B"/>
    <w:rsid w:val="00452E1E"/>
    <w:rsid w:val="004839A7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877FE2"/>
    <w:rsid w:val="008F5480"/>
    <w:rsid w:val="00925687"/>
    <w:rsid w:val="00964FC0"/>
    <w:rsid w:val="009B0C31"/>
    <w:rsid w:val="009B29E5"/>
    <w:rsid w:val="009B35D3"/>
    <w:rsid w:val="009D3638"/>
    <w:rsid w:val="009E23B7"/>
    <w:rsid w:val="00A3588D"/>
    <w:rsid w:val="00A53449"/>
    <w:rsid w:val="00B70E87"/>
    <w:rsid w:val="00BC0490"/>
    <w:rsid w:val="00BD2009"/>
    <w:rsid w:val="00BD2ED3"/>
    <w:rsid w:val="00BE4EC0"/>
    <w:rsid w:val="00C54009"/>
    <w:rsid w:val="00CD37BF"/>
    <w:rsid w:val="00D80C60"/>
    <w:rsid w:val="00E520B3"/>
    <w:rsid w:val="00E528DF"/>
    <w:rsid w:val="00EB54D2"/>
    <w:rsid w:val="00ED2A11"/>
    <w:rsid w:val="00EE3E6D"/>
    <w:rsid w:val="00F00A8B"/>
    <w:rsid w:val="00F907C8"/>
    <w:rsid w:val="00FB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2013-05-26T08:39:00Z</dcterms:created>
  <dcterms:modified xsi:type="dcterms:W3CDTF">2013-05-26T08:39:00Z</dcterms:modified>
</cp:coreProperties>
</file>