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6F" w:rsidRPr="00FB1AA6" w:rsidRDefault="0050756F" w:rsidP="006C44B0">
      <w:pPr>
        <w:shd w:val="clear" w:color="auto" w:fill="FFFFFF"/>
        <w:spacing w:after="0" w:line="360" w:lineRule="auto"/>
        <w:ind w:right="-284" w:firstLine="284"/>
        <w:jc w:val="center"/>
        <w:rPr>
          <w:rFonts w:ascii="Times New Roman" w:hAnsi="Times New Roman" w:cs="Times New Roman"/>
          <w:b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b/>
          <w:color w:val="252A37"/>
          <w:sz w:val="28"/>
          <w:szCs w:val="28"/>
        </w:rPr>
        <w:t>Физическое воспитание в жизни пожилых людей</w:t>
      </w:r>
    </w:p>
    <w:p w:rsidR="0050756F" w:rsidRPr="00FB1AA6" w:rsidRDefault="0050756F" w:rsidP="006C44B0">
      <w:pPr>
        <w:ind w:right="-284" w:firstLine="284"/>
        <w:jc w:val="center"/>
        <w:rPr>
          <w:rFonts w:ascii="Times New Roman" w:eastAsia="Calibri" w:hAnsi="Times New Roman" w:cs="Times New Roman"/>
          <w:b/>
          <w:spacing w:val="-20"/>
          <w:sz w:val="28"/>
          <w:szCs w:val="28"/>
        </w:rPr>
      </w:pPr>
      <w:proofErr w:type="spellStart"/>
      <w:r w:rsidRPr="00FB1AA6">
        <w:rPr>
          <w:rFonts w:ascii="Times New Roman" w:eastAsia="Calibri" w:hAnsi="Times New Roman" w:cs="Times New Roman"/>
          <w:spacing w:val="-20"/>
          <w:sz w:val="28"/>
          <w:szCs w:val="28"/>
        </w:rPr>
        <w:t>Шумяцкая</w:t>
      </w:r>
      <w:proofErr w:type="spellEnd"/>
      <w:r w:rsidRPr="00FB1AA6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Е. В., </w:t>
      </w:r>
      <w:proofErr w:type="spellStart"/>
      <w:r w:rsidRPr="00FB1AA6">
        <w:rPr>
          <w:rFonts w:ascii="Times New Roman" w:eastAsia="Calibri" w:hAnsi="Times New Roman" w:cs="Times New Roman"/>
          <w:spacing w:val="-20"/>
          <w:sz w:val="28"/>
          <w:szCs w:val="28"/>
        </w:rPr>
        <w:t>Турчина</w:t>
      </w:r>
      <w:proofErr w:type="spellEnd"/>
      <w:r w:rsidRPr="00FB1AA6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Л., А., </w:t>
      </w:r>
      <w:proofErr w:type="spellStart"/>
      <w:r w:rsidRPr="00FB1AA6">
        <w:rPr>
          <w:rFonts w:ascii="Times New Roman" w:eastAsia="Calibri" w:hAnsi="Times New Roman" w:cs="Times New Roman"/>
          <w:spacing w:val="-20"/>
          <w:sz w:val="28"/>
          <w:szCs w:val="28"/>
        </w:rPr>
        <w:t>Иванько</w:t>
      </w:r>
      <w:proofErr w:type="spellEnd"/>
      <w:r w:rsidRPr="00FB1AA6">
        <w:rPr>
          <w:rFonts w:ascii="Times New Roman" w:eastAsia="Calibri" w:hAnsi="Times New Roman" w:cs="Times New Roman"/>
          <w:spacing w:val="-20"/>
          <w:sz w:val="28"/>
          <w:szCs w:val="28"/>
        </w:rPr>
        <w:t xml:space="preserve"> Е. А.,  Кононова И. А.</w:t>
      </w:r>
      <w:r w:rsidRPr="00FB1AA6">
        <w:rPr>
          <w:rFonts w:ascii="Times New Roman" w:eastAsia="Calibri" w:hAnsi="Times New Roman" w:cs="Times New Roman"/>
          <w:b/>
          <w:spacing w:val="-20"/>
          <w:sz w:val="28"/>
          <w:szCs w:val="28"/>
        </w:rPr>
        <w:t xml:space="preserve"> </w:t>
      </w:r>
    </w:p>
    <w:p w:rsidR="0050756F" w:rsidRPr="00DC4009" w:rsidRDefault="0050756F" w:rsidP="006C44B0">
      <w:pPr>
        <w:ind w:right="-284" w:firstLine="284"/>
        <w:jc w:val="center"/>
        <w:rPr>
          <w:rFonts w:ascii="Times New Roman" w:eastAsia="Calibri" w:hAnsi="Times New Roman" w:cs="Times New Roman"/>
          <w:spacing w:val="-20"/>
          <w:sz w:val="28"/>
          <w:szCs w:val="28"/>
        </w:rPr>
      </w:pPr>
      <w:r w:rsidRPr="00DC4009">
        <w:rPr>
          <w:rFonts w:ascii="Times New Roman" w:eastAsia="Calibri" w:hAnsi="Times New Roman" w:cs="Times New Roman"/>
          <w:spacing w:val="-20"/>
          <w:sz w:val="28"/>
          <w:szCs w:val="28"/>
        </w:rPr>
        <w:t>Донецкий Национальный Технический Университет</w:t>
      </w:r>
    </w:p>
    <w:p w:rsidR="0050756F" w:rsidRPr="00FB1AA6" w:rsidRDefault="00BA53CD" w:rsidP="006C44B0">
      <w:pPr>
        <w:shd w:val="clear" w:color="auto" w:fill="FFFFFF"/>
        <w:spacing w:after="0" w:line="360" w:lineRule="auto"/>
        <w:ind w:right="-284" w:firstLine="284"/>
        <w:rPr>
          <w:rFonts w:ascii="Times New Roman" w:eastAsia="Calibri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 </w:t>
      </w:r>
      <w:r w:rsidR="0050756F" w:rsidRPr="00FB1AA6">
        <w:rPr>
          <w:rFonts w:ascii="Times New Roman" w:eastAsia="Calibri" w:hAnsi="Times New Roman" w:cs="Times New Roman"/>
          <w:b/>
          <w:color w:val="252A37"/>
          <w:sz w:val="28"/>
          <w:szCs w:val="28"/>
        </w:rPr>
        <w:t>Аннотация</w:t>
      </w:r>
      <w:r w:rsidR="0050756F" w:rsidRPr="00C72AA7">
        <w:rPr>
          <w:rFonts w:ascii="Times New Roman" w:eastAsia="Calibri" w:hAnsi="Times New Roman" w:cs="Times New Roman"/>
          <w:b/>
          <w:color w:val="252A37"/>
          <w:sz w:val="28"/>
          <w:szCs w:val="28"/>
        </w:rPr>
        <w:t>:</w:t>
      </w:r>
      <w:r w:rsidR="0050756F"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50756F"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Шумяцкая</w:t>
      </w:r>
      <w:proofErr w:type="spellEnd"/>
      <w:r w:rsidR="0050756F"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Е. В., </w:t>
      </w:r>
      <w:proofErr w:type="spellStart"/>
      <w:r w:rsidR="0050756F"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Турчина</w:t>
      </w:r>
      <w:proofErr w:type="spellEnd"/>
      <w:r w:rsidR="0050756F"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Л., А., </w:t>
      </w:r>
      <w:proofErr w:type="spellStart"/>
      <w:r w:rsidR="0050756F"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Иванько</w:t>
      </w:r>
      <w:proofErr w:type="spellEnd"/>
      <w:r w:rsidR="0050756F"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Е. А.,  Кононова И. А. </w:t>
      </w:r>
    </w:p>
    <w:p w:rsidR="0050756F" w:rsidRPr="00FB1AA6" w:rsidRDefault="0050756F" w:rsidP="006C44B0">
      <w:pPr>
        <w:shd w:val="clear" w:color="auto" w:fill="FFFFFF"/>
        <w:spacing w:after="0" w:line="360" w:lineRule="auto"/>
        <w:ind w:right="-284" w:firstLine="284"/>
        <w:rPr>
          <w:rFonts w:ascii="Times New Roman" w:eastAsia="Calibri" w:hAnsi="Times New Roman" w:cs="Times New Roman"/>
          <w:color w:val="252A37"/>
          <w:sz w:val="28"/>
          <w:szCs w:val="28"/>
        </w:rPr>
      </w:pPr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                </w:t>
      </w:r>
      <w:r w:rsidR="00BA53CD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          </w:t>
      </w:r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Донецкий Национальный Технический Университет</w:t>
      </w:r>
    </w:p>
    <w:p w:rsidR="0050756F" w:rsidRPr="00A34EE5" w:rsidRDefault="0050756F" w:rsidP="00A34EE5">
      <w:pPr>
        <w:shd w:val="clear" w:color="auto" w:fill="FFFFFF"/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В статье рассмотрены </w:t>
      </w:r>
      <w:r w:rsidRPr="00653CA0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вопросы значимости  занятий физической                                                                                                       </w:t>
      </w:r>
      <w:r w:rsidR="00BA53CD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       </w:t>
      </w:r>
      <w:r w:rsidR="00160AF1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  </w:t>
      </w:r>
      <w:r w:rsidR="00160AF1" w:rsidRPr="00653CA0">
        <w:rPr>
          <w:rFonts w:ascii="Times New Roman" w:hAnsi="Times New Roman" w:cs="Times New Roman"/>
          <w:color w:val="252A37"/>
          <w:sz w:val="28"/>
          <w:szCs w:val="28"/>
          <w:lang w:val="uk-UA"/>
        </w:rPr>
        <w:t xml:space="preserve">                            </w:t>
      </w:r>
      <w:r w:rsidR="003D5402" w:rsidRPr="00653CA0">
        <w:rPr>
          <w:rFonts w:ascii="Times New Roman" w:hAnsi="Times New Roman" w:cs="Times New Roman"/>
          <w:color w:val="252A37"/>
          <w:sz w:val="28"/>
          <w:szCs w:val="28"/>
          <w:lang w:val="uk-UA"/>
        </w:rPr>
        <w:t xml:space="preserve">                   </w:t>
      </w:r>
      <w:r w:rsidRPr="00653CA0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культурой  </w:t>
      </w:r>
      <w:r w:rsidR="00BA53CD" w:rsidRPr="00653CA0">
        <w:rPr>
          <w:rFonts w:ascii="Times New Roman" w:hAnsi="Times New Roman" w:cs="Times New Roman"/>
          <w:color w:val="252A37"/>
          <w:sz w:val="28"/>
          <w:szCs w:val="28"/>
        </w:rPr>
        <w:t>в жизни пожилых людей</w:t>
      </w:r>
      <w:r w:rsidRPr="00653CA0">
        <w:rPr>
          <w:rFonts w:ascii="Times New Roman" w:eastAsia="Calibri" w:hAnsi="Times New Roman" w:cs="Times New Roman"/>
          <w:color w:val="252A37"/>
          <w:sz w:val="28"/>
          <w:szCs w:val="28"/>
        </w:rPr>
        <w:t>.</w:t>
      </w:r>
      <w:r w:rsidR="00D2269B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 Даётся научный анализ физиологических изменений организма людей пожилого возраста, </w:t>
      </w:r>
      <w:r w:rsidR="005763F2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который </w:t>
      </w:r>
      <w:r w:rsidR="00D2269B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 необходимо учитывать </w:t>
      </w:r>
      <w:r w:rsidR="005763F2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в первую очередь </w:t>
      </w:r>
      <w:r w:rsidR="00D2269B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при проведении занятий физическими упражнениями для лиц этой возрастной группы.   </w:t>
      </w:r>
      <w:r w:rsidR="005763F2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Даётся анализ научных публикаций и исследований. </w:t>
      </w:r>
      <w:r w:rsidR="003D5402" w:rsidRPr="00653CA0">
        <w:rPr>
          <w:rFonts w:ascii="Times New Roman" w:hAnsi="Times New Roman" w:cs="Times New Roman"/>
          <w:color w:val="252A37"/>
          <w:sz w:val="28"/>
          <w:szCs w:val="28"/>
        </w:rPr>
        <w:t>Описываются о</w:t>
      </w:r>
      <w:r w:rsidR="00B23316" w:rsidRPr="00653CA0">
        <w:rPr>
          <w:rFonts w:ascii="Times New Roman" w:hAnsi="Times New Roman" w:cs="Times New Roman"/>
          <w:color w:val="252A37"/>
          <w:sz w:val="28"/>
          <w:szCs w:val="28"/>
        </w:rPr>
        <w:t>сновные цели направленного использования средств физической культуры в пожилом и старшем возрасте</w:t>
      </w:r>
      <w:r w:rsidR="003D5402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. </w:t>
      </w:r>
      <w:r w:rsidR="00A34EE5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Как </w:t>
      </w:r>
      <w:r w:rsidR="003D5402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приостановить возрастную </w:t>
      </w:r>
      <w:r w:rsidR="00A34EE5" w:rsidRPr="00653CA0">
        <w:rPr>
          <w:rFonts w:ascii="Times New Roman" w:hAnsi="Times New Roman" w:cs="Times New Roman"/>
          <w:color w:val="252A37"/>
          <w:sz w:val="28"/>
          <w:szCs w:val="28"/>
        </w:rPr>
        <w:t>инволюцию физических качеств</w:t>
      </w:r>
      <w:r w:rsidR="003D5402" w:rsidRPr="00653CA0">
        <w:rPr>
          <w:rFonts w:ascii="Times New Roman" w:hAnsi="Times New Roman" w:cs="Times New Roman"/>
          <w:color w:val="252A37"/>
          <w:sz w:val="28"/>
          <w:szCs w:val="28"/>
        </w:rPr>
        <w:t xml:space="preserve"> и намного продлить</w:t>
      </w:r>
      <w:r w:rsidR="003D5402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поступательное развитие отдельных двигательных способностей. </w:t>
      </w:r>
    </w:p>
    <w:p w:rsidR="0050756F" w:rsidRPr="00FB1AA6" w:rsidRDefault="0050756F" w:rsidP="006C44B0">
      <w:pPr>
        <w:shd w:val="clear" w:color="auto" w:fill="FFFFFF"/>
        <w:spacing w:after="0" w:line="360" w:lineRule="auto"/>
        <w:ind w:right="-284" w:firstLine="284"/>
        <w:jc w:val="both"/>
        <w:rPr>
          <w:rFonts w:ascii="Times New Roman" w:eastAsia="Calibri" w:hAnsi="Times New Roman" w:cs="Times New Roman"/>
          <w:color w:val="252A37"/>
          <w:sz w:val="28"/>
          <w:szCs w:val="28"/>
        </w:rPr>
      </w:pPr>
      <w:proofErr w:type="spellStart"/>
      <w:r w:rsidRPr="00FB1AA6">
        <w:rPr>
          <w:rFonts w:ascii="Times New Roman" w:eastAsia="Calibri" w:hAnsi="Times New Roman" w:cs="Times New Roman"/>
          <w:b/>
          <w:color w:val="252A37"/>
          <w:sz w:val="28"/>
          <w:szCs w:val="28"/>
        </w:rPr>
        <w:t>Анотація</w:t>
      </w:r>
      <w:proofErr w:type="spellEnd"/>
      <w:r w:rsidRPr="00FB1AA6">
        <w:rPr>
          <w:rFonts w:ascii="Times New Roman" w:eastAsia="Calibri" w:hAnsi="Times New Roman" w:cs="Times New Roman"/>
          <w:b/>
          <w:color w:val="252A37"/>
          <w:sz w:val="28"/>
          <w:szCs w:val="28"/>
        </w:rPr>
        <w:t xml:space="preserve">:  </w:t>
      </w:r>
      <w:proofErr w:type="spellStart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Шумяцька</w:t>
      </w:r>
      <w:proofErr w:type="spellEnd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К.В., </w:t>
      </w:r>
      <w:proofErr w:type="spellStart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Турчина</w:t>
      </w:r>
      <w:proofErr w:type="spellEnd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Л.О., </w:t>
      </w:r>
      <w:proofErr w:type="spellStart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Іванько</w:t>
      </w:r>
      <w:proofErr w:type="spellEnd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О.А., Кононова</w:t>
      </w:r>
      <w:proofErr w:type="gramStart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І.</w:t>
      </w:r>
      <w:proofErr w:type="gramEnd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О.</w:t>
      </w:r>
      <w:r w:rsidR="00B23316" w:rsidRPr="00B23316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</w:p>
    <w:p w:rsidR="00BA53CD" w:rsidRPr="00FB1AA6" w:rsidRDefault="00BA53CD" w:rsidP="006C44B0">
      <w:pPr>
        <w:shd w:val="clear" w:color="auto" w:fill="FFFFFF"/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  <w:lang w:val="uk-UA"/>
        </w:rPr>
        <w:t xml:space="preserve">                         </w:t>
      </w:r>
      <w:proofErr w:type="spellStart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Донецький</w:t>
      </w:r>
      <w:proofErr w:type="spellEnd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</w:t>
      </w:r>
      <w:proofErr w:type="spellStart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Національний</w:t>
      </w:r>
      <w:proofErr w:type="spellEnd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 </w:t>
      </w:r>
      <w:proofErr w:type="spellStart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Технічний</w:t>
      </w:r>
      <w:proofErr w:type="spellEnd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 </w:t>
      </w:r>
      <w:proofErr w:type="spellStart"/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>Університет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</w:p>
    <w:p w:rsidR="0050756F" w:rsidRPr="00A34EE5" w:rsidRDefault="00C72AA7" w:rsidP="00A07CE3">
      <w:pPr>
        <w:spacing w:after="0" w:line="360" w:lineRule="auto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C72AA7">
        <w:rPr>
          <w:rFonts w:ascii="Times New Roman" w:hAnsi="Times New Roman" w:cs="Times New Roman"/>
          <w:color w:val="252A37"/>
          <w:sz w:val="28"/>
          <w:szCs w:val="28"/>
        </w:rPr>
        <w:t xml:space="preserve">У статті розглянуті питання значимості занять </w:t>
      </w:r>
      <w:proofErr w:type="spellStart"/>
      <w:r w:rsidRPr="00C72AA7">
        <w:rPr>
          <w:rFonts w:ascii="Times New Roman" w:hAnsi="Times New Roman" w:cs="Times New Roman"/>
          <w:color w:val="252A37"/>
          <w:sz w:val="28"/>
          <w:szCs w:val="28"/>
        </w:rPr>
        <w:t>фізичною</w:t>
      </w:r>
      <w:proofErr w:type="spellEnd"/>
      <w:r w:rsidRPr="00C72AA7">
        <w:rPr>
          <w:rFonts w:ascii="Times New Roman" w:hAnsi="Times New Roman" w:cs="Times New Roman"/>
          <w:color w:val="252A37"/>
          <w:sz w:val="28"/>
          <w:szCs w:val="28"/>
        </w:rPr>
        <w:t xml:space="preserve"> культурою в </w:t>
      </w:r>
      <w:proofErr w:type="spellStart"/>
      <w:r w:rsidRPr="00C72AA7">
        <w:rPr>
          <w:rFonts w:ascii="Times New Roman" w:hAnsi="Times New Roman" w:cs="Times New Roman"/>
          <w:color w:val="252A37"/>
          <w:sz w:val="28"/>
          <w:szCs w:val="28"/>
        </w:rPr>
        <w:t>життя</w:t>
      </w:r>
      <w:proofErr w:type="spellEnd"/>
      <w:r w:rsidRPr="00C72AA7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Pr="00C72AA7">
        <w:rPr>
          <w:rFonts w:ascii="Times New Roman" w:hAnsi="Times New Roman" w:cs="Times New Roman"/>
          <w:color w:val="252A37"/>
          <w:sz w:val="28"/>
          <w:szCs w:val="28"/>
        </w:rPr>
        <w:t>літніх</w:t>
      </w:r>
      <w:proofErr w:type="spellEnd"/>
      <w:r w:rsidRPr="00C72AA7">
        <w:rPr>
          <w:rFonts w:ascii="Times New Roman" w:hAnsi="Times New Roman" w:cs="Times New Roman"/>
          <w:color w:val="252A37"/>
          <w:sz w:val="28"/>
          <w:szCs w:val="28"/>
        </w:rPr>
        <w:t xml:space="preserve"> люде</w:t>
      </w:r>
      <w:r w:rsidRPr="00C72AA7">
        <w:rPr>
          <w:rFonts w:ascii="Times New Roman" w:hAnsi="Times New Roman" w:cs="Times New Roman"/>
          <w:color w:val="252A37"/>
        </w:rPr>
        <w:t>й</w:t>
      </w:r>
      <w:r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Дається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науковий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аналіз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фізіологічних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змін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організму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людей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похилого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віку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,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який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необхідно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враховувати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в першу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чергу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при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проведенні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занять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фізичними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вправами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для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осіб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цієї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вікової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групи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.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Дається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аналіз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наукових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публікацій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і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proofErr w:type="gram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досл</w:t>
      </w:r>
      <w:proofErr w:type="gram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іджень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.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Описуються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основні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цілі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спрямованого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використання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засобів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фізичної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культури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в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літньому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і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gram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старшому</w:t>
      </w:r>
      <w:proofErr w:type="gram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віці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. Як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призупинити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вікову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інволюцію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фізичних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якостей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і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набагато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продовжити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поступальний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розвиток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окремих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рухових</w:t>
      </w:r>
      <w:proofErr w:type="spellEnd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spellStart"/>
      <w:r w:rsidR="00A34EE5" w:rsidRPr="00A34EE5">
        <w:rPr>
          <w:rFonts w:ascii="Times New Roman" w:hAnsi="Times New Roman" w:cs="Times New Roman"/>
          <w:color w:val="252A37"/>
          <w:sz w:val="28"/>
          <w:szCs w:val="28"/>
        </w:rPr>
        <w:t>здібностей</w:t>
      </w:r>
      <w:proofErr w:type="spellEnd"/>
      <w:r>
        <w:rPr>
          <w:rFonts w:ascii="Times New Roman" w:hAnsi="Times New Roman" w:cs="Times New Roman"/>
          <w:color w:val="252A37"/>
          <w:sz w:val="28"/>
          <w:szCs w:val="28"/>
        </w:rPr>
        <w:t>.</w:t>
      </w:r>
    </w:p>
    <w:p w:rsidR="0050756F" w:rsidRPr="00FB1AA6" w:rsidRDefault="0050756F" w:rsidP="00A07CE3">
      <w:pPr>
        <w:shd w:val="clear" w:color="auto" w:fill="FFFFFF"/>
        <w:spacing w:after="0" w:line="360" w:lineRule="auto"/>
        <w:ind w:right="-284" w:firstLine="284"/>
        <w:rPr>
          <w:rFonts w:ascii="Times New Roman" w:eastAsia="Calibri" w:hAnsi="Times New Roman" w:cs="Times New Roman"/>
          <w:color w:val="252A37"/>
          <w:sz w:val="28"/>
          <w:szCs w:val="28"/>
          <w:lang w:val="uk-UA"/>
        </w:rPr>
      </w:pPr>
      <w:r w:rsidRPr="00FB1AA6">
        <w:rPr>
          <w:rFonts w:ascii="Times New Roman" w:eastAsia="Calibri" w:hAnsi="Times New Roman" w:cs="Times New Roman"/>
          <w:b/>
          <w:color w:val="252A37"/>
          <w:sz w:val="28"/>
          <w:szCs w:val="28"/>
        </w:rPr>
        <w:t>Ключевые слова:</w:t>
      </w:r>
      <w:r w:rsidRPr="00FB1AA6">
        <w:rPr>
          <w:rFonts w:ascii="Times New Roman" w:eastAsia="Calibri" w:hAnsi="Times New Roman" w:cs="Times New Roman"/>
          <w:color w:val="252A37"/>
          <w:sz w:val="28"/>
          <w:szCs w:val="28"/>
        </w:rPr>
        <w:t xml:space="preserve">  физические упражнения,  занятия,  физические нагрузки, </w:t>
      </w:r>
      <w:proofErr w:type="spellStart"/>
      <w:r w:rsidR="00BA53CD" w:rsidRPr="00FB1AA6">
        <w:rPr>
          <w:rFonts w:ascii="Times New Roman" w:hAnsi="Times New Roman" w:cs="Times New Roman"/>
          <w:color w:val="252A37"/>
          <w:sz w:val="28"/>
          <w:szCs w:val="28"/>
        </w:rPr>
        <w:t>инволюци</w:t>
      </w:r>
      <w:proofErr w:type="spellEnd"/>
      <w:r w:rsidR="00BA53CD" w:rsidRPr="00FB1AA6">
        <w:rPr>
          <w:rFonts w:ascii="Times New Roman" w:hAnsi="Times New Roman" w:cs="Times New Roman"/>
          <w:color w:val="252A37"/>
          <w:sz w:val="28"/>
          <w:szCs w:val="28"/>
          <w:lang w:val="uk-UA"/>
        </w:rPr>
        <w:t>я</w:t>
      </w:r>
    </w:p>
    <w:p w:rsidR="0050756F" w:rsidRPr="00FB1AA6" w:rsidRDefault="0050756F" w:rsidP="00A07CE3">
      <w:pPr>
        <w:shd w:val="clear" w:color="auto" w:fill="FFFFFF"/>
        <w:spacing w:after="0" w:line="360" w:lineRule="auto"/>
        <w:ind w:right="-284" w:firstLine="284"/>
        <w:rPr>
          <w:rFonts w:ascii="Times New Roman" w:hAnsi="Times New Roman" w:cs="Times New Roman"/>
          <w:color w:val="252A37"/>
          <w:sz w:val="28"/>
          <w:szCs w:val="28"/>
          <w:lang w:val="uk-UA"/>
        </w:rPr>
      </w:pPr>
      <w:r w:rsidRPr="00FB1AA6">
        <w:rPr>
          <w:rFonts w:ascii="Times New Roman" w:eastAsia="Calibri" w:hAnsi="Times New Roman" w:cs="Times New Roman"/>
          <w:b/>
          <w:color w:val="252A37"/>
          <w:sz w:val="28"/>
          <w:szCs w:val="28"/>
          <w:lang w:val="uk-UA"/>
        </w:rPr>
        <w:t>Ключові слова</w:t>
      </w:r>
      <w:r w:rsidRPr="00FB1AA6">
        <w:rPr>
          <w:rFonts w:ascii="Times New Roman" w:eastAsia="Calibri" w:hAnsi="Times New Roman" w:cs="Times New Roman"/>
          <w:color w:val="252A37"/>
          <w:sz w:val="28"/>
          <w:szCs w:val="28"/>
          <w:lang w:val="uk-UA"/>
        </w:rPr>
        <w:t xml:space="preserve">:  фізичні вправи, заняття, фізичні навантаження, </w:t>
      </w:r>
      <w:r w:rsidR="00BA53CD" w:rsidRPr="00FB1AA6">
        <w:rPr>
          <w:rFonts w:ascii="Times New Roman" w:hAnsi="Times New Roman" w:cs="Times New Roman"/>
          <w:color w:val="252A37"/>
          <w:sz w:val="28"/>
          <w:szCs w:val="28"/>
          <w:lang w:val="uk-UA"/>
        </w:rPr>
        <w:t>інволюція.</w:t>
      </w:r>
    </w:p>
    <w:p w:rsidR="00955388" w:rsidRPr="00FB1AA6" w:rsidRDefault="00955388" w:rsidP="00A07CE3">
      <w:pPr>
        <w:shd w:val="clear" w:color="auto" w:fill="FFFFFF"/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b/>
          <w:color w:val="252A37"/>
          <w:sz w:val="28"/>
          <w:szCs w:val="28"/>
        </w:rPr>
        <w:lastRenderedPageBreak/>
        <w:t xml:space="preserve">Актуальность: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>Людям всегда хотелось жить вечно. Но у кого раньше, у кого позже включается механизм старения и наступает, как принято считать, не самая лучшая пора жизни. Английский писатель Джонатан Свифт (1667-1745 гг.) заметил: "Все люди хотят жить долго,</w:t>
      </w:r>
      <w:r w:rsidR="00C9783A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но никто не хочет быть старым"</w:t>
      </w:r>
    </w:p>
    <w:p w:rsidR="00955388" w:rsidRPr="00FB1AA6" w:rsidRDefault="00D70497" w:rsidP="006C44B0">
      <w:pPr>
        <w:shd w:val="clear" w:color="auto" w:fill="FFFFFF"/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Совокупность возрастных изменений </w:t>
      </w:r>
      <w:proofErr w:type="spellStart"/>
      <w:proofErr w:type="gram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морфо-функционального</w:t>
      </w:r>
      <w:proofErr w:type="spellEnd"/>
      <w:proofErr w:type="gram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характера проявляется в ухудшении работоспособности и в снижении показателей отдельных физических качеств. Однако </w:t>
      </w:r>
      <w:r w:rsidR="003101D1" w:rsidRPr="00FB1AA6">
        <w:rPr>
          <w:rFonts w:ascii="Times New Roman" w:hAnsi="Times New Roman" w:cs="Times New Roman"/>
          <w:color w:val="252A37"/>
          <w:sz w:val="28"/>
          <w:szCs w:val="28"/>
        </w:rPr>
        <w:t>ц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>еленаправленное использов</w:t>
      </w:r>
      <w:r w:rsidR="005D42EC">
        <w:rPr>
          <w:rFonts w:ascii="Times New Roman" w:hAnsi="Times New Roman" w:cs="Times New Roman"/>
          <w:color w:val="252A37"/>
          <w:sz w:val="28"/>
          <w:szCs w:val="28"/>
        </w:rPr>
        <w:t>ание средств физической культурой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позволяет не только приостановить возрастную инволюцию физических качеств, но и намного продлить поступательное развитие отдельных двигательных способностей. </w:t>
      </w:r>
    </w:p>
    <w:p w:rsidR="0059692E" w:rsidRPr="0059692E" w:rsidRDefault="00D70497" w:rsidP="0059692E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b/>
          <w:color w:val="252A37"/>
          <w:sz w:val="28"/>
          <w:szCs w:val="28"/>
        </w:rPr>
        <w:t xml:space="preserve">Анализ </w:t>
      </w:r>
      <w:r w:rsidR="00780DCE" w:rsidRPr="00FB1AA6">
        <w:rPr>
          <w:rFonts w:ascii="Times New Roman" w:hAnsi="Times New Roman" w:cs="Times New Roman"/>
          <w:b/>
          <w:color w:val="252A37"/>
          <w:sz w:val="28"/>
          <w:szCs w:val="28"/>
        </w:rPr>
        <w:t>научных публикаций</w:t>
      </w:r>
      <w:r w:rsidR="00780DCE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r w:rsidR="00635331" w:rsidRPr="00FB1AA6">
        <w:rPr>
          <w:rFonts w:ascii="Times New Roman" w:hAnsi="Times New Roman" w:cs="Times New Roman"/>
          <w:b/>
          <w:color w:val="252A37"/>
          <w:sz w:val="28"/>
          <w:szCs w:val="28"/>
        </w:rPr>
        <w:t xml:space="preserve"> и</w:t>
      </w:r>
      <w:r w:rsidR="00635331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r w:rsidR="00635331" w:rsidRPr="00FB1AA6">
        <w:rPr>
          <w:rFonts w:ascii="Times New Roman" w:hAnsi="Times New Roman" w:cs="Times New Roman"/>
          <w:b/>
          <w:color w:val="252A37"/>
          <w:sz w:val="28"/>
          <w:szCs w:val="28"/>
        </w:rPr>
        <w:t xml:space="preserve">научных исследований. </w:t>
      </w:r>
      <w:r w:rsidR="00780DCE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r w:rsidR="0059692E" w:rsidRPr="0059692E">
        <w:rPr>
          <w:rFonts w:ascii="Times New Roman" w:hAnsi="Times New Roman" w:cs="Times New Roman"/>
          <w:color w:val="252A37"/>
          <w:sz w:val="28"/>
          <w:szCs w:val="28"/>
        </w:rPr>
        <w:t xml:space="preserve">При решении вопроса о тренировке людей 50 лет и старше нужно учитывать возможность склеротических изменений в кровеносных сосудах и, следовательно, опасность их разрыва, меньшую гибкость позвоночника, сниженную подвижность в суставах, большую хрупкость костей, снижающуюся с возрастом работоспособность и более быструю </w:t>
      </w:r>
      <w:hyperlink r:id="rId5" w:history="1">
        <w:r w:rsidR="0059692E" w:rsidRPr="0059692E">
          <w:rPr>
            <w:rFonts w:ascii="Times New Roman" w:hAnsi="Times New Roman" w:cs="Times New Roman"/>
            <w:color w:val="252A37"/>
            <w:sz w:val="28"/>
            <w:szCs w:val="28"/>
          </w:rPr>
          <w:t>утомляемость</w:t>
        </w:r>
      </w:hyperlink>
      <w:r w:rsidR="0063045C">
        <w:rPr>
          <w:rFonts w:ascii="Times New Roman" w:hAnsi="Times New Roman" w:cs="Times New Roman"/>
          <w:color w:val="252A37"/>
          <w:sz w:val="28"/>
          <w:szCs w:val="28"/>
        </w:rPr>
        <w:t xml:space="preserve">. </w:t>
      </w:r>
      <w:r w:rsidR="0059692E" w:rsidRPr="0059692E">
        <w:rPr>
          <w:rFonts w:ascii="Times New Roman" w:hAnsi="Times New Roman" w:cs="Times New Roman"/>
          <w:color w:val="252A37"/>
          <w:sz w:val="28"/>
          <w:szCs w:val="28"/>
        </w:rPr>
        <w:t>В соответствии с этим в тренировочных занятиях следует уменьшать объем общей физической нагрузки, ограничивать число упражнений на силу и скорость, сокращать длительность тренировок.</w:t>
      </w:r>
    </w:p>
    <w:p w:rsidR="00D325F3" w:rsidRPr="00FB1AA6" w:rsidRDefault="00A8608A" w:rsidP="006C44B0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  <w:lang w:val="uk-UA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Для возраста 50-59 лет у мужчин и 45-55 лет у женщин характерны высокие темпы старения двигательной функции. Особо ощутимо процессы инволюции сказываются на скорости сокращений мышц туловища, предплечья, бедра и голени. Этим мышечным группам следует уделять особое внимание. Инволюционные  перестройки, ухудшающие  скоростные свойства мышц лежат и в основе снижения силовых  способностей. Особенно  этот регресс заметен в отношении разгибателей туловища, сгибателей бедра и </w:t>
      </w:r>
      <w:proofErr w:type="gram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мышц</w:t>
      </w:r>
      <w:proofErr w:type="gram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приводящих  плечо. Именно на эти мышцы следует в</w:t>
      </w:r>
      <w:r w:rsidR="00A44F08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оздействовать в первую очередь. </w:t>
      </w:r>
    </w:p>
    <w:p w:rsidR="00A8608A" w:rsidRPr="00FB1AA6" w:rsidRDefault="00D325F3" w:rsidP="006C44B0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Пожилым людям стоит воздержаться от силовых тренировок. Они не только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травмоопасны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, но в таком возрасте и не нужны. Активность мышц у стареющих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lastRenderedPageBreak/>
        <w:t>людей снижена, и их рост затруднен.</w:t>
      </w:r>
      <w:r w:rsidR="00647031" w:rsidRPr="00FB1AA6">
        <w:rPr>
          <w:rFonts w:ascii="Times New Roman" w:hAnsi="Times New Roman" w:cs="Times New Roman"/>
          <w:color w:val="252A37"/>
          <w:sz w:val="28"/>
          <w:szCs w:val="28"/>
          <w:lang w:val="uk-UA"/>
        </w:rPr>
        <w:t xml:space="preserve">  А с</w:t>
      </w:r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>иловые упражнения</w:t>
      </w:r>
      <w:r w:rsidR="00665912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если и применять, то </w:t>
      </w:r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следует чередовать </w:t>
      </w:r>
      <w:r w:rsidR="00665912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их </w:t>
      </w:r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с упражнениями  на гибкость. После 50 лет, величины метаболических и </w:t>
      </w:r>
      <w:proofErr w:type="spellStart"/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>эргометрических</w:t>
      </w:r>
      <w:proofErr w:type="spellEnd"/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показателей физической работоспособности снижается на 30-50%, однако сохраняется способность выполнять работу умеренной и низкой интенсивности (Иващенко Л.Я., 1990). Эти режимы широко практикуют для развития аэробной выносливости, используя преимущественно нагрузки циклического характера</w:t>
      </w:r>
      <w:r w:rsidR="005D42EC">
        <w:rPr>
          <w:rFonts w:ascii="Times New Roman" w:hAnsi="Times New Roman" w:cs="Times New Roman"/>
          <w:color w:val="252A37"/>
          <w:sz w:val="28"/>
          <w:szCs w:val="28"/>
        </w:rPr>
        <w:t>.</w:t>
      </w:r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Мышечная работа аэробного характера в этом возрасте улучшает эластичность сосудистых стенок и снижает периферическое сопротивление. </w:t>
      </w:r>
      <w:r w:rsidR="005D42EC">
        <w:rPr>
          <w:rFonts w:ascii="Times New Roman" w:hAnsi="Times New Roman" w:cs="Times New Roman"/>
          <w:color w:val="252A37"/>
          <w:sz w:val="28"/>
          <w:szCs w:val="28"/>
        </w:rPr>
        <w:t>Д</w:t>
      </w:r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лительную работу средней и малой  интенсивности можно считать </w:t>
      </w:r>
      <w:proofErr w:type="gramStart"/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>основным</w:t>
      </w:r>
      <w:proofErr w:type="gramEnd"/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тренирующим и </w:t>
      </w:r>
      <w:proofErr w:type="spellStart"/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>оздоравливающим</w:t>
      </w:r>
      <w:proofErr w:type="spellEnd"/>
      <w:r w:rsidR="00A8608A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 фактором для людей старшего  возраста. </w:t>
      </w:r>
    </w:p>
    <w:p w:rsidR="00A8608A" w:rsidRPr="00FB1AA6" w:rsidRDefault="00A8608A" w:rsidP="006C44B0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>В возрасте 50-60 лет сохраняется, в  определённой степени, способность к образованию новых, не сложных  по структуре навыков.  Например, лица, ра</w:t>
      </w:r>
      <w:r w:rsidR="00217E61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нее не занимавшиеся спортом, в 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течение 5-6 занятий могут успешно осваивать простые элементы баскетбола, гимнастики, велосипедного спорта, лёгкой атлетики (А.В. Коробков,1975). Наиболее </w:t>
      </w:r>
      <w:r w:rsidR="00217E61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proofErr w:type="gram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оптимальным</w:t>
      </w:r>
      <w:proofErr w:type="gramEnd"/>
      <w:r w:rsidR="00217E61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будут упражнения без лимита времени.</w:t>
      </w:r>
    </w:p>
    <w:p w:rsidR="00A8608A" w:rsidRPr="00FB1AA6" w:rsidRDefault="00A8608A" w:rsidP="006C44B0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>В возрасте старше 60 лет</w:t>
      </w:r>
      <w:r w:rsidR="00D312DD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у мужчин и 55 лет у женщин темп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ы инволюционных процессов нарастают на всех уровнях и охватывают практически все морфофункциональные системы.  Активизация дегенеративно-дистрофических  процессов в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опорно</w:t>
      </w:r>
      <w:proofErr w:type="spellEnd"/>
      <w:r w:rsidR="00A976DF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- двигательном  аппарате сопровождается ограничением подвижности в суставах, изменением осанки и снижением силы. Раньше и  отчётливее деструктивные изменения происходят в икроножной и переднеберцовой </w:t>
      </w:r>
      <w:proofErr w:type="gram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мышцах</w:t>
      </w:r>
      <w:proofErr w:type="gram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, затем в мышцах спины и живота, и наконец, в мышцах рук (А. С. Янковская,1983). Регресс 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кардиореспираторной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 функции выражается в увеличении артериального и пульсового давления с  одновременным снижением величин ударного и минутного объёмов крови. Ухудшается и устойчивость организма к гипоксии. Время  задержки дыхания у лиц старше 55 лет меньше, уровень насыщения крови кислородом падает  более стремительно,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lastRenderedPageBreak/>
        <w:t>компенсаторные реакции выражены ярче, восстановительный период растянут. Существенно снижается темп движений, их  точность по силовым и пространственным характеристикам. Медленно  усваиваются  ритмы новых движений, трудно совершенствуются быстрота  и ловкость. Причины регресса функций заключаются  в снижении эффективности центральной  регуляции, биохимических и биомеханических перестройках мышечных волокон. Напротив, общая выносливость, как способность организма к длительной работе умеренно</w:t>
      </w:r>
      <w:r w:rsidR="0059692E">
        <w:rPr>
          <w:rFonts w:ascii="Times New Roman" w:hAnsi="Times New Roman" w:cs="Times New Roman"/>
          <w:color w:val="252A37"/>
          <w:sz w:val="28"/>
          <w:szCs w:val="28"/>
        </w:rPr>
        <w:t xml:space="preserve">й мощности, благодаря </w:t>
      </w:r>
      <w:proofErr w:type="spellStart"/>
      <w:r w:rsidR="0059692E">
        <w:rPr>
          <w:rFonts w:ascii="Times New Roman" w:hAnsi="Times New Roman" w:cs="Times New Roman"/>
          <w:color w:val="252A37"/>
          <w:sz w:val="28"/>
          <w:szCs w:val="28"/>
        </w:rPr>
        <w:t>ре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>зистентности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корковых центров и согласованности вегетативных систем,  сохраняется на достаточном уровне.  </w:t>
      </w:r>
      <w:r w:rsidR="00DC4009">
        <w:rPr>
          <w:rFonts w:ascii="Times New Roman" w:hAnsi="Times New Roman" w:cs="Times New Roman"/>
          <w:color w:val="252A37"/>
          <w:sz w:val="28"/>
          <w:szCs w:val="28"/>
        </w:rPr>
        <w:t xml:space="preserve"> Научные </w:t>
      </w:r>
      <w:r w:rsidR="00DC4009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исследования </w:t>
      </w:r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Wilmore</w:t>
      </w:r>
      <w:r w:rsidRPr="00DC4009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J</w:t>
      </w:r>
      <w:r w:rsidRPr="00DC4009">
        <w:rPr>
          <w:rFonts w:ascii="Times New Roman" w:hAnsi="Times New Roman" w:cs="Times New Roman"/>
          <w:color w:val="252A37"/>
          <w:sz w:val="28"/>
          <w:szCs w:val="28"/>
        </w:rPr>
        <w:t>.</w:t>
      </w:r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H</w:t>
      </w:r>
      <w:r w:rsidRPr="00DC4009">
        <w:rPr>
          <w:rFonts w:ascii="Times New Roman" w:hAnsi="Times New Roman" w:cs="Times New Roman"/>
          <w:color w:val="252A37"/>
          <w:sz w:val="28"/>
          <w:szCs w:val="28"/>
        </w:rPr>
        <w:t xml:space="preserve">. (1974), </w:t>
      </w:r>
      <w:proofErr w:type="spellStart"/>
      <w:r w:rsidRPr="00DC4009">
        <w:rPr>
          <w:rFonts w:ascii="Times New Roman" w:hAnsi="Times New Roman" w:cs="Times New Roman"/>
          <w:color w:val="252A37"/>
          <w:sz w:val="28"/>
          <w:szCs w:val="28"/>
          <w:lang w:val="en-US"/>
        </w:rPr>
        <w:t>Co</w:t>
      </w:r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l</w:t>
      </w:r>
      <w:r w:rsidRPr="00DC4009">
        <w:rPr>
          <w:rFonts w:ascii="Times New Roman" w:hAnsi="Times New Roman" w:cs="Times New Roman"/>
          <w:color w:val="252A37"/>
          <w:sz w:val="28"/>
          <w:szCs w:val="28"/>
          <w:lang w:val="en-US"/>
        </w:rPr>
        <w:t>dman</w:t>
      </w:r>
      <w:proofErr w:type="spellEnd"/>
      <w:r w:rsidRPr="00DC4009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et</w:t>
      </w:r>
      <w:r w:rsidRPr="00DC4009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al</w:t>
      </w:r>
      <w:r w:rsidRPr="00DC4009">
        <w:rPr>
          <w:rFonts w:ascii="Times New Roman" w:hAnsi="Times New Roman" w:cs="Times New Roman"/>
          <w:color w:val="252A37"/>
          <w:sz w:val="28"/>
          <w:szCs w:val="28"/>
        </w:rPr>
        <w:t xml:space="preserve"> (1977), </w:t>
      </w:r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V</w:t>
      </w:r>
      <w:r w:rsidRPr="00DC4009">
        <w:rPr>
          <w:rFonts w:ascii="Times New Roman" w:hAnsi="Times New Roman" w:cs="Times New Roman"/>
          <w:color w:val="252A37"/>
          <w:sz w:val="28"/>
          <w:szCs w:val="28"/>
        </w:rPr>
        <w:t xml:space="preserve">.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Hollman</w:t>
      </w:r>
      <w:proofErr w:type="spellEnd"/>
      <w:r w:rsidRPr="00DC4009">
        <w:rPr>
          <w:rFonts w:ascii="Times New Roman" w:hAnsi="Times New Roman" w:cs="Times New Roman"/>
          <w:color w:val="252A37"/>
          <w:sz w:val="28"/>
          <w:szCs w:val="28"/>
        </w:rPr>
        <w:t xml:space="preserve"> (1985),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>Л</w:t>
      </w:r>
      <w:r w:rsidRPr="00DC4009">
        <w:rPr>
          <w:rFonts w:ascii="Times New Roman" w:hAnsi="Times New Roman" w:cs="Times New Roman"/>
          <w:color w:val="252A37"/>
          <w:sz w:val="28"/>
          <w:szCs w:val="28"/>
        </w:rPr>
        <w:t xml:space="preserve">.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>Я</w:t>
      </w:r>
      <w:r w:rsidRPr="00DC4009">
        <w:rPr>
          <w:rFonts w:ascii="Times New Roman" w:hAnsi="Times New Roman" w:cs="Times New Roman"/>
          <w:color w:val="252A37"/>
          <w:sz w:val="28"/>
          <w:szCs w:val="28"/>
        </w:rPr>
        <w:t xml:space="preserve">.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>Иващенко</w:t>
      </w:r>
      <w:r w:rsidR="00DC4009">
        <w:rPr>
          <w:rFonts w:ascii="Times New Roman" w:hAnsi="Times New Roman" w:cs="Times New Roman"/>
          <w:color w:val="252A37"/>
          <w:sz w:val="28"/>
          <w:szCs w:val="28"/>
        </w:rPr>
        <w:t xml:space="preserve"> (1988)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подтверждают эффективность и необходимость </w:t>
      </w:r>
      <w:proofErr w:type="gram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тренировки  аэробной</w:t>
      </w:r>
      <w:proofErr w:type="gram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функции в пожилом возрасте.</w:t>
      </w:r>
    </w:p>
    <w:p w:rsidR="00A8608A" w:rsidRPr="00FB1AA6" w:rsidRDefault="00A8608A" w:rsidP="006C44B0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Достаточно высокая работоспособность сохраняется благодаря формирующемуся при старении механизму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витаука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(</w:t>
      </w:r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vita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- жизнь  и 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  <w:lang w:val="en-US"/>
        </w:rPr>
        <w:t>auctum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- </w:t>
      </w:r>
      <w:proofErr w:type="gram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длительный</w:t>
      </w:r>
      <w:proofErr w:type="gramEnd"/>
      <w:r w:rsidRPr="00FB1AA6">
        <w:rPr>
          <w:rFonts w:ascii="Times New Roman" w:hAnsi="Times New Roman" w:cs="Times New Roman"/>
          <w:color w:val="252A37"/>
          <w:sz w:val="28"/>
          <w:szCs w:val="28"/>
        </w:rPr>
        <w:t>). Этот механизм обеспечивает противоположный возрастному одряхлению процесс стимуляции функций пожилых  людей (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В.В.Фролькис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и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соав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., 1986). К настоящему времени  накоплен огромный фактический материал, свидетельствующий о благотворном влиянии  оптимальной  физической  тренировки на организм стареющего человека. Мышечная тренировка задерживает атеросклеротические  изменения сосудов, улучшает  сократительную функцию  сердца, нормализует функцию свёртывающей и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антисвёртывающей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 системы крови, повышает  её  кислородную ёмкость, совершенствует  механизм внешнего и тканевого дыхания, сохраняет на некотором оптимальном уровне функциональные возможности двигательного аппарата, интенсифицирует уровень метаболизма, повышает   неспецифическую устойчивость организма и предупреждает развитие старческих заболеваний.  При систематической и адекватной тренировке в организме пожилых людей формируется широкий спектр приспособительных  реакций в виде многокомпоне</w:t>
      </w:r>
      <w:r w:rsidR="00D47B3D">
        <w:rPr>
          <w:rFonts w:ascii="Times New Roman" w:hAnsi="Times New Roman" w:cs="Times New Roman"/>
          <w:color w:val="252A37"/>
          <w:sz w:val="28"/>
          <w:szCs w:val="28"/>
        </w:rPr>
        <w:t xml:space="preserve">нтной функциональной системы. 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Уровень этой системы обеспечивает эффективность жизнедеятельности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lastRenderedPageBreak/>
        <w:t>пожилого человека и устойчивость его организма к воздействию разл</w:t>
      </w:r>
      <w:r w:rsidR="007B3264" w:rsidRPr="00FB1AA6">
        <w:rPr>
          <w:rFonts w:ascii="Times New Roman" w:hAnsi="Times New Roman" w:cs="Times New Roman"/>
          <w:color w:val="252A37"/>
          <w:sz w:val="28"/>
          <w:szCs w:val="28"/>
        </w:rPr>
        <w:t>ичных стрессоров. "Перекрёстная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" адаптация  в этом возрасте достигается благодаря генерализованности тренировочного эффекта, когда любые, даже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малоинтенсивные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 нагрузки, затрагивают механизмы, обеспечивающие развитие всех двигательных качеств.  Особенности  адаптивных реакций организма пожилых людей на физические нагрузки следует учитывать при разработке тренировочных программ коррекции их физического состояния. </w:t>
      </w:r>
    </w:p>
    <w:p w:rsidR="00A8608A" w:rsidRPr="00FB1AA6" w:rsidRDefault="00A8608A" w:rsidP="006C44B0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>Мышечная  тренировка, естественно, не изменит ход инволюционных процессов, но задержит их развитие и тем самым обеспечит  качественно иной уровень жизни пожилого человека.</w:t>
      </w:r>
    </w:p>
    <w:p w:rsidR="00D47B3D" w:rsidRDefault="00A8608A" w:rsidP="006C44B0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>Исходя из это</w:t>
      </w:r>
      <w:r w:rsidR="00D47B3D">
        <w:rPr>
          <w:rFonts w:ascii="Times New Roman" w:hAnsi="Times New Roman" w:cs="Times New Roman"/>
          <w:color w:val="252A37"/>
          <w:sz w:val="28"/>
          <w:szCs w:val="28"/>
        </w:rPr>
        <w:t xml:space="preserve">й концепции, занятия  физическими упражнениями </w:t>
      </w:r>
      <w:r w:rsidR="00530FCE">
        <w:rPr>
          <w:rFonts w:ascii="Times New Roman" w:hAnsi="Times New Roman" w:cs="Times New Roman"/>
          <w:color w:val="252A37"/>
          <w:sz w:val="28"/>
          <w:szCs w:val="28"/>
        </w:rPr>
        <w:t>пожилых людей должны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быть, в первую очередь, ориентирован</w:t>
      </w:r>
      <w:r w:rsidR="00530FCE">
        <w:rPr>
          <w:rFonts w:ascii="Times New Roman" w:hAnsi="Times New Roman" w:cs="Times New Roman"/>
          <w:color w:val="252A37"/>
          <w:sz w:val="28"/>
          <w:szCs w:val="28"/>
        </w:rPr>
        <w:t>ы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 на стабилизацию темпов старения 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кислородотранспортной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 системы, и особенно механизмов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кардиогемодинамики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>.  Для этого пригодны  упражнения циклического характера в режиме средней и малой  интенсивности. Из всех циклических локомоций ходьба и плавание являются наиболее доступными и оптимальными  средствами развития аэ</w:t>
      </w:r>
      <w:r w:rsidR="007B3264" w:rsidRPr="00FB1AA6">
        <w:rPr>
          <w:rFonts w:ascii="Times New Roman" w:hAnsi="Times New Roman" w:cs="Times New Roman"/>
          <w:color w:val="252A37"/>
          <w:sz w:val="28"/>
          <w:szCs w:val="28"/>
        </w:rPr>
        <w:t>р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обной функции у пожилых людей. Интенсивность ходьбы  (30-40 мин) должна находиться на уровне 60-65% индивидуального МПК, занятия плаванием вызывать реакцию организма на уровне ЧСС равном 130уд/мин.  При тренировке  аэробных способностей  не следует широко практиковать метод соревнований для повышения  эмоционального фона занятий. Условия соревнований сами по себе вызывают напряжение сердечно - сосудистой системы, а  в сочетании с мышечной работой могут  вывести организм  пожилого человека  за пределы должного физиологического режима.  </w:t>
      </w:r>
    </w:p>
    <w:p w:rsidR="00A8608A" w:rsidRPr="00FB1AA6" w:rsidRDefault="00A8608A" w:rsidP="006C44B0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Практикой массовых форм физической культуры доказана целесообразность  применения для лиц пожилого возраста упражнений,  связанных с наклонами и вращением туловища, изменением  положения тела в пространстве, внезапной переменой  направления движения  и т.п.  Эти  не только поддерживают уровень ловкости, но и повышают устойчивость гемодинамических  механизмов к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lastRenderedPageBreak/>
        <w:t>быстрому изменению  позы. Это имеет немаловажное значение для адаптации лиц пожилого возраста к окружающей среде.</w:t>
      </w:r>
    </w:p>
    <w:p w:rsidR="00635331" w:rsidRPr="00FB1AA6" w:rsidRDefault="00A8608A" w:rsidP="006C44B0">
      <w:pPr>
        <w:shd w:val="clear" w:color="auto" w:fill="FFFFFF"/>
        <w:spacing w:after="0" w:line="360" w:lineRule="auto"/>
        <w:ind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Развивая  гибкость, следует уделять особое внимание  подвижности шейного отдела позвоночника, плечевых и локтевых суставов. Вращательные и другие движения в этих суставах препятствуют развитию возрастных изменений </w:t>
      </w:r>
      <w:proofErr w:type="spellStart"/>
      <w:r w:rsidRPr="00FB1AA6">
        <w:rPr>
          <w:rFonts w:ascii="Times New Roman" w:hAnsi="Times New Roman" w:cs="Times New Roman"/>
          <w:color w:val="252A37"/>
          <w:sz w:val="28"/>
          <w:szCs w:val="28"/>
        </w:rPr>
        <w:t>костно</w:t>
      </w:r>
      <w:proofErr w:type="spellEnd"/>
      <w:r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- связочного аппарата. </w:t>
      </w:r>
    </w:p>
    <w:p w:rsidR="00A07CE3" w:rsidRPr="00A07CE3" w:rsidRDefault="00A07CE3" w:rsidP="00A07CE3">
      <w:pPr>
        <w:pStyle w:val="a4"/>
        <w:spacing w:after="0" w:line="360" w:lineRule="auto"/>
        <w:ind w:left="284" w:right="-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>
        <w:rPr>
          <w:rFonts w:ascii="Times New Roman" w:hAnsi="Times New Roman" w:cs="Times New Roman"/>
          <w:b/>
          <w:color w:val="252A37"/>
          <w:sz w:val="28"/>
          <w:szCs w:val="28"/>
        </w:rPr>
        <w:t>Формулирование целей</w:t>
      </w:r>
      <w:r w:rsidR="00635331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. </w:t>
      </w:r>
      <w:r w:rsidRPr="00A07CE3">
        <w:rPr>
          <w:rFonts w:ascii="Times New Roman" w:hAnsi="Times New Roman" w:cs="Times New Roman"/>
          <w:color w:val="252A37"/>
          <w:sz w:val="28"/>
          <w:szCs w:val="28"/>
        </w:rPr>
        <w:t xml:space="preserve">Цель работы. </w:t>
      </w:r>
    </w:p>
    <w:p w:rsidR="00A07CE3" w:rsidRPr="00A07CE3" w:rsidRDefault="00A07CE3" w:rsidP="00A07CE3">
      <w:pPr>
        <w:pStyle w:val="a4"/>
        <w:spacing w:after="0" w:line="360" w:lineRule="auto"/>
        <w:ind w:left="284" w:right="-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A07CE3">
        <w:rPr>
          <w:rFonts w:ascii="Times New Roman" w:hAnsi="Times New Roman" w:cs="Times New Roman"/>
          <w:color w:val="252A37"/>
          <w:sz w:val="28"/>
          <w:szCs w:val="28"/>
        </w:rPr>
        <w:t xml:space="preserve">1. Провести социологический опрос пожилых людей  на предмет занятий физической культурой и спортом в режиме быта и отдыха. </w:t>
      </w:r>
    </w:p>
    <w:p w:rsidR="00A8608A" w:rsidRDefault="00A07CE3" w:rsidP="00A07CE3">
      <w:pPr>
        <w:pStyle w:val="a4"/>
        <w:spacing w:after="0" w:line="360" w:lineRule="auto"/>
        <w:ind w:left="284" w:right="-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A07CE3">
        <w:rPr>
          <w:rFonts w:ascii="Times New Roman" w:hAnsi="Times New Roman" w:cs="Times New Roman"/>
          <w:color w:val="252A37"/>
          <w:sz w:val="28"/>
          <w:szCs w:val="28"/>
        </w:rPr>
        <w:t xml:space="preserve"> 2. Показать  положительный эффект и значение физической культуры в режиме дня, быта и отдыха пожилых людей. </w:t>
      </w:r>
    </w:p>
    <w:p w:rsidR="00A07CE3" w:rsidRPr="00A07CE3" w:rsidRDefault="00A07CE3" w:rsidP="00A07CE3">
      <w:pPr>
        <w:pStyle w:val="a4"/>
        <w:spacing w:after="0" w:line="360" w:lineRule="auto"/>
        <w:ind w:left="284" w:right="-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A07CE3">
        <w:rPr>
          <w:rFonts w:ascii="Times New Roman" w:hAnsi="Times New Roman" w:cs="Times New Roman"/>
          <w:b/>
          <w:color w:val="252A37"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color w:val="252A37"/>
          <w:sz w:val="28"/>
          <w:szCs w:val="28"/>
        </w:rPr>
        <w:t xml:space="preserve"> и</w:t>
      </w:r>
      <w:r w:rsidRPr="00A07CE3">
        <w:rPr>
          <w:rFonts w:ascii="Times New Roman" w:hAnsi="Times New Roman" w:cs="Times New Roman"/>
          <w:b/>
          <w:color w:val="252A37"/>
          <w:sz w:val="28"/>
          <w:szCs w:val="28"/>
        </w:rPr>
        <w:t xml:space="preserve"> организация исследований</w:t>
      </w:r>
      <w:r>
        <w:rPr>
          <w:rFonts w:ascii="Times New Roman" w:hAnsi="Times New Roman" w:cs="Times New Roman"/>
          <w:b/>
          <w:color w:val="252A37"/>
          <w:sz w:val="28"/>
          <w:szCs w:val="28"/>
        </w:rPr>
        <w:t>.</w:t>
      </w:r>
      <w:r w:rsidRPr="00A07CE3">
        <w:rPr>
          <w:rFonts w:ascii="Times New Roman" w:hAnsi="Times New Roman" w:cs="Times New Roman"/>
          <w:sz w:val="28"/>
          <w:szCs w:val="28"/>
        </w:rPr>
        <w:t xml:space="preserve"> </w:t>
      </w:r>
      <w:r w:rsidRPr="00A07CE3">
        <w:rPr>
          <w:rFonts w:ascii="Times New Roman" w:hAnsi="Times New Roman" w:cs="Times New Roman"/>
          <w:color w:val="252A37"/>
          <w:sz w:val="28"/>
          <w:szCs w:val="28"/>
        </w:rPr>
        <w:t xml:space="preserve">В работе использованы материалы теоретического анализа,  статистический анализ показателей физического развития и заболеваемости. </w:t>
      </w:r>
    </w:p>
    <w:p w:rsidR="00A8608A" w:rsidRPr="00FB1AA6" w:rsidRDefault="00A8608A" w:rsidP="006C44B0">
      <w:pPr>
        <w:spacing w:after="0" w:line="360" w:lineRule="auto"/>
        <w:ind w:right="-284" w:firstLine="284"/>
        <w:jc w:val="both"/>
        <w:rPr>
          <w:rFonts w:ascii="Times New Roman" w:hAnsi="Times New Roman" w:cs="Times New Roman"/>
          <w:b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b/>
          <w:color w:val="252A37"/>
          <w:sz w:val="28"/>
          <w:szCs w:val="28"/>
        </w:rPr>
        <w:t xml:space="preserve">Вывод. </w:t>
      </w:r>
    </w:p>
    <w:p w:rsidR="00A8608A" w:rsidRPr="00FB1AA6" w:rsidRDefault="00A8608A" w:rsidP="006C44B0">
      <w:pPr>
        <w:pStyle w:val="a4"/>
        <w:numPr>
          <w:ilvl w:val="0"/>
          <w:numId w:val="1"/>
        </w:numPr>
        <w:spacing w:after="0" w:line="360" w:lineRule="auto"/>
        <w:ind w:left="0"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>Поскольку процессы старения охватывают различные системы и органы не в одинаковой степени  и не в одно и то же время  мышечная тренировка должна в первую очередь воздействовать  на наиболее  "уязвимые" органы и системы стареющего организма.</w:t>
      </w:r>
    </w:p>
    <w:p w:rsidR="00A8608A" w:rsidRPr="00FB1AA6" w:rsidRDefault="00A8608A" w:rsidP="006C44B0">
      <w:pPr>
        <w:pStyle w:val="a4"/>
        <w:numPr>
          <w:ilvl w:val="0"/>
          <w:numId w:val="1"/>
        </w:numPr>
        <w:spacing w:after="0" w:line="360" w:lineRule="auto"/>
        <w:ind w:left="0" w:right="-284" w:firstLine="284"/>
        <w:jc w:val="both"/>
        <w:rPr>
          <w:rFonts w:ascii="Times New Roman" w:hAnsi="Times New Roman" w:cs="Times New Roman"/>
          <w:color w:val="252A37"/>
          <w:sz w:val="28"/>
          <w:szCs w:val="28"/>
        </w:rPr>
      </w:pPr>
      <w:r w:rsidRPr="00FB1AA6">
        <w:rPr>
          <w:rFonts w:ascii="Times New Roman" w:hAnsi="Times New Roman" w:cs="Times New Roman"/>
          <w:color w:val="252A37"/>
          <w:sz w:val="28"/>
          <w:szCs w:val="28"/>
        </w:rPr>
        <w:t>Инволюционные перестройки органов и систем снижают тренирующий эффект мышечной работы. Расширить диапазон и глубину ответных физиологических реакций</w:t>
      </w:r>
      <w:r w:rsidR="00717609" w:rsidRPr="00FB1AA6">
        <w:rPr>
          <w:rFonts w:ascii="Times New Roman" w:hAnsi="Times New Roman" w:cs="Times New Roman"/>
          <w:color w:val="252A37"/>
          <w:sz w:val="28"/>
          <w:szCs w:val="28"/>
        </w:rPr>
        <w:t xml:space="preserve"> </w:t>
      </w:r>
      <w:r w:rsidRPr="00FB1AA6">
        <w:rPr>
          <w:rFonts w:ascii="Times New Roman" w:hAnsi="Times New Roman" w:cs="Times New Roman"/>
          <w:color w:val="252A37"/>
          <w:sz w:val="28"/>
          <w:szCs w:val="28"/>
        </w:rPr>
        <w:t>- задача мышечной тренировки.</w:t>
      </w:r>
    </w:p>
    <w:p w:rsidR="00A8608A" w:rsidRPr="00FB1AA6" w:rsidRDefault="00160AF1" w:rsidP="006C44B0">
      <w:pPr>
        <w:shd w:val="clear" w:color="auto" w:fill="FFFFFF"/>
        <w:spacing w:after="0" w:line="360" w:lineRule="auto"/>
        <w:ind w:righ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B1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</w:t>
      </w:r>
      <w:r w:rsidR="00A8608A" w:rsidRPr="00FB1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7B3264" w:rsidRPr="005D42EC" w:rsidRDefault="007B3264" w:rsidP="005D42EC">
      <w:pPr>
        <w:pStyle w:val="a4"/>
        <w:spacing w:after="0" w:line="240" w:lineRule="auto"/>
        <w:ind w:left="0" w:right="-284" w:firstLine="284"/>
        <w:jc w:val="both"/>
        <w:rPr>
          <w:rFonts w:ascii="Times New Roman" w:hAnsi="Times New Roman" w:cs="Times New Roman"/>
          <w:color w:val="252A37"/>
          <w:spacing w:val="-20"/>
          <w:sz w:val="28"/>
          <w:szCs w:val="28"/>
        </w:rPr>
      </w:pPr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1. Романенко В.А. Двигательные способности человека. Донецк: "Новый мир"</w:t>
      </w:r>
      <w:proofErr w:type="gramStart"/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,</w:t>
      </w:r>
      <w:proofErr w:type="spellStart"/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У</w:t>
      </w:r>
      <w:proofErr w:type="gramEnd"/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КЦентр</w:t>
      </w:r>
      <w:proofErr w:type="spellEnd"/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, 1999.- 333 с. ISBN 966-7517-03-9</w:t>
      </w:r>
    </w:p>
    <w:p w:rsidR="00A07CE3" w:rsidRDefault="005D42EC" w:rsidP="00A07CE3">
      <w:pPr>
        <w:pStyle w:val="a4"/>
        <w:spacing w:after="0" w:line="240" w:lineRule="auto"/>
        <w:ind w:left="0" w:right="-284" w:firstLine="284"/>
        <w:jc w:val="both"/>
        <w:rPr>
          <w:rFonts w:ascii="Times New Roman" w:hAnsi="Times New Roman" w:cs="Times New Roman"/>
          <w:color w:val="252A37"/>
          <w:spacing w:val="-20"/>
          <w:sz w:val="28"/>
          <w:szCs w:val="28"/>
        </w:rPr>
      </w:pPr>
      <w:r>
        <w:rPr>
          <w:rFonts w:ascii="Times New Roman" w:hAnsi="Times New Roman" w:cs="Times New Roman"/>
          <w:color w:val="252A37"/>
          <w:spacing w:val="-20"/>
          <w:sz w:val="28"/>
          <w:szCs w:val="28"/>
        </w:rPr>
        <w:t>2</w:t>
      </w:r>
      <w:r w:rsidR="00A8608A"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 xml:space="preserve">. </w:t>
      </w:r>
      <w:proofErr w:type="spellStart"/>
      <w:r w:rsidR="00A8608A"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Готовцев</w:t>
      </w:r>
      <w:proofErr w:type="spellEnd"/>
      <w:r w:rsidR="00A8608A"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 xml:space="preserve"> П.И. Долголетие и физическая культура.- М.: Физкультура и спорт, 1985.</w:t>
      </w:r>
    </w:p>
    <w:p w:rsidR="005D42EC" w:rsidRPr="005D42EC" w:rsidRDefault="005D42EC" w:rsidP="00A07CE3">
      <w:pPr>
        <w:pStyle w:val="a4"/>
        <w:spacing w:after="0" w:line="240" w:lineRule="auto"/>
        <w:ind w:left="0" w:right="-284" w:firstLine="284"/>
        <w:jc w:val="both"/>
        <w:rPr>
          <w:rFonts w:ascii="Times New Roman" w:hAnsi="Times New Roman" w:cs="Times New Roman"/>
          <w:color w:val="252A37"/>
          <w:spacing w:val="-20"/>
          <w:sz w:val="28"/>
          <w:szCs w:val="28"/>
        </w:rPr>
      </w:pPr>
      <w:r>
        <w:rPr>
          <w:rFonts w:ascii="Times New Roman" w:hAnsi="Times New Roman" w:cs="Times New Roman"/>
          <w:color w:val="252A37"/>
          <w:spacing w:val="-20"/>
          <w:sz w:val="28"/>
          <w:szCs w:val="28"/>
        </w:rPr>
        <w:t>3</w:t>
      </w:r>
      <w:r w:rsidR="00A8608A"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 xml:space="preserve">. Фурманов А.Г., </w:t>
      </w:r>
      <w:proofErr w:type="spellStart"/>
      <w:r w:rsidR="00A8608A"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Юспа</w:t>
      </w:r>
      <w:proofErr w:type="spellEnd"/>
      <w:r w:rsidR="00A8608A"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 xml:space="preserve"> М.Б. Оздоровительная физическая культура.- Мн.: Тесей, 2003.</w:t>
      </w:r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 xml:space="preserve"> </w:t>
      </w:r>
      <w:proofErr w:type="spellStart"/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Чермит</w:t>
      </w:r>
      <w:proofErr w:type="spellEnd"/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 xml:space="preserve"> К.Д. Теория и методика физической культуры: опорные схемы: учебное пособие. </w:t>
      </w:r>
      <w:proofErr w:type="gramStart"/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–М</w:t>
      </w:r>
      <w:proofErr w:type="gramEnd"/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t>.: Советский спорт, 2005.</w:t>
      </w:r>
    </w:p>
    <w:p w:rsidR="005D42EC" w:rsidRPr="005D42EC" w:rsidRDefault="005D42EC" w:rsidP="005D42EC">
      <w:pPr>
        <w:pStyle w:val="a4"/>
        <w:spacing w:after="0" w:line="240" w:lineRule="auto"/>
        <w:ind w:left="0" w:right="-284" w:firstLine="284"/>
        <w:jc w:val="both"/>
        <w:rPr>
          <w:rFonts w:ascii="Times New Roman" w:hAnsi="Times New Roman" w:cs="Times New Roman"/>
          <w:color w:val="252A37"/>
          <w:spacing w:val="-20"/>
          <w:sz w:val="28"/>
          <w:szCs w:val="28"/>
        </w:rPr>
      </w:pPr>
    </w:p>
    <w:p w:rsidR="00A8608A" w:rsidRPr="005D42EC" w:rsidRDefault="00A8608A" w:rsidP="005D42EC">
      <w:pPr>
        <w:pStyle w:val="a4"/>
        <w:spacing w:after="0" w:line="240" w:lineRule="auto"/>
        <w:ind w:left="0" w:right="-284" w:firstLine="284"/>
        <w:jc w:val="both"/>
        <w:rPr>
          <w:rFonts w:ascii="Times New Roman" w:hAnsi="Times New Roman" w:cs="Times New Roman"/>
          <w:color w:val="252A37"/>
          <w:spacing w:val="-20"/>
          <w:sz w:val="28"/>
          <w:szCs w:val="28"/>
        </w:rPr>
      </w:pPr>
    </w:p>
    <w:p w:rsidR="00A8608A" w:rsidRPr="005D42EC" w:rsidRDefault="00A8608A" w:rsidP="005D42EC">
      <w:pPr>
        <w:pStyle w:val="a4"/>
        <w:spacing w:after="0" w:line="240" w:lineRule="auto"/>
        <w:ind w:left="0" w:right="-284" w:firstLine="284"/>
        <w:jc w:val="both"/>
        <w:rPr>
          <w:rFonts w:ascii="Times New Roman" w:hAnsi="Times New Roman" w:cs="Times New Roman"/>
          <w:color w:val="252A37"/>
          <w:spacing w:val="-20"/>
          <w:sz w:val="28"/>
          <w:szCs w:val="28"/>
        </w:rPr>
      </w:pPr>
      <w:r w:rsidRPr="005D42EC">
        <w:rPr>
          <w:rFonts w:ascii="Times New Roman" w:hAnsi="Times New Roman" w:cs="Times New Roman"/>
          <w:color w:val="252A37"/>
          <w:spacing w:val="-20"/>
          <w:sz w:val="28"/>
          <w:szCs w:val="28"/>
        </w:rPr>
        <w:lastRenderedPageBreak/>
        <w:t xml:space="preserve">. </w:t>
      </w:r>
    </w:p>
    <w:p w:rsidR="005763F2" w:rsidRDefault="005763F2" w:rsidP="00C276C4">
      <w:pPr>
        <w:tabs>
          <w:tab w:val="left" w:pos="1701"/>
        </w:tabs>
        <w:spacing w:line="360" w:lineRule="auto"/>
        <w:ind w:right="-284"/>
        <w:rPr>
          <w:rFonts w:ascii="Times New Roman" w:hAnsi="Times New Roman" w:cs="Times New Roman"/>
          <w:spacing w:val="-20"/>
          <w:sz w:val="28"/>
          <w:szCs w:val="28"/>
          <w:lang w:val="uk-UA"/>
        </w:rPr>
      </w:pPr>
    </w:p>
    <w:p w:rsidR="00BA53CD" w:rsidRPr="00FB1AA6" w:rsidRDefault="005763F2" w:rsidP="00F3398E">
      <w:pPr>
        <w:tabs>
          <w:tab w:val="left" w:pos="1701"/>
        </w:tabs>
        <w:spacing w:line="360" w:lineRule="auto"/>
        <w:ind w:right="-284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                                                                  </w:t>
      </w:r>
    </w:p>
    <w:p w:rsidR="00BA53CD" w:rsidRPr="00FB1AA6" w:rsidRDefault="00BA53CD" w:rsidP="005763F2">
      <w:pPr>
        <w:tabs>
          <w:tab w:val="left" w:pos="1701"/>
        </w:tabs>
        <w:spacing w:line="360" w:lineRule="auto"/>
        <w:ind w:right="-284" w:firstLine="284"/>
        <w:jc w:val="both"/>
        <w:rPr>
          <w:rFonts w:ascii="Times New Roman" w:eastAsia="Calibri" w:hAnsi="Times New Roman" w:cs="Times New Roman"/>
          <w:spacing w:val="-20"/>
          <w:sz w:val="28"/>
          <w:szCs w:val="28"/>
        </w:rPr>
      </w:pPr>
    </w:p>
    <w:p w:rsidR="00BA53CD" w:rsidRPr="00FB1AA6" w:rsidRDefault="00BA53CD" w:rsidP="006C44B0">
      <w:pPr>
        <w:tabs>
          <w:tab w:val="left" w:pos="1701"/>
        </w:tabs>
        <w:spacing w:line="360" w:lineRule="auto"/>
        <w:ind w:right="-284" w:firstLine="284"/>
        <w:jc w:val="both"/>
        <w:rPr>
          <w:rFonts w:ascii="Times New Roman" w:eastAsia="Calibri" w:hAnsi="Times New Roman" w:cs="Times New Roman"/>
          <w:spacing w:val="-20"/>
          <w:sz w:val="28"/>
          <w:szCs w:val="28"/>
        </w:rPr>
      </w:pPr>
    </w:p>
    <w:p w:rsidR="00BA53CD" w:rsidRPr="00FB1AA6" w:rsidRDefault="00BA53CD" w:rsidP="006C44B0">
      <w:pPr>
        <w:tabs>
          <w:tab w:val="left" w:pos="1701"/>
        </w:tabs>
        <w:spacing w:line="360" w:lineRule="auto"/>
        <w:ind w:right="-284" w:firstLine="284"/>
        <w:jc w:val="both"/>
        <w:rPr>
          <w:rFonts w:ascii="Times New Roman" w:eastAsia="Calibri" w:hAnsi="Times New Roman" w:cs="Times New Roman"/>
          <w:spacing w:val="-20"/>
          <w:sz w:val="28"/>
          <w:szCs w:val="28"/>
        </w:rPr>
      </w:pPr>
    </w:p>
    <w:p w:rsidR="00BA53CD" w:rsidRPr="00FB1AA6" w:rsidRDefault="00BA53CD" w:rsidP="006C44B0">
      <w:pPr>
        <w:tabs>
          <w:tab w:val="left" w:pos="1701"/>
        </w:tabs>
        <w:spacing w:line="360" w:lineRule="auto"/>
        <w:ind w:right="-284" w:firstLine="284"/>
        <w:jc w:val="both"/>
        <w:rPr>
          <w:rFonts w:ascii="Times New Roman" w:eastAsia="Calibri" w:hAnsi="Times New Roman" w:cs="Times New Roman"/>
          <w:spacing w:val="-20"/>
          <w:sz w:val="28"/>
          <w:szCs w:val="28"/>
        </w:rPr>
      </w:pPr>
    </w:p>
    <w:p w:rsidR="00BA53CD" w:rsidRPr="00FB1AA6" w:rsidRDefault="00BA53CD" w:rsidP="006C44B0">
      <w:pPr>
        <w:spacing w:after="0"/>
        <w:ind w:right="-284" w:firstLine="284"/>
        <w:rPr>
          <w:rFonts w:ascii="Times New Roman" w:hAnsi="Times New Roman" w:cs="Times New Roman"/>
          <w:color w:val="252A37"/>
          <w:sz w:val="28"/>
          <w:szCs w:val="28"/>
          <w:lang w:val="uk-UA"/>
        </w:rPr>
      </w:pPr>
    </w:p>
    <w:p w:rsidR="00BA53CD" w:rsidRPr="00FB1AA6" w:rsidRDefault="00BA53CD" w:rsidP="006C44B0">
      <w:pPr>
        <w:spacing w:after="0"/>
        <w:ind w:right="-284" w:firstLine="284"/>
        <w:rPr>
          <w:rFonts w:ascii="Times New Roman" w:hAnsi="Times New Roman" w:cs="Times New Roman"/>
          <w:color w:val="252A37"/>
          <w:sz w:val="28"/>
          <w:szCs w:val="28"/>
          <w:lang w:val="uk-UA"/>
        </w:rPr>
      </w:pPr>
    </w:p>
    <w:p w:rsidR="00BA53CD" w:rsidRPr="00FB1AA6" w:rsidRDefault="00BA53CD" w:rsidP="006C44B0">
      <w:pPr>
        <w:spacing w:after="0"/>
        <w:ind w:right="-284" w:firstLine="284"/>
        <w:rPr>
          <w:rFonts w:ascii="Times New Roman" w:hAnsi="Times New Roman" w:cs="Times New Roman"/>
          <w:color w:val="252A37"/>
          <w:sz w:val="28"/>
          <w:szCs w:val="28"/>
          <w:lang w:val="uk-UA"/>
        </w:rPr>
      </w:pPr>
    </w:p>
    <w:p w:rsidR="00A8608A" w:rsidRDefault="00A8608A" w:rsidP="006C44B0">
      <w:pPr>
        <w:spacing w:after="0"/>
        <w:ind w:right="-284" w:firstLine="284"/>
        <w:rPr>
          <w:rFonts w:ascii="Arial" w:hAnsi="Arial" w:cs="Arial"/>
          <w:color w:val="252A37"/>
        </w:rPr>
      </w:pPr>
    </w:p>
    <w:p w:rsidR="00DF3E15" w:rsidRDefault="00DF3E15" w:rsidP="00A44F08">
      <w:pPr>
        <w:spacing w:after="0"/>
        <w:ind w:left="-567" w:firstLine="283"/>
        <w:jc w:val="both"/>
      </w:pPr>
    </w:p>
    <w:sectPr w:rsidR="00DF3E15" w:rsidSect="006C44B0">
      <w:pgSz w:w="11906" w:h="16838"/>
      <w:pgMar w:top="1418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5C7"/>
    <w:multiLevelType w:val="hybridMultilevel"/>
    <w:tmpl w:val="0B643CF8"/>
    <w:lvl w:ilvl="0" w:tplc="2E2EF9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608A"/>
    <w:rsid w:val="000136C5"/>
    <w:rsid w:val="00051329"/>
    <w:rsid w:val="000D36D4"/>
    <w:rsid w:val="00160AF1"/>
    <w:rsid w:val="001772E9"/>
    <w:rsid w:val="00195E0F"/>
    <w:rsid w:val="00217E61"/>
    <w:rsid w:val="003101D1"/>
    <w:rsid w:val="00342D9A"/>
    <w:rsid w:val="003D5402"/>
    <w:rsid w:val="0050756F"/>
    <w:rsid w:val="00530FCE"/>
    <w:rsid w:val="005763F2"/>
    <w:rsid w:val="0059692E"/>
    <w:rsid w:val="005B1E1A"/>
    <w:rsid w:val="005C5FBD"/>
    <w:rsid w:val="005D42EC"/>
    <w:rsid w:val="0063045C"/>
    <w:rsid w:val="00635331"/>
    <w:rsid w:val="00647031"/>
    <w:rsid w:val="00653CA0"/>
    <w:rsid w:val="00665912"/>
    <w:rsid w:val="006C44B0"/>
    <w:rsid w:val="006C48CF"/>
    <w:rsid w:val="00717609"/>
    <w:rsid w:val="00780DCE"/>
    <w:rsid w:val="007B3264"/>
    <w:rsid w:val="00881B0D"/>
    <w:rsid w:val="00904B9E"/>
    <w:rsid w:val="00955388"/>
    <w:rsid w:val="009F3652"/>
    <w:rsid w:val="00A07CE3"/>
    <w:rsid w:val="00A34EE5"/>
    <w:rsid w:val="00A44F08"/>
    <w:rsid w:val="00A8608A"/>
    <w:rsid w:val="00A976DF"/>
    <w:rsid w:val="00AB0C4B"/>
    <w:rsid w:val="00AB0D43"/>
    <w:rsid w:val="00AC1D7B"/>
    <w:rsid w:val="00AE7DD4"/>
    <w:rsid w:val="00B15A1E"/>
    <w:rsid w:val="00B23316"/>
    <w:rsid w:val="00BA53CD"/>
    <w:rsid w:val="00C276C4"/>
    <w:rsid w:val="00C72AA7"/>
    <w:rsid w:val="00C77A66"/>
    <w:rsid w:val="00C9783A"/>
    <w:rsid w:val="00D2269B"/>
    <w:rsid w:val="00D2449D"/>
    <w:rsid w:val="00D312DD"/>
    <w:rsid w:val="00D325F3"/>
    <w:rsid w:val="00D47B3D"/>
    <w:rsid w:val="00D53C0E"/>
    <w:rsid w:val="00D70497"/>
    <w:rsid w:val="00DC4009"/>
    <w:rsid w:val="00DF3E15"/>
    <w:rsid w:val="00E03EE0"/>
    <w:rsid w:val="00E4421A"/>
    <w:rsid w:val="00F3398E"/>
    <w:rsid w:val="00FB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608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101D1"/>
    <w:rPr>
      <w:color w:val="3D739D"/>
      <w:u w:val="single"/>
      <w:bdr w:val="none" w:sz="0" w:space="0" w:color="auto" w:frame="1"/>
    </w:rPr>
  </w:style>
  <w:style w:type="character" w:customStyle="1" w:styleId="hps">
    <w:name w:val="hps"/>
    <w:basedOn w:val="a0"/>
    <w:rsid w:val="00BA53CD"/>
  </w:style>
  <w:style w:type="paragraph" w:styleId="a6">
    <w:name w:val="Balloon Text"/>
    <w:basedOn w:val="a"/>
    <w:link w:val="a7"/>
    <w:uiPriority w:val="99"/>
    <w:semiHidden/>
    <w:unhideWhenUsed/>
    <w:rsid w:val="00C7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7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5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0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95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12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-gigiena.ru/lit/gigiena-gabovich-shaxbazyan/utoml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24</cp:revision>
  <dcterms:created xsi:type="dcterms:W3CDTF">2013-03-10T09:44:00Z</dcterms:created>
  <dcterms:modified xsi:type="dcterms:W3CDTF">2013-06-04T15:40:00Z</dcterms:modified>
</cp:coreProperties>
</file>