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8D" w:rsidRPr="007B490A" w:rsidRDefault="008F078D" w:rsidP="008F078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Демченко К.А.</w:t>
      </w:r>
      <w:r w:rsidRPr="007B490A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Попова А.В.</w:t>
      </w:r>
    </w:p>
    <w:p w:rsidR="008F078D" w:rsidRPr="007B490A" w:rsidRDefault="008F078D" w:rsidP="008F07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490A">
        <w:rPr>
          <w:rFonts w:ascii="Times New Roman" w:hAnsi="Times New Roman" w:cs="Times New Roman"/>
          <w:i/>
          <w:sz w:val="24"/>
          <w:szCs w:val="24"/>
          <w:lang w:val="uk-UA"/>
        </w:rPr>
        <w:t>ДонНТУ, СОЦ 10</w:t>
      </w:r>
    </w:p>
    <w:p w:rsidR="008F078D" w:rsidRPr="007F614B" w:rsidRDefault="008F078D" w:rsidP="008F07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614B">
        <w:rPr>
          <w:rFonts w:ascii="Times New Roman" w:hAnsi="Times New Roman" w:cs="Times New Roman"/>
          <w:i/>
          <w:sz w:val="24"/>
          <w:szCs w:val="24"/>
          <w:lang w:val="uk-UA"/>
        </w:rPr>
        <w:t>Научный руковрдитель :</w:t>
      </w:r>
      <w:r w:rsidRPr="007B49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614B">
        <w:rPr>
          <w:rFonts w:ascii="Times New Roman" w:hAnsi="Times New Roman" w:cs="Times New Roman"/>
          <w:i/>
          <w:sz w:val="24"/>
          <w:szCs w:val="24"/>
          <w:lang w:val="uk-UA"/>
        </w:rPr>
        <w:t>Приходченко Е.И.</w:t>
      </w:r>
    </w:p>
    <w:p w:rsidR="008F078D" w:rsidRPr="007B490A" w:rsidRDefault="00D75BEA" w:rsidP="008F07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професор, </w:t>
      </w:r>
      <w:r w:rsidR="007F614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пед.н.</w:t>
      </w:r>
      <w:r w:rsidR="008F078D" w:rsidRPr="007B49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F50CEE" w:rsidRPr="00F50CEE" w:rsidRDefault="00F50CEE" w:rsidP="008F078D">
      <w:pPr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</w:pPr>
    </w:p>
    <w:p w:rsidR="00F51269" w:rsidRPr="004A3755" w:rsidRDefault="003A02A9" w:rsidP="00B55DC1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РОЛЬ МАЛОГО БИЗНЕСА В РЕШЕНИИ ПРОБЛЕМ ЗАНЯТОСТИ </w:t>
      </w:r>
      <w:r w:rsidR="00F36360" w:rsidRPr="004A3755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НАСЕЛЕНИЯ</w:t>
      </w:r>
    </w:p>
    <w:p w:rsidR="00B55DC1" w:rsidRDefault="00B55DC1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1269" w:rsidRPr="00B55DC1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55D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Сегодня как никогда остро стоит проблема занятости граждан</w:t>
      </w:r>
      <w:r w:rsidR="008F07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3A02A9" w:rsidRPr="00B55D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Украины</w:t>
      </w:r>
      <w:r w:rsidRPr="00B55D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 Одним из методов её решения является организация малых предпринимательских структур. В течение всего трансформационного периода малый сектор демонстрировал большую динамичность по сравнению с другими сферами экономики, проявлял повышенную способность к оперативной перестройке и в этом смысле оказался наиболее гибким производственным сегментом экономической системы.</w:t>
      </w:r>
    </w:p>
    <w:p w:rsidR="003A02A9" w:rsidRPr="004A3755" w:rsidRDefault="003A02A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Перспективным направлением обеспечения высокого уровня занятости населения является развитие малого бизнеса. Главной особенностью малого бизнеса выступает незначительный размер предприятий, что делает их, с одной стороны, гибкими, а с другой — незащищенными перед форсмажорными обстоятельствами. Малые предприятия сильно подвержены внешним воздействиям, что нередко приводит их к краху. Ограниченность имущественных и финансовых ресурсов, небольшие размеры уставного капитала, недостаточная информированность, отсутствие эффективного механизма судебной защиты негативно сказываются на развитии малых предприятий.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3A02A9"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Украине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отраслевая структура малого предпринимательства характеризуется преобладанием малых предприятий в сфере торговли и услуг (32% от общего объема производства товаров и услуг). Объемы производственных предприятий в сфере промышленности и строительства занимают 2 и 3 места (22,8 и 20,9 %), доля предприятий, занятых в науке и научном обслуживании ничтожно мала – 1,9% [1].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Очевидно, что для достижения задачи ускорения темпов экономического роста страны, ликвидации дисбаланса в развитии территорий, борьбы с бедностью и развития инноваций нужно стимулировать создание новых малых предприятий, повышать их конкурентоспособность, увеличивать занятость работников в данном секторе экономики.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с повышением эффективности труда и функционирования всей экономики у населения расширяется возможность обеспечения современного стандарта жизни при одновременном повышении уровня занятости, широком распространении режимов т</w:t>
      </w:r>
      <w:r w:rsidR="00F50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руда с неполным рабочим днем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сокращении установленной продолжительности рабочей недели.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этого, политика управления занятостью населения должна включать активизацию организационных форм регулирования рынка труда на основе использования широкого спектра механизмов содействия созданию дополнительных рабочих мест.</w:t>
      </w:r>
    </w:p>
    <w:p w:rsidR="007B7762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Отсюда вытекает ближайшая тактическая цель данной политики, заключающаяся в сбалансированности спроса и предложения рабочих мест, осуществление которой можно достичь посредством одновременного воздействия на спрос населения на труд и на предложение рабочих мест. 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современных условиях нельзя отрицать воздействие на развитие занятости и рынка труда многих факторов, имеющих региональный характер [2]. В связи с этим важным аспектом анализа сферы малого бизнеса является выяснение его региональной специфики. Основная цель данного анализа заключается в определении географических зон, в которых развитие малых форм хозяйствования наиболее перспективно. При анализе территориальной географии разделения малых предприятий важно учитывать то, что позитивные экономические факторы, заложенные в малом бизнесе, не могут быть всеобъемлющими и, как правило, охватывают тольк</w:t>
      </w:r>
      <w:r w:rsidR="00B55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конкретные сферы производства 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[3].</w:t>
      </w:r>
    </w:p>
    <w:p w:rsidR="00F51269" w:rsidRPr="004A3755" w:rsidRDefault="004A3755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</w:t>
      </w:r>
      <w:r w:rsidR="00F51269"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преимущества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="00F51269"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малого бизнеса, как 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способа регулирования занятости, можно выделить </w:t>
      </w:r>
      <w:r w:rsidR="007F614B"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Во-первых, малый бизнес не только создает, прямо и косвенно инициирует появление дополнительных рабочих мест, но и расширяет поле деловой активности, вовлекая в трудовую деятельность тех граждан, которые не обладают высокой конкурентоспособностью на рынке 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труда. Более «гибкие» условия труда, включая особые режимы рабочего времени, на малых предприятиях делают их привлекательными для работников. Набор нестандартных форм занятости многообразен и может включать: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неполную занятость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сверхурочную занятость;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временную занятость на основе трудовых договоров, ра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ссчитанных на определенный срок;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случайн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занятость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выступающую способом получения дополнительного заработка при недостаточных трудовых доходах или низкой оплате труда на основной работе (как правило, сопряжена с низкоквалифицированным трудом) [4]; занятость на основе договоров гражданско-пра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вового характера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занятость в компаниях, осуществляющи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лизинг персонала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вторичную 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занятость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характеризующуюся наличием постоянного дополнительного (второго и т.д.) места работы; неформальную</w:t>
      </w:r>
      <w:r w:rsid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занятость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 которой относятся - занятость индивидуальным (неинкорпорированным) предпринимательством, занятость по найму у физических лиц, занятость в домашнем хозяйстве производством товаров для последующей продажи, нерегистрируемая занятость в формальном секторе [5].</w:t>
      </w:r>
    </w:p>
    <w:p w:rsidR="00B55DC1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Во-вторых, чутко реагируя на изменение рыночной конъюнктуры, малые предприятия становятся участниками инвестиционного процесса, способствуют качественному улучшению рабочей силы, формируют рабочие места на базе новых технологий.</w:t>
      </w:r>
      <w:r w:rsidR="00B55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традиционных же отраслях имеются широкие возможности создания дешевых рабочих мест для относительно малоквалифицированной рабочей силы. 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есть и такие отрасли промышленности, в которых малый бизнес вообще не имеет существенных перспектив развития, например, таковыми являются отрасли топливно-энергетиче</w:t>
      </w:r>
      <w:r w:rsidR="00F50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 комплекса. Это связано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очень высокой капиталоемкостью рабочих мест в десятки раз превосходящей среднюю по промышленности, длите</w:t>
      </w:r>
      <w:r w:rsidR="00B55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льностью инвестиционного цикла 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технологической невозможностью выделения их из состава предприятия.</w:t>
      </w:r>
    </w:p>
    <w:p w:rsidR="00F51269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сектор малого предпринимательства является неотъемлемой частью социально-экономической системы страны, обеспечивает относительную стабильность рыночных отношений,  благодаря своей гибкости демонстрирует оперативное реагирование на постоянно меняющиеся условия внешней среды. Малый бизнес играет немаловажную роль в увеличении численности рабочих мест и решении проблем занятости населения, особенно в тех </w:t>
      </w:r>
      <w:r w:rsidR="00B55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местах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где проблема безработицы, в силу региональных особенностей, все еще остается неразрешимой, тем самым, сглаживая негативные последствия научно-технического прогресса, особенно в наукоемких отраслях.</w:t>
      </w:r>
    </w:p>
    <w:p w:rsidR="007F614B" w:rsidRDefault="007F614B" w:rsidP="007F61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</w:p>
    <w:p w:rsidR="007F614B" w:rsidRPr="007F614B" w:rsidRDefault="00F51269" w:rsidP="007F61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7F61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Литература:</w:t>
      </w:r>
    </w:p>
    <w:p w:rsidR="00B55DC1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Анализ программ государственной поддержки: информационный ресурс поддержки малого предпринимательства</w:t>
      </w:r>
      <w:r w:rsidR="00D75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[Электронный ресурс]. – Режим доступа: http://smb.economy.</w:t>
      </w:r>
      <w:r w:rsidR="007F6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gov.ru/analysis/greg/programmes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5DC1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Иванова В.Н., Безденежных Т.И. Управление занятостью населения на местном уровне / Иванова В.Н., Безденежных Т.И. : учеб. пособие. – М. : Фина</w:t>
      </w:r>
      <w:r w:rsidR="007F6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нсы и статистика, 2002. – 192 с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614B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Региональный рынок труда: особенности функционирования и методика оценки / Гелета И.В. // Инновационный фактор национальной и региональной конкурентоспособности России : матер. междунар. науч.-практ. конф. – Краснодар : Кубанский гос. ун-т. – 2006. – Ч. 1. – 317 с. </w:t>
      </w:r>
    </w:p>
    <w:p w:rsidR="00B55DC1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Основные изменения в динамике и структуре занятости населения в условиях трансформации экономики / Зибарев Д. / Человек и труд. – 2006. - № 12. – С. 30-32.</w:t>
      </w:r>
    </w:p>
    <w:p w:rsidR="00F51269" w:rsidRPr="004A3755" w:rsidRDefault="00F51269" w:rsidP="00B55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Нестандартная занятость: российские особенности / Коллектив авторов // Человек и труд. – 2006. - № 6. – С. 24 - 27.</w:t>
      </w:r>
    </w:p>
    <w:sectPr w:rsidR="00F51269" w:rsidRPr="004A3755" w:rsidSect="004A37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D2" w:rsidRDefault="00F815D2" w:rsidP="00F51269">
      <w:pPr>
        <w:spacing w:after="0" w:line="240" w:lineRule="auto"/>
      </w:pPr>
      <w:r>
        <w:separator/>
      </w:r>
    </w:p>
  </w:endnote>
  <w:endnote w:type="continuationSeparator" w:id="1">
    <w:p w:rsidR="00F815D2" w:rsidRDefault="00F815D2" w:rsidP="00F5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D2" w:rsidRDefault="00F815D2" w:rsidP="00F51269">
      <w:pPr>
        <w:spacing w:after="0" w:line="240" w:lineRule="auto"/>
      </w:pPr>
      <w:r>
        <w:separator/>
      </w:r>
    </w:p>
  </w:footnote>
  <w:footnote w:type="continuationSeparator" w:id="1">
    <w:p w:rsidR="00F815D2" w:rsidRDefault="00F815D2" w:rsidP="00F5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C89"/>
    <w:multiLevelType w:val="multilevel"/>
    <w:tmpl w:val="00B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C6ED7"/>
    <w:multiLevelType w:val="multilevel"/>
    <w:tmpl w:val="979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269"/>
    <w:rsid w:val="002F47F6"/>
    <w:rsid w:val="00317128"/>
    <w:rsid w:val="003A02A9"/>
    <w:rsid w:val="003C22CE"/>
    <w:rsid w:val="003D7D6C"/>
    <w:rsid w:val="004A3755"/>
    <w:rsid w:val="00616B95"/>
    <w:rsid w:val="00633AEA"/>
    <w:rsid w:val="00723DDF"/>
    <w:rsid w:val="007B7762"/>
    <w:rsid w:val="007F614B"/>
    <w:rsid w:val="00820FF3"/>
    <w:rsid w:val="008271B5"/>
    <w:rsid w:val="008B01D8"/>
    <w:rsid w:val="008F078D"/>
    <w:rsid w:val="00A34806"/>
    <w:rsid w:val="00B118B8"/>
    <w:rsid w:val="00B55DC1"/>
    <w:rsid w:val="00D75BEA"/>
    <w:rsid w:val="00F36360"/>
    <w:rsid w:val="00F50CEE"/>
    <w:rsid w:val="00F51269"/>
    <w:rsid w:val="00F8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CE"/>
  </w:style>
  <w:style w:type="paragraph" w:styleId="1">
    <w:name w:val="heading 1"/>
    <w:basedOn w:val="a"/>
    <w:link w:val="10"/>
    <w:uiPriority w:val="9"/>
    <w:qFormat/>
    <w:rsid w:val="00F51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1269"/>
    <w:rPr>
      <w:i/>
      <w:iCs/>
    </w:rPr>
  </w:style>
  <w:style w:type="character" w:customStyle="1" w:styleId="apple-converted-space">
    <w:name w:val="apple-converted-space"/>
    <w:basedOn w:val="a0"/>
    <w:rsid w:val="00F51269"/>
  </w:style>
  <w:style w:type="character" w:styleId="a5">
    <w:name w:val="Hyperlink"/>
    <w:basedOn w:val="a0"/>
    <w:uiPriority w:val="99"/>
    <w:semiHidden/>
    <w:unhideWhenUsed/>
    <w:rsid w:val="00F51269"/>
    <w:rPr>
      <w:color w:val="0000FF"/>
      <w:u w:val="single"/>
    </w:rPr>
  </w:style>
  <w:style w:type="character" w:styleId="a6">
    <w:name w:val="Strong"/>
    <w:basedOn w:val="a0"/>
    <w:uiPriority w:val="22"/>
    <w:qFormat/>
    <w:rsid w:val="00F5126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F5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1269"/>
  </w:style>
  <w:style w:type="paragraph" w:styleId="a9">
    <w:name w:val="footer"/>
    <w:basedOn w:val="a"/>
    <w:link w:val="aa"/>
    <w:uiPriority w:val="99"/>
    <w:semiHidden/>
    <w:unhideWhenUsed/>
    <w:rsid w:val="00F5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1269"/>
  </w:style>
  <w:style w:type="paragraph" w:styleId="ab">
    <w:name w:val="Balloon Text"/>
    <w:basedOn w:val="a"/>
    <w:link w:val="ac"/>
    <w:uiPriority w:val="99"/>
    <w:semiHidden/>
    <w:unhideWhenUsed/>
    <w:rsid w:val="00F5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Pavel</cp:lastModifiedBy>
  <cp:revision>8</cp:revision>
  <cp:lastPrinted>2013-12-17T13:30:00Z</cp:lastPrinted>
  <dcterms:created xsi:type="dcterms:W3CDTF">2013-12-10T10:28:00Z</dcterms:created>
  <dcterms:modified xsi:type="dcterms:W3CDTF">2014-04-17T16:48:00Z</dcterms:modified>
</cp:coreProperties>
</file>