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8B" w:rsidRPr="00960D1A" w:rsidRDefault="00985E8B" w:rsidP="00F52090">
      <w:pPr>
        <w:pStyle w:val="a5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Репула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А. А</w:t>
      </w:r>
      <w:r w:rsidRPr="00960D1A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985E8B" w:rsidRPr="00960D1A" w:rsidRDefault="005E518C" w:rsidP="00F52090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ДонНТУ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 w:rsidR="00985E8B" w:rsidRPr="00960D1A">
        <w:rPr>
          <w:rFonts w:ascii="Times New Roman" w:hAnsi="Times New Roman"/>
          <w:i/>
          <w:sz w:val="24"/>
          <w:szCs w:val="24"/>
          <w:lang w:val="uk-UA"/>
        </w:rPr>
        <w:t>УПЭТ 13б</w:t>
      </w:r>
    </w:p>
    <w:p w:rsidR="00985E8B" w:rsidRPr="00960D1A" w:rsidRDefault="005E518C" w:rsidP="00F52090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5E518C">
        <w:rPr>
          <w:rFonts w:ascii="Times New Roman" w:hAnsi="Times New Roman"/>
          <w:i/>
          <w:sz w:val="24"/>
          <w:szCs w:val="24"/>
          <w:lang w:val="uk-UA"/>
        </w:rPr>
        <w:t>Научный</w:t>
      </w:r>
      <w:proofErr w:type="spellEnd"/>
      <w:r w:rsidRPr="005E518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E518C">
        <w:rPr>
          <w:rFonts w:ascii="Times New Roman" w:hAnsi="Times New Roman"/>
          <w:i/>
          <w:sz w:val="24"/>
          <w:szCs w:val="24"/>
          <w:lang w:val="uk-UA"/>
        </w:rPr>
        <w:t>руководитель</w:t>
      </w:r>
      <w:proofErr w:type="spellEnd"/>
      <w:r w:rsidRPr="005E518C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proofErr w:type="spellStart"/>
      <w:r w:rsidR="00985E8B" w:rsidRPr="00960D1A">
        <w:rPr>
          <w:rFonts w:ascii="Times New Roman" w:hAnsi="Times New Roman"/>
          <w:i/>
          <w:sz w:val="24"/>
          <w:szCs w:val="24"/>
          <w:lang w:val="uk-UA"/>
        </w:rPr>
        <w:t>Перевознюк</w:t>
      </w:r>
      <w:proofErr w:type="spellEnd"/>
      <w:r w:rsidR="00985E8B" w:rsidRPr="00960D1A">
        <w:rPr>
          <w:rFonts w:ascii="Times New Roman" w:hAnsi="Times New Roman"/>
          <w:i/>
          <w:sz w:val="24"/>
          <w:szCs w:val="24"/>
          <w:lang w:val="uk-UA"/>
        </w:rPr>
        <w:t xml:space="preserve"> Т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  <w:r w:rsidR="00985E8B" w:rsidRPr="00960D1A">
        <w:rPr>
          <w:rFonts w:ascii="Times New Roman" w:hAnsi="Times New Roman"/>
          <w:i/>
          <w:sz w:val="24"/>
          <w:szCs w:val="24"/>
          <w:lang w:val="uk-UA"/>
        </w:rPr>
        <w:t xml:space="preserve"> А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985E8B" w:rsidRPr="00960D1A" w:rsidRDefault="005E518C" w:rsidP="005129E0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к.психол.н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>.</w:t>
      </w:r>
      <w:r w:rsidR="002912A8">
        <w:rPr>
          <w:rFonts w:ascii="Times New Roman" w:hAnsi="Times New Roman"/>
          <w:i/>
          <w:sz w:val="24"/>
          <w:szCs w:val="24"/>
          <w:lang w:val="uk-UA"/>
        </w:rPr>
        <w:t>,</w:t>
      </w:r>
      <w:r w:rsidR="002912A8" w:rsidRPr="002912A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2912A8">
        <w:rPr>
          <w:rFonts w:ascii="Times New Roman" w:hAnsi="Times New Roman"/>
          <w:i/>
          <w:sz w:val="24"/>
          <w:szCs w:val="24"/>
          <w:lang w:val="uk-UA"/>
        </w:rPr>
        <w:t>д</w:t>
      </w:r>
      <w:r w:rsidR="002912A8" w:rsidRPr="00960D1A">
        <w:rPr>
          <w:rFonts w:ascii="Times New Roman" w:hAnsi="Times New Roman"/>
          <w:i/>
          <w:sz w:val="24"/>
          <w:szCs w:val="24"/>
          <w:lang w:val="uk-UA"/>
        </w:rPr>
        <w:t>оцент</w:t>
      </w:r>
    </w:p>
    <w:p w:rsidR="00985E8B" w:rsidRDefault="00985E8B" w:rsidP="005129E0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985E8B" w:rsidRPr="00F52090" w:rsidRDefault="00F30583" w:rsidP="005129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ОСОБЕННОСТИ ЭКОНОМИЧЕСКОГО ПОВЕДЕНИЯ</w:t>
      </w:r>
      <w:r w:rsidRPr="00F52090">
        <w:rPr>
          <w:rFonts w:ascii="Times New Roman" w:hAnsi="Times New Roman"/>
          <w:b/>
          <w:sz w:val="24"/>
          <w:szCs w:val="24"/>
        </w:rPr>
        <w:t xml:space="preserve"> ЛИЧНОСТИ НА РЫНКЕ ТРУДА</w:t>
      </w:r>
    </w:p>
    <w:p w:rsidR="005129E0" w:rsidRDefault="005129E0" w:rsidP="005129E0">
      <w:pPr>
        <w:tabs>
          <w:tab w:val="left" w:pos="880"/>
        </w:tabs>
        <w:spacing w:after="0" w:line="240" w:lineRule="auto"/>
        <w:ind w:firstLine="88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bookmarkStart w:id="0" w:name="_GoBack"/>
      <w:bookmarkEnd w:id="0"/>
    </w:p>
    <w:p w:rsidR="00985E8B" w:rsidRPr="00B73430" w:rsidRDefault="00985E8B" w:rsidP="005129E0">
      <w:pPr>
        <w:tabs>
          <w:tab w:val="left" w:pos="88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73430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В </w:t>
      </w:r>
      <w:proofErr w:type="spellStart"/>
      <w:r w:rsidRPr="00B73430">
        <w:rPr>
          <w:rFonts w:ascii="Times New Roman" w:hAnsi="Times New Roman"/>
          <w:bCs/>
          <w:i/>
          <w:iCs/>
          <w:sz w:val="24"/>
          <w:szCs w:val="24"/>
          <w:lang w:val="uk-UA"/>
        </w:rPr>
        <w:t>работе</w:t>
      </w:r>
      <w:proofErr w:type="spellEnd"/>
      <w:r w:rsidRPr="00B73430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73430">
        <w:rPr>
          <w:rFonts w:ascii="Times New Roman" w:hAnsi="Times New Roman"/>
          <w:bCs/>
          <w:i/>
          <w:iCs/>
          <w:sz w:val="24"/>
          <w:szCs w:val="24"/>
          <w:lang w:val="uk-UA"/>
        </w:rPr>
        <w:t>рассматривается</w:t>
      </w:r>
      <w:proofErr w:type="spellEnd"/>
      <w:r w:rsidRPr="00B73430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73430">
        <w:rPr>
          <w:rFonts w:ascii="Times New Roman" w:hAnsi="Times New Roman"/>
          <w:i/>
          <w:sz w:val="24"/>
          <w:szCs w:val="24"/>
        </w:rPr>
        <w:t>экономическое поведение</w:t>
      </w:r>
      <w:r>
        <w:rPr>
          <w:rFonts w:ascii="Times New Roman" w:hAnsi="Times New Roman"/>
          <w:i/>
          <w:sz w:val="24"/>
          <w:szCs w:val="24"/>
        </w:rPr>
        <w:t>,</w:t>
      </w:r>
      <w:r w:rsidRPr="00B73430">
        <w:rPr>
          <w:rFonts w:ascii="Times New Roman" w:hAnsi="Times New Roman"/>
          <w:i/>
          <w:sz w:val="24"/>
          <w:szCs w:val="24"/>
        </w:rPr>
        <w:t xml:space="preserve"> направленное на суб</w:t>
      </w:r>
      <w:r>
        <w:rPr>
          <w:rFonts w:ascii="Times New Roman" w:hAnsi="Times New Roman"/>
          <w:i/>
          <w:sz w:val="24"/>
          <w:szCs w:val="24"/>
        </w:rPr>
        <w:t xml:space="preserve">ъективную оптимизацию </w:t>
      </w:r>
      <w:r w:rsidR="007872A4">
        <w:rPr>
          <w:rFonts w:ascii="Times New Roman" w:hAnsi="Times New Roman"/>
          <w:i/>
          <w:sz w:val="24"/>
          <w:szCs w:val="24"/>
        </w:rPr>
        <w:t>вследствие</w:t>
      </w:r>
      <w:r w:rsidRPr="00B73430">
        <w:rPr>
          <w:rFonts w:ascii="Times New Roman" w:hAnsi="Times New Roman"/>
          <w:i/>
          <w:sz w:val="24"/>
          <w:szCs w:val="24"/>
        </w:rPr>
        <w:t xml:space="preserve"> сопоставления имеющихся ресурсов. Представлена возможность объединить многие виды поведения человека в экономической сфере.</w:t>
      </w:r>
    </w:p>
    <w:p w:rsidR="00985E8B" w:rsidRPr="00C63A05" w:rsidRDefault="00985E8B" w:rsidP="005129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3A05">
        <w:rPr>
          <w:rFonts w:ascii="Times New Roman" w:hAnsi="Times New Roman"/>
          <w:sz w:val="24"/>
          <w:szCs w:val="24"/>
        </w:rPr>
        <w:t>На рынке труда экономическое поведение приобретает некоторую специфику. Здесь это система действий, которые связаны с использованием трудового потенциала и ориентированы на получение вознаграждения от их обращения. Выделим специфику экономического поведения на рынке труда: экономическое поведение на рынке труда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C63A05">
        <w:rPr>
          <w:rFonts w:ascii="Times New Roman" w:hAnsi="Times New Roman"/>
          <w:sz w:val="24"/>
          <w:szCs w:val="24"/>
        </w:rPr>
        <w:t xml:space="preserve"> это система действий по распределению имеющегося трудового потенциала человека с целью получения выгоды. Следовательно, первым фактором экономического поведения на рынке труда является стремление к соотнесению затрат труда с полученным при этом результатом. Вторым фактором выступает свобода выбора сферы приложения труда, возможность поиска более производительных альтернатив, более выгодного приложения труда в условиях ограниченности имеющихся ресурсов.</w:t>
      </w:r>
    </w:p>
    <w:p w:rsidR="00985E8B" w:rsidRPr="00C63A05" w:rsidRDefault="00985E8B" w:rsidP="005129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3A05">
        <w:rPr>
          <w:rFonts w:ascii="Times New Roman" w:hAnsi="Times New Roman"/>
          <w:sz w:val="24"/>
          <w:szCs w:val="24"/>
        </w:rPr>
        <w:t xml:space="preserve">По своей сути экономическое поведение на рынке труда проявляется как поведение, связанное с выбором способов приобретения средств существования. Оно выражается в виде трудового поведения в его </w:t>
      </w:r>
      <w:proofErr w:type="spellStart"/>
      <w:r w:rsidRPr="00C63A05">
        <w:rPr>
          <w:rFonts w:ascii="Times New Roman" w:hAnsi="Times New Roman"/>
          <w:sz w:val="24"/>
          <w:szCs w:val="24"/>
        </w:rPr>
        <w:t>затратно-компенсационной</w:t>
      </w:r>
      <w:proofErr w:type="spellEnd"/>
      <w:r w:rsidRPr="00C63A05">
        <w:rPr>
          <w:rFonts w:ascii="Times New Roman" w:hAnsi="Times New Roman"/>
          <w:sz w:val="24"/>
          <w:szCs w:val="24"/>
        </w:rPr>
        <w:t xml:space="preserve"> форме. В качестве затрат выступают трудовые затраты, в качестве компенсации - доходы и субъективные выгоды. </w:t>
      </w:r>
      <w:proofErr w:type="gramStart"/>
      <w:r w:rsidRPr="00C63A05">
        <w:rPr>
          <w:rFonts w:ascii="Times New Roman" w:hAnsi="Times New Roman"/>
          <w:sz w:val="24"/>
          <w:szCs w:val="24"/>
        </w:rPr>
        <w:t xml:space="preserve">Отличие экономического поведения от трудового заключается в том, что трудовое поведение направлено на распределение трудовых усилий в целом, а экономическое </w:t>
      </w:r>
      <w:r>
        <w:rPr>
          <w:rFonts w:ascii="Times New Roman" w:hAnsi="Times New Roman"/>
          <w:sz w:val="24"/>
          <w:szCs w:val="24"/>
        </w:rPr>
        <w:t>–</w:t>
      </w:r>
      <w:r w:rsidRPr="00C63A05">
        <w:rPr>
          <w:rFonts w:ascii="Times New Roman" w:hAnsi="Times New Roman"/>
          <w:sz w:val="24"/>
          <w:szCs w:val="24"/>
        </w:rPr>
        <w:t xml:space="preserve"> это такое распределение трудовых затрат, которое обязательно предполагает либо вознаграждение, как материальную компенсацию трудовых усилий, либо субъективно оцениваемые выгоды, компенсирующие определенную величину трудовых затрат. </w:t>
      </w:r>
      <w:proofErr w:type="gramEnd"/>
    </w:p>
    <w:p w:rsidR="00985E8B" w:rsidRPr="00C63A05" w:rsidRDefault="00985E8B" w:rsidP="005129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3A05">
        <w:rPr>
          <w:rFonts w:ascii="Times New Roman" w:hAnsi="Times New Roman"/>
          <w:sz w:val="24"/>
          <w:szCs w:val="24"/>
        </w:rPr>
        <w:t xml:space="preserve">В результате, как отмечает Т.И. </w:t>
      </w:r>
      <w:proofErr w:type="spellStart"/>
      <w:r w:rsidRPr="00C63A05">
        <w:rPr>
          <w:rFonts w:ascii="Times New Roman" w:hAnsi="Times New Roman"/>
          <w:sz w:val="24"/>
          <w:szCs w:val="24"/>
        </w:rPr>
        <w:t>Заславская</w:t>
      </w:r>
      <w:proofErr w:type="spellEnd"/>
      <w:r w:rsidRPr="00C63A05">
        <w:rPr>
          <w:rFonts w:ascii="Times New Roman" w:hAnsi="Times New Roman"/>
          <w:sz w:val="24"/>
          <w:szCs w:val="24"/>
        </w:rPr>
        <w:t>, значительная часть людей имеет возможность выбора между различными видами экономического поведения, комбинируя соотношения величины дохода и величины трудовых усилий [1].</w:t>
      </w:r>
    </w:p>
    <w:p w:rsidR="00985E8B" w:rsidRPr="00C63A05" w:rsidRDefault="00985E8B" w:rsidP="005129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3A05">
        <w:rPr>
          <w:rFonts w:ascii="Times New Roman" w:hAnsi="Times New Roman"/>
          <w:sz w:val="24"/>
          <w:szCs w:val="24"/>
        </w:rPr>
        <w:t xml:space="preserve">Возможности определения </w:t>
      </w:r>
      <w:r>
        <w:rPr>
          <w:rFonts w:ascii="Times New Roman" w:hAnsi="Times New Roman"/>
          <w:sz w:val="24"/>
          <w:szCs w:val="24"/>
        </w:rPr>
        <w:t>величины трудовых затрат. Труд –</w:t>
      </w:r>
      <w:r w:rsidRPr="00C63A05">
        <w:rPr>
          <w:rFonts w:ascii="Times New Roman" w:hAnsi="Times New Roman"/>
          <w:sz w:val="24"/>
          <w:szCs w:val="24"/>
        </w:rPr>
        <w:t xml:space="preserve"> это целенаправленная деятельность человека. Как отмечает Д. Маркович, "...по своему содержанию одна и та же деятельность может быть трудом и развлечением. Все зависит от того, является ли она средством существования или нет. Так, например, работа в саду может считаться трудом, если эту работу выполняет крестьянин с целью получения сре</w:t>
      </w:r>
      <w:proofErr w:type="gramStart"/>
      <w:r w:rsidRPr="00C63A05">
        <w:rPr>
          <w:rFonts w:ascii="Times New Roman" w:hAnsi="Times New Roman"/>
          <w:sz w:val="24"/>
          <w:szCs w:val="24"/>
        </w:rPr>
        <w:t>дств дл</w:t>
      </w:r>
      <w:proofErr w:type="gramEnd"/>
      <w:r w:rsidRPr="00C63A05">
        <w:rPr>
          <w:rFonts w:ascii="Times New Roman" w:hAnsi="Times New Roman"/>
          <w:sz w:val="24"/>
          <w:szCs w:val="24"/>
        </w:rPr>
        <w:t>я жизни, а может быть развлечением, когда это делает служащий ради забавы, танец является забавой для обычных рабочих, и трудом для профессионального танцора. Принято считать, что труд - это деятельность, имеющая целью удовлетворение материального существования. Результат такой деятельности может быть выражен с помощью основных экономических категорий. Но в процессе реализации целенаправленной деятельности могут существовать некоторые особенности, которые напрямую могут быть не связаны с текущей целенаправленной деятельностью (трудом), но которые могут стать трудом, или сказаться на целесообразной деятельности впоследствии" [2].</w:t>
      </w:r>
    </w:p>
    <w:p w:rsidR="00985E8B" w:rsidRPr="00C63A05" w:rsidRDefault="00985E8B" w:rsidP="005129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3A05">
        <w:rPr>
          <w:rFonts w:ascii="Times New Roman" w:hAnsi="Times New Roman"/>
          <w:sz w:val="24"/>
          <w:szCs w:val="24"/>
        </w:rPr>
        <w:t xml:space="preserve">Оценку возможностей областей приложения труда целесообразно начинать с анализа экономической ситуации на </w:t>
      </w:r>
      <w:proofErr w:type="spellStart"/>
      <w:r w:rsidRPr="00C63A05">
        <w:rPr>
          <w:rFonts w:ascii="Times New Roman" w:hAnsi="Times New Roman"/>
          <w:sz w:val="24"/>
          <w:szCs w:val="24"/>
        </w:rPr>
        <w:t>макроуровне</w:t>
      </w:r>
      <w:proofErr w:type="spellEnd"/>
      <w:r w:rsidRPr="00C63A05">
        <w:rPr>
          <w:rFonts w:ascii="Times New Roman" w:hAnsi="Times New Roman"/>
          <w:sz w:val="24"/>
          <w:szCs w:val="24"/>
        </w:rPr>
        <w:t xml:space="preserve">, т.е. необходимо проанализировать: </w:t>
      </w:r>
    </w:p>
    <w:p w:rsidR="00985E8B" w:rsidRPr="00C63A05" w:rsidRDefault="00985E8B" w:rsidP="005129E0">
      <w:pPr>
        <w:pStyle w:val="a3"/>
        <w:spacing w:before="0" w:beforeAutospacing="0" w:after="0" w:afterAutospacing="0"/>
        <w:ind w:firstLine="567"/>
        <w:jc w:val="both"/>
      </w:pPr>
      <w:r w:rsidRPr="00C63A05">
        <w:t xml:space="preserve">1. Действия государственно-правовых факторов. Эти факторы формируют общие условия создания возможности производить трудовые затраты. К ним относятся: деятельность государства в области налоговой политики, трудового законодательства, </w:t>
      </w:r>
      <w:r w:rsidRPr="00C63A05">
        <w:lastRenderedPageBreak/>
        <w:t xml:space="preserve">защиты прав трудящихся; государственные гарантии занятости; государственное обеспечение пенсии. </w:t>
      </w:r>
    </w:p>
    <w:p w:rsidR="00985E8B" w:rsidRPr="00C63A05" w:rsidRDefault="00985E8B" w:rsidP="005129E0">
      <w:pPr>
        <w:pStyle w:val="a3"/>
        <w:spacing w:before="0" w:beforeAutospacing="0" w:after="0" w:afterAutospacing="0"/>
        <w:ind w:firstLine="567"/>
        <w:jc w:val="both"/>
      </w:pPr>
      <w:r w:rsidRPr="00C63A05">
        <w:t xml:space="preserve">2. Наличие резервной армии труда требующейся квалификации. Этот фактор определяет спрос на труд до того момента, когда выручка от использования дополнительного рабочего сравняется с расходами по его использованию. </w:t>
      </w:r>
    </w:p>
    <w:p w:rsidR="00985E8B" w:rsidRPr="00C63A05" w:rsidRDefault="00985E8B" w:rsidP="005129E0">
      <w:pPr>
        <w:pStyle w:val="a3"/>
        <w:spacing w:before="0" w:beforeAutospacing="0" w:after="0" w:afterAutospacing="0"/>
        <w:ind w:firstLine="567"/>
        <w:jc w:val="both"/>
      </w:pPr>
      <w:r w:rsidRPr="00C63A05">
        <w:t xml:space="preserve">3. Состояние рыночной конъюнктуры отражает сложившееся соотношение спроса и предложения рабочей силы в разрезе всех составляющих рынка труда. На состояние конъюнктуры оказывает влияние конкуренция, представляющая собой наличие большого числа независимых покупателей и продавцов рабочей силы и возможность для них свободно входить на рынок труда и покидать его [4, с. 139]. </w:t>
      </w:r>
    </w:p>
    <w:p w:rsidR="00985E8B" w:rsidRPr="00C63A05" w:rsidRDefault="00985E8B" w:rsidP="005129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3A05">
        <w:rPr>
          <w:rFonts w:ascii="Times New Roman" w:hAnsi="Times New Roman"/>
          <w:sz w:val="24"/>
          <w:szCs w:val="24"/>
        </w:rPr>
        <w:t>Таким образом, формализация стратегий экономического поведения имеет свои естественные пределы, которые зависят от уровня накопленных знаний в различных областях науки, и обусловлена исключительной сложностью самого предмета изучения. Однако любая попытка оценки стратегий экономического поведения человека позволяет прояснить механизмы жизненной трудовой активности личности, в которых заложена "загадка" диспропорций, которые складываются на рынке труда.</w:t>
      </w:r>
    </w:p>
    <w:p w:rsidR="00985E8B" w:rsidRPr="00F52090" w:rsidRDefault="00985E8B" w:rsidP="005129E0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F52090">
        <w:rPr>
          <w:rFonts w:ascii="Times New Roman" w:hAnsi="Times New Roman"/>
          <w:bCs/>
          <w:sz w:val="24"/>
          <w:szCs w:val="24"/>
          <w:lang w:eastAsia="ru-RU"/>
        </w:rPr>
        <w:t>Литература</w:t>
      </w:r>
      <w:r w:rsidR="00911822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85E8B" w:rsidRPr="00F52090" w:rsidRDefault="00985E8B" w:rsidP="005129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2090">
        <w:rPr>
          <w:rFonts w:ascii="Times New Roman" w:hAnsi="Times New Roman"/>
          <w:sz w:val="24"/>
          <w:szCs w:val="24"/>
          <w:lang w:eastAsia="ru-RU"/>
        </w:rPr>
        <w:t xml:space="preserve"> Творческая активность масс социальные резервы поста</w:t>
      </w:r>
      <w:r w:rsidRPr="00F52090">
        <w:rPr>
          <w:rFonts w:ascii="Times New Roman" w:hAnsi="Times New Roman"/>
          <w:sz w:val="24"/>
          <w:szCs w:val="24"/>
          <w:lang w:val="uk-UA" w:eastAsia="ru-RU"/>
        </w:rPr>
        <w:t xml:space="preserve"> /</w:t>
      </w:r>
      <w:r w:rsidR="005129E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52090">
        <w:rPr>
          <w:rFonts w:ascii="Times New Roman" w:hAnsi="Times New Roman"/>
          <w:sz w:val="24"/>
          <w:szCs w:val="24"/>
          <w:lang w:val="uk-UA" w:eastAsia="ru-RU"/>
        </w:rPr>
        <w:t>Т.</w:t>
      </w:r>
      <w:r w:rsidR="00E072A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52090">
        <w:rPr>
          <w:rFonts w:ascii="Times New Roman" w:hAnsi="Times New Roman"/>
          <w:sz w:val="24"/>
          <w:szCs w:val="24"/>
          <w:lang w:val="uk-UA" w:eastAsia="ru-RU"/>
        </w:rPr>
        <w:t xml:space="preserve">И. </w:t>
      </w:r>
      <w:proofErr w:type="spellStart"/>
      <w:r w:rsidRPr="00F52090">
        <w:rPr>
          <w:rFonts w:ascii="Times New Roman" w:hAnsi="Times New Roman"/>
          <w:sz w:val="24"/>
          <w:szCs w:val="24"/>
          <w:lang w:val="uk-UA" w:eastAsia="ru-RU"/>
        </w:rPr>
        <w:t>Зазлавская</w:t>
      </w:r>
      <w:proofErr w:type="spellEnd"/>
      <w:r w:rsidRPr="00F520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29E0">
        <w:rPr>
          <w:rFonts w:ascii="Times New Roman" w:hAnsi="Times New Roman"/>
          <w:sz w:val="24"/>
          <w:szCs w:val="24"/>
          <w:lang w:eastAsia="ru-RU"/>
        </w:rPr>
        <w:t>// ЭКО. № 3,</w:t>
      </w:r>
      <w:r w:rsidRPr="00F520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29E0" w:rsidRPr="00F52090">
        <w:rPr>
          <w:rFonts w:ascii="Times New Roman" w:hAnsi="Times New Roman"/>
          <w:sz w:val="24"/>
          <w:szCs w:val="24"/>
          <w:lang w:eastAsia="ru-RU"/>
        </w:rPr>
        <w:t>1986</w:t>
      </w:r>
      <w:r w:rsidR="005129E0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F52090">
        <w:rPr>
          <w:rFonts w:ascii="Times New Roman" w:hAnsi="Times New Roman"/>
          <w:sz w:val="24"/>
          <w:szCs w:val="24"/>
          <w:lang w:eastAsia="ru-RU"/>
        </w:rPr>
        <w:t>C. 3 - 25.</w:t>
      </w:r>
    </w:p>
    <w:p w:rsidR="00985E8B" w:rsidRPr="00F52090" w:rsidRDefault="00985E8B" w:rsidP="005129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2090">
        <w:rPr>
          <w:rFonts w:ascii="Times New Roman" w:hAnsi="Times New Roman"/>
          <w:sz w:val="24"/>
          <w:szCs w:val="24"/>
          <w:lang w:eastAsia="ru-RU"/>
        </w:rPr>
        <w:t xml:space="preserve"> Социология труда</w:t>
      </w:r>
      <w:r w:rsidR="005129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29E0">
        <w:rPr>
          <w:rFonts w:ascii="Times New Roman" w:hAnsi="Times New Roman"/>
          <w:sz w:val="24"/>
          <w:szCs w:val="24"/>
          <w:lang w:val="uk-UA" w:eastAsia="ru-RU"/>
        </w:rPr>
        <w:t xml:space="preserve">/ Д. Маркович. - </w:t>
      </w:r>
      <w:r w:rsidRPr="00F52090">
        <w:rPr>
          <w:rFonts w:ascii="Times New Roman" w:hAnsi="Times New Roman"/>
          <w:sz w:val="24"/>
          <w:szCs w:val="24"/>
          <w:lang w:eastAsia="ru-RU"/>
        </w:rPr>
        <w:t xml:space="preserve">М., 1988. </w:t>
      </w:r>
      <w:r w:rsidR="005129E0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52090">
        <w:rPr>
          <w:rFonts w:ascii="Times New Roman" w:hAnsi="Times New Roman"/>
          <w:sz w:val="24"/>
          <w:szCs w:val="24"/>
          <w:lang w:eastAsia="ru-RU"/>
        </w:rPr>
        <w:t>С. 184.</w:t>
      </w:r>
    </w:p>
    <w:p w:rsidR="00985E8B" w:rsidRPr="00F52090" w:rsidRDefault="00985E8B" w:rsidP="005129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2090">
        <w:rPr>
          <w:rFonts w:ascii="Times New Roman" w:hAnsi="Times New Roman"/>
          <w:sz w:val="24"/>
          <w:szCs w:val="24"/>
          <w:lang w:eastAsia="ru-RU"/>
        </w:rPr>
        <w:t xml:space="preserve"> Качество труда: содержание, проблемы роста</w:t>
      </w:r>
      <w:r w:rsidRPr="00F52090">
        <w:rPr>
          <w:rFonts w:ascii="Times New Roman" w:hAnsi="Times New Roman"/>
          <w:sz w:val="24"/>
          <w:szCs w:val="24"/>
          <w:lang w:val="uk-UA" w:eastAsia="ru-RU"/>
        </w:rPr>
        <w:t xml:space="preserve"> / И. Т. </w:t>
      </w:r>
      <w:proofErr w:type="spellStart"/>
      <w:r w:rsidR="005129E0">
        <w:rPr>
          <w:rFonts w:ascii="Times New Roman" w:hAnsi="Times New Roman"/>
          <w:sz w:val="24"/>
          <w:szCs w:val="24"/>
          <w:lang w:val="uk-UA" w:eastAsia="ru-RU"/>
        </w:rPr>
        <w:t>Корогодин</w:t>
      </w:r>
      <w:proofErr w:type="spellEnd"/>
      <w:r w:rsidR="005129E0">
        <w:rPr>
          <w:rFonts w:ascii="Times New Roman" w:hAnsi="Times New Roman"/>
          <w:sz w:val="24"/>
          <w:szCs w:val="24"/>
          <w:lang w:val="uk-UA" w:eastAsia="ru-RU"/>
        </w:rPr>
        <w:t xml:space="preserve">. - </w:t>
      </w:r>
      <w:r w:rsidRPr="00F52090">
        <w:rPr>
          <w:rFonts w:ascii="Times New Roman" w:hAnsi="Times New Roman"/>
          <w:sz w:val="24"/>
          <w:szCs w:val="24"/>
          <w:lang w:eastAsia="ru-RU"/>
        </w:rPr>
        <w:t xml:space="preserve">Воронеж, 1990. </w:t>
      </w:r>
      <w:r w:rsidR="005129E0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52090">
        <w:rPr>
          <w:rFonts w:ascii="Times New Roman" w:hAnsi="Times New Roman"/>
          <w:sz w:val="24"/>
          <w:szCs w:val="24"/>
          <w:lang w:eastAsia="ru-RU"/>
        </w:rPr>
        <w:t>С.21.</w:t>
      </w:r>
    </w:p>
    <w:p w:rsidR="00985E8B" w:rsidRPr="00B33430" w:rsidRDefault="00985E8B" w:rsidP="005129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72AB">
        <w:rPr>
          <w:rFonts w:ascii="Times New Roman" w:hAnsi="Times New Roman"/>
          <w:sz w:val="24"/>
          <w:szCs w:val="24"/>
          <w:lang w:eastAsia="ru-RU"/>
        </w:rPr>
        <w:t xml:space="preserve">Экономика труда и </w:t>
      </w:r>
      <w:r w:rsidR="00E072AB" w:rsidRPr="00E072AB">
        <w:rPr>
          <w:rFonts w:ascii="Times New Roman" w:hAnsi="Times New Roman"/>
          <w:sz w:val="24"/>
          <w:szCs w:val="24"/>
          <w:lang w:eastAsia="ru-RU"/>
        </w:rPr>
        <w:t>социально-трудовые отношения. / Под ред. Г.</w:t>
      </w:r>
      <w:r w:rsidR="00E072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72AB" w:rsidRPr="00E072AB">
        <w:rPr>
          <w:rFonts w:ascii="Times New Roman" w:hAnsi="Times New Roman"/>
          <w:sz w:val="24"/>
          <w:szCs w:val="24"/>
          <w:lang w:eastAsia="ru-RU"/>
        </w:rPr>
        <w:t xml:space="preserve">Г. </w:t>
      </w:r>
      <w:proofErr w:type="spellStart"/>
      <w:r w:rsidR="00E072AB" w:rsidRPr="00E072AB">
        <w:rPr>
          <w:rFonts w:ascii="Times New Roman" w:hAnsi="Times New Roman"/>
          <w:sz w:val="24"/>
          <w:szCs w:val="24"/>
          <w:lang w:eastAsia="ru-RU"/>
        </w:rPr>
        <w:t>Меликьяна</w:t>
      </w:r>
      <w:proofErr w:type="spellEnd"/>
      <w:r w:rsidR="00E072AB" w:rsidRPr="00E072AB">
        <w:rPr>
          <w:rFonts w:ascii="Times New Roman" w:hAnsi="Times New Roman"/>
          <w:sz w:val="24"/>
          <w:szCs w:val="24"/>
          <w:lang w:eastAsia="ru-RU"/>
        </w:rPr>
        <w:t>, Р.</w:t>
      </w:r>
      <w:r w:rsidR="00E072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72AB" w:rsidRPr="00E072AB">
        <w:rPr>
          <w:rFonts w:ascii="Times New Roman" w:hAnsi="Times New Roman"/>
          <w:sz w:val="24"/>
          <w:szCs w:val="24"/>
          <w:lang w:eastAsia="ru-RU"/>
        </w:rPr>
        <w:t>П. Колосовой. -</w:t>
      </w:r>
      <w:r w:rsidRPr="00E072AB">
        <w:rPr>
          <w:rFonts w:ascii="Times New Roman" w:hAnsi="Times New Roman"/>
          <w:sz w:val="24"/>
          <w:szCs w:val="24"/>
          <w:lang w:eastAsia="ru-RU"/>
        </w:rPr>
        <w:t xml:space="preserve"> М.</w:t>
      </w:r>
      <w:r w:rsidR="00E072AB" w:rsidRPr="00E072AB">
        <w:rPr>
          <w:rFonts w:ascii="Times New Roman" w:hAnsi="Times New Roman"/>
          <w:sz w:val="24"/>
          <w:szCs w:val="24"/>
          <w:lang w:eastAsia="ru-RU"/>
        </w:rPr>
        <w:t>: Изд-во МГУ, 1996</w:t>
      </w:r>
      <w:r w:rsidRPr="00E072AB">
        <w:rPr>
          <w:rFonts w:ascii="Times New Roman" w:hAnsi="Times New Roman"/>
          <w:sz w:val="24"/>
          <w:szCs w:val="24"/>
          <w:lang w:eastAsia="ru-RU"/>
        </w:rPr>
        <w:t>.</w:t>
      </w:r>
    </w:p>
    <w:sectPr w:rsidR="00985E8B" w:rsidRPr="00B33430" w:rsidSect="00AA6D20">
      <w:pgSz w:w="11906" w:h="16838" w:code="1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8E1"/>
    <w:multiLevelType w:val="hybridMultilevel"/>
    <w:tmpl w:val="5BECF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02D"/>
    <w:rsid w:val="000F06A9"/>
    <w:rsid w:val="001A0FD3"/>
    <w:rsid w:val="00230DBA"/>
    <w:rsid w:val="002912A8"/>
    <w:rsid w:val="004D0AFF"/>
    <w:rsid w:val="004F6616"/>
    <w:rsid w:val="005129E0"/>
    <w:rsid w:val="005E518C"/>
    <w:rsid w:val="007872A4"/>
    <w:rsid w:val="007D402D"/>
    <w:rsid w:val="00854F28"/>
    <w:rsid w:val="008D3890"/>
    <w:rsid w:val="008F1746"/>
    <w:rsid w:val="008F66DA"/>
    <w:rsid w:val="00902C4D"/>
    <w:rsid w:val="00911822"/>
    <w:rsid w:val="00960D1A"/>
    <w:rsid w:val="00985E8B"/>
    <w:rsid w:val="009B3D80"/>
    <w:rsid w:val="00A76C93"/>
    <w:rsid w:val="00AA6D20"/>
    <w:rsid w:val="00AB6F8F"/>
    <w:rsid w:val="00AE19EA"/>
    <w:rsid w:val="00AF7205"/>
    <w:rsid w:val="00B33430"/>
    <w:rsid w:val="00B73430"/>
    <w:rsid w:val="00C63A05"/>
    <w:rsid w:val="00CA5814"/>
    <w:rsid w:val="00DE12FF"/>
    <w:rsid w:val="00E072AB"/>
    <w:rsid w:val="00E20A95"/>
    <w:rsid w:val="00E2636A"/>
    <w:rsid w:val="00F30583"/>
    <w:rsid w:val="00F50FA4"/>
    <w:rsid w:val="00F52090"/>
    <w:rsid w:val="00F5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2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F6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F66D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uiPriority w:val="99"/>
    <w:rsid w:val="007D402D"/>
    <w:pPr>
      <w:spacing w:before="100" w:beforeAutospacing="1" w:after="119" w:line="276" w:lineRule="auto"/>
    </w:pPr>
    <w:rPr>
      <w:rFonts w:eastAsia="Times New Roman"/>
      <w:color w:val="000000"/>
      <w:lang w:eastAsia="ru-RU"/>
    </w:rPr>
  </w:style>
  <w:style w:type="paragraph" w:styleId="a3">
    <w:name w:val="Normal (Web)"/>
    <w:basedOn w:val="a"/>
    <w:uiPriority w:val="99"/>
    <w:semiHidden/>
    <w:rsid w:val="008F6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A6D20"/>
    <w:pPr>
      <w:ind w:left="720"/>
      <w:contextualSpacing/>
    </w:pPr>
  </w:style>
  <w:style w:type="paragraph" w:styleId="a5">
    <w:name w:val="No Spacing"/>
    <w:uiPriority w:val="99"/>
    <w:qFormat/>
    <w:rsid w:val="00F5209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Репула</dc:creator>
  <cp:keywords/>
  <dc:description/>
  <cp:lastModifiedBy>Pavel</cp:lastModifiedBy>
  <cp:revision>17</cp:revision>
  <dcterms:created xsi:type="dcterms:W3CDTF">2014-03-24T14:52:00Z</dcterms:created>
  <dcterms:modified xsi:type="dcterms:W3CDTF">2014-05-02T19:48:00Z</dcterms:modified>
</cp:coreProperties>
</file>