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FDB" w:rsidRPr="00C34FDB" w:rsidRDefault="00C34FDB" w:rsidP="00C34FDB">
      <w:pPr>
        <w:spacing w:after="0" w:line="240" w:lineRule="auto"/>
        <w:ind w:firstLine="567"/>
        <w:jc w:val="right"/>
        <w:rPr>
          <w:rFonts w:ascii="Times New Roman" w:eastAsia="Calibri" w:hAnsi="Times New Roman" w:cs="Times New Roman"/>
          <w:i/>
          <w:iCs/>
          <w:sz w:val="24"/>
          <w:szCs w:val="24"/>
        </w:rPr>
      </w:pPr>
      <w:proofErr w:type="spellStart"/>
      <w:r w:rsidRPr="00C34FDB">
        <w:rPr>
          <w:rFonts w:ascii="Times New Roman" w:eastAsia="Calibri" w:hAnsi="Times New Roman" w:cs="Times New Roman"/>
          <w:i/>
          <w:iCs/>
          <w:sz w:val="24"/>
          <w:szCs w:val="24"/>
        </w:rPr>
        <w:t>Миньковская</w:t>
      </w:r>
      <w:proofErr w:type="spellEnd"/>
      <w:r w:rsidRPr="00C34FDB">
        <w:rPr>
          <w:rFonts w:ascii="Times New Roman" w:eastAsia="Calibri" w:hAnsi="Times New Roman" w:cs="Times New Roman"/>
          <w:i/>
          <w:iCs/>
          <w:sz w:val="24"/>
          <w:szCs w:val="24"/>
        </w:rPr>
        <w:t xml:space="preserve"> М. В. Фирсов В. А.</w:t>
      </w:r>
    </w:p>
    <w:p w:rsidR="00C34FDB" w:rsidRPr="00C34FDB" w:rsidRDefault="00C34FDB" w:rsidP="00C34FDB">
      <w:pPr>
        <w:spacing w:after="240" w:line="240" w:lineRule="auto"/>
        <w:ind w:firstLine="567"/>
        <w:jc w:val="right"/>
        <w:rPr>
          <w:rFonts w:ascii="Times New Roman" w:eastAsia="Calibri" w:hAnsi="Times New Roman" w:cs="Times New Roman"/>
          <w:i/>
          <w:iCs/>
          <w:sz w:val="24"/>
          <w:szCs w:val="24"/>
        </w:rPr>
      </w:pPr>
      <w:r w:rsidRPr="00C34FDB">
        <w:rPr>
          <w:rFonts w:ascii="Times New Roman" w:eastAsia="Calibri" w:hAnsi="Times New Roman" w:cs="Times New Roman"/>
          <w:i/>
          <w:iCs/>
          <w:sz w:val="24"/>
          <w:szCs w:val="24"/>
        </w:rPr>
        <w:t>ГВУЗ «Донецкий национальный технический университет»</w:t>
      </w:r>
    </w:p>
    <w:p w:rsidR="00C34FDB" w:rsidRPr="00C34FDB" w:rsidRDefault="00C34FDB" w:rsidP="00C34FDB">
      <w:pPr>
        <w:spacing w:before="240" w:after="240" w:line="240" w:lineRule="auto"/>
        <w:jc w:val="center"/>
        <w:rPr>
          <w:rFonts w:ascii="Times New Roman" w:eastAsia="Calibri" w:hAnsi="Times New Roman" w:cs="Times New Roman"/>
          <w:b/>
          <w:bCs/>
          <w:sz w:val="24"/>
          <w:szCs w:val="24"/>
        </w:rPr>
      </w:pPr>
      <w:r w:rsidRPr="00C34FDB">
        <w:rPr>
          <w:rFonts w:ascii="Times New Roman" w:eastAsia="Calibri" w:hAnsi="Times New Roman" w:cs="Times New Roman"/>
          <w:b/>
          <w:bCs/>
          <w:sz w:val="24"/>
          <w:szCs w:val="24"/>
        </w:rPr>
        <w:t>ВОЗМОЖНЫЕ ПУТИ РАЗВИТИЯ ДОНЕЦКОЙ ОБЛАСТИ ЧЕРЕЗ РАЗЛИЧНЫЕ СФЕРЫ ДЕЯТЕЛЬНОСТИ</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Так как, в данный момент, Донецк находится в дестабилизированном состоянии, вопрос восстановления и улучшения экономической системы требует крайне вдумчивого подхода. Несмотря на внушительное количество факторов, деструктивно влияющих на экономическую систему, можно сказать, что Донецк находится в подходящем состоянии для развития.</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В данной статье будут рассмотрены предложения по развитию Донецка в различных сферах.</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 xml:space="preserve"> Сейчас появилась возможность реформации в области налогового менеджмента. Например, для более конструктивного функционирования налоговой системы в Донецкой области, можно повысить уровень доверия между действующей властью и частными предпринимателями. Этого можно достигнуть путем государственного поощрения предпринимательской деятельности, которое может выражаться в:</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 xml:space="preserve">1) освобождении государством предпринимателей от оплаты налогов на определенный период времени, или, до тех пор, пока предприятие не достигнет достаточно высокого уровня прибыли. В первое время, это, естественно, негативно отразится на бюджете области, но этот ход имеет свои перспективы. </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Если предприниматели не вынуждены будут закрывать собственный бизнес на начальных стадиях развития из-за высоких налоговых тарифов, они смогут стать не только новым постоянным источником налоговых поступлений, но и новым элементом экономической системы, что благоприятно отразится на развитии целой области. Предоставление льгот молодым субъектам предпринимательской деятельности позитивно скажется на количестве предприятий, которые будут находиться в Донецке, на качестве их продукции или предоставляемых ими услуг;</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2) создании партнерских отношений между действующей властью и предпринимателями. Например, определенная организация (предприятие) может взять на себя финансирование ремонта тех или иных важных объектов на территории Донецка, восстановлением которых должны были заниматься государственные власти. Если организация качественно выполнила возложенную на нее задачу, то государство может предоставить ей налоговые льготы, в соответствии с размером вклада предприятия в развитие города. Данный подход благоприятно скажется как на самой организации, так и на городе.</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Оба эти предложения несут в себе не только финансовые перспективы. Если государственные власти будут идти на встречу предпринимателям, устанавливая с ними партнерские отношения, это не только улучшит обстановку на донецком рынке труда, но и поспособствует общему развитию области. Вышеуказанные реформы будут содержать в себе еще и немаловажный социальный аспект. Граждане будут более лояльны к государству, которое способствует их развитию и находит пути для улучшения окружения и уровня жизни населения в целом. Подобные отношения могут уменьшить уровень налоговых преступлений.</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 xml:space="preserve">Нет необходимости напоминать о том, что сейчас Донецку для развития необходимо обзавестись специалистами в различных жизненно необходимых для современного </w:t>
      </w:r>
      <w:proofErr w:type="spellStart"/>
      <w:r w:rsidRPr="00C34FDB">
        <w:rPr>
          <w:rFonts w:ascii="Times New Roman" w:eastAsia="Calibri" w:hAnsi="Times New Roman" w:cs="Times New Roman"/>
          <w:sz w:val="24"/>
          <w:szCs w:val="24"/>
        </w:rPr>
        <w:t>обществасферах</w:t>
      </w:r>
      <w:proofErr w:type="spellEnd"/>
      <w:r w:rsidRPr="00C34FDB">
        <w:rPr>
          <w:rFonts w:ascii="Times New Roman" w:eastAsia="Calibri" w:hAnsi="Times New Roman" w:cs="Times New Roman"/>
          <w:sz w:val="24"/>
          <w:szCs w:val="24"/>
        </w:rPr>
        <w:t xml:space="preserve"> деятельности. Однако не стоит опять прибегать к привычной уже тактике привлечения специалистов со стороны. Нужно направить усилия на подготовку квалифицированных кадров в здешних высших учебных заведениях. Тут действующим властям предстоит столкнуться с проблемой отношения молодежи к высшему образованию: ощутимая часть абитуриентов, в выборе специальности, ориентируется на туманные суждения о престижности, перспективности и прибыльности. </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lastRenderedPageBreak/>
        <w:t xml:space="preserve">К тому же, многие абитуриенты не знают всего спектра специальностей, которым </w:t>
      </w:r>
      <w:proofErr w:type="spellStart"/>
      <w:r w:rsidRPr="00C34FDB">
        <w:rPr>
          <w:rFonts w:ascii="Times New Roman" w:eastAsia="Calibri" w:hAnsi="Times New Roman" w:cs="Times New Roman"/>
          <w:sz w:val="24"/>
          <w:szCs w:val="24"/>
        </w:rPr>
        <w:t>обучаеттот</w:t>
      </w:r>
      <w:proofErr w:type="spellEnd"/>
      <w:r w:rsidRPr="00C34FDB">
        <w:rPr>
          <w:rFonts w:ascii="Times New Roman" w:eastAsia="Calibri" w:hAnsi="Times New Roman" w:cs="Times New Roman"/>
          <w:sz w:val="24"/>
          <w:szCs w:val="24"/>
        </w:rPr>
        <w:t xml:space="preserve"> или иной ВУЗ. Для решения этой проблемы недостаточно проведения дня открытых дверей, ученики старших классов должны в полной мере информироваться о том, что им может предложить каждый университет или институт. Этого можно достигнуть периодическим проведением уроков, посвященных ознакомлению школьников с различными профессиями и их перспективами в ближайшие годы.</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Занимаясь развитием экономической сферы Донецкой области, нельзя забывать о важных социально-политических и культурологических сторонах общественной жизни.</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Насущной проблемой является абсентеизм молодого поколения. Он вызван отсутствием доверия к государственной власти и неверием в возможность влияния молодежи на политику государства. Для улучшения сложившейся обстановки, можно увеличить роль, отводимую представителям молодежи в развитии родного города.  Когда они почувствуют, что их мнение учитывается, они станут проявлять инициативу, помогая развивать экономическую систему Донецка, к тому же, это поможет им принять ту или иную позицию относительно управления городом и областью в целом.</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 xml:space="preserve">Для развития экономической системы Донецку необходимо заручиться партнерскими отношениями с другими городами и государствами. Для этого необходимо работать над его имиджем. На территории Украины установилось мнение о том, что культурная жизнь Донбасса далека от высокого уровня, что оказывает деструктивное влияние на репутацию. </w:t>
      </w:r>
    </w:p>
    <w:p w:rsidR="00C34FDB" w:rsidRPr="00C34FDB" w:rsidRDefault="00C34FDB" w:rsidP="00C34FDB">
      <w:pPr>
        <w:spacing w:after="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На самом же деле, на территории Донецка существует множество организаций, позволяющих развиваться творческой молодежи, однако, в данный момент, они либо полностью, либо частично лишены финансирования, что не позволяет им переходить на более высокий уровень. Если государственная власть не в состоянии оказывать финансовую помощь этим организациям, она может поставить этот вопрос на открытое обсуждение. Министерство культуры может, рекламировать их при помощи СМИ, открыть счет в банке, предназначенный для добровольных взносов на культурное развитие Донбасса, предлагать коммерческим организациям покровительствовать той или иной организации, в обмен на налоговые льготы.</w:t>
      </w:r>
    </w:p>
    <w:p w:rsidR="00C34FDB" w:rsidRPr="00C34FDB" w:rsidRDefault="00C34FDB" w:rsidP="00C34FDB">
      <w:pPr>
        <w:spacing w:after="240" w:line="240" w:lineRule="auto"/>
        <w:ind w:firstLine="567"/>
        <w:jc w:val="both"/>
        <w:rPr>
          <w:rFonts w:ascii="Times New Roman" w:eastAsia="Calibri" w:hAnsi="Times New Roman" w:cs="Times New Roman"/>
          <w:sz w:val="24"/>
          <w:szCs w:val="24"/>
        </w:rPr>
      </w:pPr>
      <w:r w:rsidRPr="00C34FDB">
        <w:rPr>
          <w:rFonts w:ascii="Times New Roman" w:eastAsia="Calibri" w:hAnsi="Times New Roman" w:cs="Times New Roman"/>
          <w:sz w:val="24"/>
          <w:szCs w:val="24"/>
        </w:rPr>
        <w:t>Несмотря на сложившуюся ситуацию, необходимо думать о будущем Донецка, а это значит, рассматривать самые различные способы улучшить экономическую систему, то есть, воздействовать на различные сферы деятельности области.</w:t>
      </w:r>
    </w:p>
    <w:p w:rsidR="00C34FDB" w:rsidRPr="00C34FDB" w:rsidRDefault="00C34FDB" w:rsidP="00C34FDB">
      <w:pPr>
        <w:spacing w:after="240" w:line="240" w:lineRule="auto"/>
        <w:ind w:firstLine="567"/>
        <w:jc w:val="center"/>
        <w:rPr>
          <w:rFonts w:ascii="Times New Roman" w:eastAsia="Calibri" w:hAnsi="Times New Roman" w:cs="Times New Roman"/>
          <w:b/>
          <w:bCs/>
          <w:sz w:val="24"/>
          <w:szCs w:val="24"/>
        </w:rPr>
      </w:pPr>
      <w:r w:rsidRPr="00C34FDB">
        <w:rPr>
          <w:rFonts w:ascii="Times New Roman" w:eastAsia="Calibri" w:hAnsi="Times New Roman" w:cs="Times New Roman"/>
          <w:b/>
          <w:bCs/>
          <w:sz w:val="24"/>
          <w:szCs w:val="24"/>
        </w:rPr>
        <w:t>Литература</w:t>
      </w:r>
    </w:p>
    <w:p w:rsidR="00C34FDB" w:rsidRPr="00C34FDB" w:rsidRDefault="00C34FDB" w:rsidP="00C34FDB">
      <w:pPr>
        <w:keepNext/>
        <w:spacing w:after="0" w:line="240" w:lineRule="auto"/>
        <w:ind w:firstLine="709"/>
        <w:jc w:val="both"/>
        <w:outlineLvl w:val="0"/>
        <w:rPr>
          <w:rFonts w:ascii="Times New Roman" w:eastAsia="Calibri" w:hAnsi="Times New Roman" w:cs="Times New Roman"/>
          <w:kern w:val="32"/>
          <w:sz w:val="24"/>
          <w:szCs w:val="24"/>
          <w:lang w:eastAsia="ru-RU"/>
        </w:rPr>
      </w:pPr>
      <w:r w:rsidRPr="00C34FDB">
        <w:rPr>
          <w:rFonts w:ascii="Times New Roman" w:eastAsia="Calibri" w:hAnsi="Times New Roman" w:cs="Times New Roman"/>
          <w:kern w:val="32"/>
          <w:sz w:val="24"/>
          <w:szCs w:val="24"/>
          <w:lang w:eastAsia="ru-RU"/>
        </w:rPr>
        <w:t xml:space="preserve">1.Правові </w:t>
      </w:r>
      <w:proofErr w:type="spellStart"/>
      <w:r w:rsidRPr="00C34FDB">
        <w:rPr>
          <w:rFonts w:ascii="Times New Roman" w:eastAsia="Calibri" w:hAnsi="Times New Roman" w:cs="Times New Roman"/>
          <w:kern w:val="32"/>
          <w:sz w:val="24"/>
          <w:szCs w:val="24"/>
          <w:lang w:eastAsia="ru-RU"/>
        </w:rPr>
        <w:t>наслідки</w:t>
      </w:r>
      <w:proofErr w:type="spellEnd"/>
      <w:r w:rsidRPr="00C34FDB">
        <w:rPr>
          <w:rFonts w:ascii="Times New Roman" w:eastAsia="Calibri" w:hAnsi="Times New Roman" w:cs="Times New Roman"/>
          <w:kern w:val="32"/>
          <w:sz w:val="24"/>
          <w:szCs w:val="24"/>
          <w:lang w:eastAsia="ru-RU"/>
        </w:rPr>
        <w:t xml:space="preserve"> </w:t>
      </w:r>
      <w:proofErr w:type="spellStart"/>
      <w:r w:rsidRPr="00C34FDB">
        <w:rPr>
          <w:rFonts w:ascii="Times New Roman" w:eastAsia="Calibri" w:hAnsi="Times New Roman" w:cs="Times New Roman"/>
          <w:kern w:val="32"/>
          <w:sz w:val="24"/>
          <w:szCs w:val="24"/>
          <w:lang w:eastAsia="ru-RU"/>
        </w:rPr>
        <w:t>несплати</w:t>
      </w:r>
      <w:proofErr w:type="spellEnd"/>
      <w:r w:rsidRPr="00C34FDB">
        <w:rPr>
          <w:rFonts w:ascii="Times New Roman" w:eastAsia="Calibri" w:hAnsi="Times New Roman" w:cs="Times New Roman"/>
          <w:kern w:val="32"/>
          <w:sz w:val="24"/>
          <w:szCs w:val="24"/>
          <w:lang w:eastAsia="ru-RU"/>
        </w:rPr>
        <w:t xml:space="preserve"> </w:t>
      </w:r>
      <w:proofErr w:type="spellStart"/>
      <w:r w:rsidRPr="00C34FDB">
        <w:rPr>
          <w:rFonts w:ascii="Times New Roman" w:eastAsia="Calibri" w:hAnsi="Times New Roman" w:cs="Times New Roman"/>
          <w:kern w:val="32"/>
          <w:sz w:val="24"/>
          <w:szCs w:val="24"/>
          <w:lang w:eastAsia="ru-RU"/>
        </w:rPr>
        <w:t>авансових</w:t>
      </w:r>
      <w:proofErr w:type="spellEnd"/>
      <w:r w:rsidRPr="00C34FDB">
        <w:rPr>
          <w:rFonts w:ascii="Times New Roman" w:eastAsia="Calibri" w:hAnsi="Times New Roman" w:cs="Times New Roman"/>
          <w:kern w:val="32"/>
          <w:sz w:val="24"/>
          <w:szCs w:val="24"/>
          <w:lang w:eastAsia="ru-RU"/>
        </w:rPr>
        <w:t xml:space="preserve"> </w:t>
      </w:r>
      <w:proofErr w:type="spellStart"/>
      <w:r w:rsidRPr="00C34FDB">
        <w:rPr>
          <w:rFonts w:ascii="Times New Roman" w:eastAsia="Calibri" w:hAnsi="Times New Roman" w:cs="Times New Roman"/>
          <w:kern w:val="32"/>
          <w:sz w:val="24"/>
          <w:szCs w:val="24"/>
          <w:lang w:eastAsia="ru-RU"/>
        </w:rPr>
        <w:t>внесків</w:t>
      </w:r>
      <w:proofErr w:type="spellEnd"/>
      <w:r w:rsidRPr="00C34FDB">
        <w:rPr>
          <w:rFonts w:ascii="Times New Roman" w:eastAsia="Calibri" w:hAnsi="Times New Roman" w:cs="Times New Roman"/>
          <w:kern w:val="32"/>
          <w:sz w:val="24"/>
          <w:szCs w:val="24"/>
          <w:lang w:eastAsia="ru-RU"/>
        </w:rPr>
        <w:t xml:space="preserve"> з </w:t>
      </w:r>
      <w:proofErr w:type="spellStart"/>
      <w:r w:rsidRPr="00C34FDB">
        <w:rPr>
          <w:rFonts w:ascii="Times New Roman" w:eastAsia="Calibri" w:hAnsi="Times New Roman" w:cs="Times New Roman"/>
          <w:kern w:val="32"/>
          <w:sz w:val="24"/>
          <w:szCs w:val="24"/>
          <w:lang w:eastAsia="ru-RU"/>
        </w:rPr>
        <w:t>податку</w:t>
      </w:r>
      <w:proofErr w:type="spellEnd"/>
      <w:r w:rsidRPr="00C34FDB">
        <w:rPr>
          <w:rFonts w:ascii="Times New Roman" w:eastAsia="Calibri" w:hAnsi="Times New Roman" w:cs="Times New Roman"/>
          <w:kern w:val="32"/>
          <w:sz w:val="24"/>
          <w:szCs w:val="24"/>
          <w:lang w:eastAsia="ru-RU"/>
        </w:rPr>
        <w:t xml:space="preserve"> на </w:t>
      </w:r>
      <w:proofErr w:type="spellStart"/>
      <w:r w:rsidRPr="00C34FDB">
        <w:rPr>
          <w:rFonts w:ascii="Times New Roman" w:eastAsia="Calibri" w:hAnsi="Times New Roman" w:cs="Times New Roman"/>
          <w:kern w:val="32"/>
          <w:sz w:val="24"/>
          <w:szCs w:val="24"/>
          <w:lang w:eastAsia="ru-RU"/>
        </w:rPr>
        <w:t>прибуток</w:t>
      </w:r>
      <w:proofErr w:type="spellEnd"/>
      <w:r w:rsidRPr="00C34FDB">
        <w:rPr>
          <w:rFonts w:ascii="Times New Roman" w:eastAsia="Calibri" w:hAnsi="Times New Roman" w:cs="Times New Roman"/>
          <w:kern w:val="32"/>
          <w:sz w:val="24"/>
          <w:szCs w:val="24"/>
          <w:lang w:val="uk-UA" w:eastAsia="ru-RU"/>
        </w:rPr>
        <w:t xml:space="preserve"> // /</w:t>
      </w:r>
      <w:proofErr w:type="gramStart"/>
      <w:r w:rsidRPr="00C34FDB">
        <w:rPr>
          <w:rFonts w:ascii="Times New Roman" w:eastAsia="Calibri" w:hAnsi="Times New Roman" w:cs="Times New Roman"/>
          <w:kern w:val="32"/>
          <w:sz w:val="24"/>
          <w:szCs w:val="24"/>
          <w:lang w:val="uk-UA" w:eastAsia="ru-RU"/>
        </w:rPr>
        <w:t>/[</w:t>
      </w:r>
      <w:proofErr w:type="gramEnd"/>
      <w:r w:rsidRPr="00C34FDB">
        <w:rPr>
          <w:rFonts w:ascii="Times New Roman" w:eastAsia="Calibri" w:hAnsi="Times New Roman" w:cs="Times New Roman"/>
          <w:kern w:val="32"/>
          <w:sz w:val="24"/>
          <w:szCs w:val="24"/>
          <w:lang w:val="uk-UA" w:eastAsia="ru-RU"/>
        </w:rPr>
        <w:t xml:space="preserve">Електронний ресурс]. – Режим доступу: </w:t>
      </w:r>
      <w:hyperlink r:id="rId4" w:history="1">
        <w:r w:rsidRPr="00C34FDB">
          <w:rPr>
            <w:rFonts w:ascii="Times New Roman" w:eastAsia="Calibri" w:hAnsi="Times New Roman" w:cs="Times New Roman"/>
            <w:color w:val="0000FF"/>
            <w:kern w:val="32"/>
            <w:sz w:val="24"/>
            <w:szCs w:val="24"/>
            <w:u w:val="single"/>
            <w:lang w:eastAsia="ru-RU"/>
          </w:rPr>
          <w:t>http://soter.kiev.ua/publications/advance_payments_failure</w:t>
        </w:r>
      </w:hyperlink>
    </w:p>
    <w:p w:rsidR="00C34FDB" w:rsidRPr="00C34FDB" w:rsidRDefault="00C34FDB" w:rsidP="00C34FDB">
      <w:pPr>
        <w:overflowPunct w:val="0"/>
        <w:autoSpaceDE w:val="0"/>
        <w:autoSpaceDN w:val="0"/>
        <w:adjustRightInd w:val="0"/>
        <w:spacing w:after="0" w:line="240" w:lineRule="auto"/>
        <w:ind w:firstLine="709"/>
        <w:jc w:val="both"/>
        <w:rPr>
          <w:rFonts w:ascii="Times New Roman" w:eastAsia="Calibri" w:hAnsi="Times New Roman" w:cs="Times New Roman"/>
          <w:sz w:val="24"/>
          <w:szCs w:val="24"/>
          <w:shd w:val="clear" w:color="auto" w:fill="FFFFFF"/>
          <w:lang w:val="uk-UA"/>
        </w:rPr>
      </w:pPr>
      <w:r w:rsidRPr="00C34FDB">
        <w:rPr>
          <w:rFonts w:ascii="Times New Roman" w:eastAsia="Calibri" w:hAnsi="Times New Roman" w:cs="Times New Roman"/>
          <w:sz w:val="24"/>
          <w:szCs w:val="24"/>
        </w:rPr>
        <w:t xml:space="preserve">2. </w:t>
      </w:r>
      <w:hyperlink r:id="rId5" w:history="1">
        <w:r w:rsidRPr="00C34FDB">
          <w:rPr>
            <w:rFonts w:ascii="Times New Roman" w:eastAsia="Calibri" w:hAnsi="Times New Roman" w:cs="Times New Roman"/>
            <w:color w:val="0000FF"/>
            <w:sz w:val="24"/>
            <w:szCs w:val="24"/>
            <w:u w:val="single"/>
            <w:shd w:val="clear" w:color="auto" w:fill="FFFFFF"/>
            <w:lang w:val="uk-UA"/>
          </w:rPr>
          <w:t>Про збір та облік єдиного внески на загальнообов’язкове державне соціальне страхування</w:t>
        </w:r>
      </w:hyperlink>
      <w:r w:rsidRPr="00C34FDB">
        <w:rPr>
          <w:rFonts w:ascii="Times New Roman" w:eastAsia="Calibri" w:hAnsi="Times New Roman" w:cs="Times New Roman"/>
          <w:sz w:val="24"/>
          <w:szCs w:val="24"/>
          <w:lang w:val="uk-UA"/>
        </w:rPr>
        <w:t xml:space="preserve"> </w:t>
      </w:r>
      <w:proofErr w:type="gramStart"/>
      <w:r w:rsidRPr="00C34FDB">
        <w:rPr>
          <w:rFonts w:ascii="Times New Roman" w:eastAsia="Calibri" w:hAnsi="Times New Roman" w:cs="Times New Roman"/>
          <w:sz w:val="24"/>
          <w:szCs w:val="24"/>
          <w:lang w:val="uk-UA"/>
        </w:rPr>
        <w:t xml:space="preserve">від  </w:t>
      </w:r>
      <w:r w:rsidRPr="00C34FDB">
        <w:rPr>
          <w:rFonts w:ascii="Times New Roman" w:eastAsia="Calibri" w:hAnsi="Times New Roman" w:cs="Times New Roman"/>
          <w:sz w:val="24"/>
          <w:szCs w:val="24"/>
          <w:shd w:val="clear" w:color="auto" w:fill="FFFFFF"/>
          <w:lang w:val="uk-UA"/>
        </w:rPr>
        <w:t>04.07.2013</w:t>
      </w:r>
      <w:proofErr w:type="gramEnd"/>
      <w:r w:rsidRPr="00C34FDB">
        <w:rPr>
          <w:rFonts w:ascii="Times New Roman" w:eastAsia="Calibri" w:hAnsi="Times New Roman" w:cs="Times New Roman"/>
          <w:sz w:val="24"/>
          <w:szCs w:val="24"/>
          <w:shd w:val="clear" w:color="auto" w:fill="FFFFFF"/>
          <w:lang w:val="uk-UA"/>
        </w:rPr>
        <w:t xml:space="preserve"> р. </w:t>
      </w:r>
      <w:r w:rsidRPr="00C34FDB">
        <w:rPr>
          <w:rFonts w:ascii="Times New Roman" w:eastAsia="Calibri" w:hAnsi="Times New Roman" w:cs="Times New Roman"/>
          <w:sz w:val="24"/>
          <w:szCs w:val="24"/>
          <w:lang w:val="uk-UA"/>
        </w:rPr>
        <w:t xml:space="preserve">// [Електронний ресурс]. – Режим доступу: </w:t>
      </w:r>
      <w:r w:rsidRPr="00C34FDB">
        <w:rPr>
          <w:rFonts w:ascii="Times New Roman" w:eastAsia="Calibri" w:hAnsi="Times New Roman" w:cs="Times New Roman"/>
          <w:sz w:val="24"/>
          <w:szCs w:val="24"/>
          <w:shd w:val="clear" w:color="auto" w:fill="FFFFFF"/>
          <w:lang w:val="uk-UA"/>
        </w:rPr>
        <w:t>13</w:t>
      </w:r>
      <w:r w:rsidRPr="00C34FDB">
        <w:rPr>
          <w:rFonts w:ascii="Times New Roman" w:eastAsia="Calibri" w:hAnsi="Times New Roman" w:cs="Times New Roman"/>
          <w:sz w:val="24"/>
          <w:szCs w:val="24"/>
          <w:lang w:val="uk-UA"/>
        </w:rPr>
        <w:t xml:space="preserve"> </w:t>
      </w:r>
      <w:r w:rsidRPr="00C34FDB">
        <w:rPr>
          <w:rFonts w:ascii="Times New Roman" w:eastAsia="Calibri" w:hAnsi="Times New Roman" w:cs="Times New Roman"/>
          <w:sz w:val="24"/>
          <w:szCs w:val="24"/>
          <w:shd w:val="clear" w:color="auto" w:fill="FFFFFF"/>
          <w:lang w:val="uk-UA"/>
        </w:rPr>
        <w:t>ww.profiwins.com.ua/</w:t>
      </w:r>
      <w:proofErr w:type="spellStart"/>
      <w:r w:rsidRPr="00C34FDB">
        <w:rPr>
          <w:rFonts w:ascii="Times New Roman" w:eastAsia="Calibri" w:hAnsi="Times New Roman" w:cs="Times New Roman"/>
          <w:sz w:val="24"/>
          <w:szCs w:val="24"/>
          <w:shd w:val="clear" w:color="auto" w:fill="FFFFFF"/>
          <w:lang w:val="uk-UA"/>
        </w:rPr>
        <w:t>uk</w:t>
      </w:r>
      <w:proofErr w:type="spellEnd"/>
      <w:r w:rsidRPr="00C34FDB">
        <w:rPr>
          <w:rFonts w:ascii="Times New Roman" w:eastAsia="Calibri" w:hAnsi="Times New Roman" w:cs="Times New Roman"/>
          <w:sz w:val="24"/>
          <w:szCs w:val="24"/>
          <w:shd w:val="clear" w:color="auto" w:fill="FFFFFF"/>
          <w:lang w:val="uk-UA"/>
        </w:rPr>
        <w:t>/</w:t>
      </w:r>
      <w:proofErr w:type="spellStart"/>
      <w:r w:rsidRPr="00C34FDB">
        <w:rPr>
          <w:rFonts w:ascii="Times New Roman" w:eastAsia="Calibri" w:hAnsi="Times New Roman" w:cs="Times New Roman"/>
          <w:sz w:val="24"/>
          <w:szCs w:val="24"/>
          <w:shd w:val="clear" w:color="auto" w:fill="FFFFFF"/>
          <w:lang w:val="uk-UA"/>
        </w:rPr>
        <w:t>legislation</w:t>
      </w:r>
      <w:proofErr w:type="spellEnd"/>
      <w:r w:rsidRPr="00C34FDB">
        <w:rPr>
          <w:rFonts w:ascii="Times New Roman" w:eastAsia="Calibri" w:hAnsi="Times New Roman" w:cs="Times New Roman"/>
          <w:sz w:val="24"/>
          <w:szCs w:val="24"/>
          <w:shd w:val="clear" w:color="auto" w:fill="FFFFFF"/>
          <w:lang w:val="uk-UA"/>
        </w:rPr>
        <w:t>/laws.html</w:t>
      </w:r>
    </w:p>
    <w:p w:rsidR="00033651" w:rsidRPr="00C34FDB" w:rsidRDefault="00C34FDB">
      <w:pPr>
        <w:rPr>
          <w:lang w:val="uk-UA"/>
        </w:rPr>
      </w:pPr>
      <w:bookmarkStart w:id="0" w:name="_GoBack"/>
      <w:bookmarkEnd w:id="0"/>
    </w:p>
    <w:sectPr w:rsidR="00033651" w:rsidRPr="00C34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DB"/>
    <w:rsid w:val="000C473B"/>
    <w:rsid w:val="00C34FDB"/>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290A9-8AE1-4BC4-AFBE-7FDEAA60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fiwins.com.ua/uk/legislation/laws/916.html" TargetMode="External"/><Relationship Id="rId4" Type="http://schemas.openxmlformats.org/officeDocument/2006/relationships/hyperlink" Target="http://soter.kiev.ua/publications/advance_payments_fail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2016-01-20T07:27:00Z</dcterms:created>
  <dcterms:modified xsi:type="dcterms:W3CDTF">2016-01-20T07:27:00Z</dcterms:modified>
</cp:coreProperties>
</file>