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56" w:rsidRDefault="007F4E56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</w:t>
      </w:r>
      <w:proofErr w:type="gramEnd"/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ОБРАЗОВАТЕЛЬНОЕ УЧЕРЕЖДЕНИЕ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ВЫСШЕГО ПРОФЕССИОНАЛЬНОГО ОБРАЗОВАНИЯ</w:t>
      </w:r>
    </w:p>
    <w:p w:rsidR="00181164" w:rsidRPr="00181164" w:rsidRDefault="00181164" w:rsidP="001811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181164" w:rsidRPr="00181164" w:rsidRDefault="00181164" w:rsidP="00181164">
      <w:pPr>
        <w:keepNext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</w:p>
    <w:p w:rsidR="008C4DD9" w:rsidRPr="001B70BA" w:rsidRDefault="008C4DD9" w:rsidP="008C4DD9">
      <w:pPr>
        <w:keepNext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ФАКУЛЬТЕТ ИНЖЕНЕРНОЙ МЕХАНИКИ И МАШИНОСТРОЕНИЯ</w:t>
      </w:r>
    </w:p>
    <w:p w:rsidR="008C4DD9" w:rsidRPr="00181164" w:rsidRDefault="008C4DD9" w:rsidP="008C4DD9">
      <w:pPr>
        <w:keepNext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eastAsia="ru-RU"/>
        </w:rPr>
      </w:pPr>
    </w:p>
    <w:p w:rsidR="008C4DD9" w:rsidRPr="00181164" w:rsidRDefault="008C4DD9" w:rsidP="008C4DD9">
      <w:pPr>
        <w:keepNext/>
        <w:numPr>
          <w:ilvl w:val="0"/>
          <w:numId w:val="1"/>
        </w:numPr>
        <w:spacing w:before="240" w:after="6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Кафедра «Управление качеством»</w:t>
      </w:r>
    </w:p>
    <w:p w:rsidR="00181164" w:rsidRPr="00181164" w:rsidRDefault="00181164" w:rsidP="00181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keepNext/>
        <w:numPr>
          <w:ilvl w:val="0"/>
          <w:numId w:val="1"/>
        </w:num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Cs/>
          <w:kern w:val="32"/>
          <w:sz w:val="32"/>
          <w:szCs w:val="28"/>
          <w:lang w:eastAsia="ru-RU"/>
        </w:rPr>
        <w:t>МЕТОДИЧЕСКИЕ УКАЗАНИЯ</w:t>
      </w:r>
    </w:p>
    <w:p w:rsidR="00181164" w:rsidRPr="00181164" w:rsidRDefault="00181164" w:rsidP="00181164">
      <w:pPr>
        <w:keepNext/>
        <w:numPr>
          <w:ilvl w:val="0"/>
          <w:numId w:val="1"/>
        </w:num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Cs/>
          <w:kern w:val="32"/>
          <w:sz w:val="32"/>
          <w:szCs w:val="28"/>
          <w:lang w:eastAsia="ru-RU"/>
        </w:rPr>
        <w:t>по проведению практических занятий</w:t>
      </w:r>
    </w:p>
    <w:p w:rsid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 дисциплины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профессиональной и практической подготовки 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дисциплин по выбору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ВУЗа 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 ВПО 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направлению подготовки бакалавра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27.03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 «Управление качеством»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181164">
        <w:rPr>
          <w:rFonts w:ascii="Times New Roman" w:hAnsi="Times New Roman" w:cs="Times New Roman"/>
          <w:b/>
          <w:cap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КОНТРОЛЬ КАЧЕСТВА ПРОДУКЦИИ</w:t>
      </w:r>
      <w:r w:rsidRPr="0018116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1811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Донецк</w:t>
      </w:r>
      <w:proofErr w:type="spellEnd"/>
      <w:r w:rsidRPr="001811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2016 г.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1811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proofErr w:type="gramStart"/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</w:t>
      </w:r>
      <w:proofErr w:type="gramEnd"/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ОБРАЗОВАТЕЛЬНОЕ УЧЕРЕЖДЕНИЕ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ВЫСШЕГО ПРОФЕССИОНАЛЬНОГО ОБРАЗОВАНИЯ</w:t>
      </w:r>
    </w:p>
    <w:p w:rsidR="00181164" w:rsidRPr="00181164" w:rsidRDefault="00181164" w:rsidP="001811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181164" w:rsidRPr="00181164" w:rsidRDefault="00181164" w:rsidP="00181164">
      <w:pPr>
        <w:keepNext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</w:p>
    <w:p w:rsidR="008C4DD9" w:rsidRPr="001B70BA" w:rsidRDefault="008C4DD9" w:rsidP="008C4DD9">
      <w:pPr>
        <w:keepNext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ФАКУЛЬТЕТ ИНЖЕНЕРНОЙ МЕХАНИКИ И МАШИНОСТРОЕНИЯ</w:t>
      </w:r>
    </w:p>
    <w:p w:rsidR="008C4DD9" w:rsidRPr="00181164" w:rsidRDefault="008C4DD9" w:rsidP="008C4DD9">
      <w:pPr>
        <w:keepNext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eastAsia="ru-RU"/>
        </w:rPr>
      </w:pPr>
    </w:p>
    <w:p w:rsidR="008C4DD9" w:rsidRPr="00181164" w:rsidRDefault="008C4DD9" w:rsidP="008C4DD9">
      <w:pPr>
        <w:keepNext/>
        <w:numPr>
          <w:ilvl w:val="0"/>
          <w:numId w:val="1"/>
        </w:numPr>
        <w:spacing w:before="240" w:after="6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Кафедра «Управление качеством»</w:t>
      </w:r>
    </w:p>
    <w:p w:rsidR="00181164" w:rsidRPr="00181164" w:rsidRDefault="00181164" w:rsidP="00181164">
      <w:pPr>
        <w:keepNext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keepNext/>
        <w:numPr>
          <w:ilvl w:val="0"/>
          <w:numId w:val="1"/>
        </w:num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Cs/>
          <w:kern w:val="32"/>
          <w:sz w:val="32"/>
          <w:szCs w:val="28"/>
          <w:lang w:eastAsia="ru-RU"/>
        </w:rPr>
        <w:t>МЕТОДИЧЕСКИЕ УКАЗАНИЯ</w:t>
      </w:r>
    </w:p>
    <w:p w:rsidR="00181164" w:rsidRPr="00181164" w:rsidRDefault="00181164" w:rsidP="00181164">
      <w:pPr>
        <w:keepNext/>
        <w:numPr>
          <w:ilvl w:val="0"/>
          <w:numId w:val="1"/>
        </w:num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Cs/>
          <w:kern w:val="32"/>
          <w:sz w:val="32"/>
          <w:szCs w:val="28"/>
          <w:lang w:eastAsia="ru-RU"/>
        </w:rPr>
        <w:t>по проведению практических занятий</w:t>
      </w:r>
    </w:p>
    <w:p w:rsid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 дисциплины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профессиональной и практической подготовки 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дисциплин по выбору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ВУЗа 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 ВПО 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направлению подготовки бакалавра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27.03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 «Управление качеством»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181164">
        <w:rPr>
          <w:rFonts w:ascii="Times New Roman" w:hAnsi="Times New Roman" w:cs="Times New Roman"/>
          <w:b/>
          <w:cap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КОНТРОЛЬ КАЧЕСТВА ПРОДУКЦИИ</w:t>
      </w:r>
      <w:r w:rsidRPr="0018116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</w:t>
      </w: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кафедры</w:t>
      </w: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«Управление качеством»</w:t>
      </w: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Протокол № 2 от «14» «сентября» 2016г.</w:t>
      </w: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на заседании</w:t>
      </w: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Научно-издательского</w:t>
      </w: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ДонНТУ</w:t>
      </w:r>
      <w:proofErr w:type="spellEnd"/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 от «___» «_______________» 20__г.</w:t>
      </w: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tabs>
          <w:tab w:val="left" w:pos="54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 – 2016 г.</w:t>
      </w:r>
    </w:p>
    <w:p w:rsidR="00765FFF" w:rsidRPr="00E46428" w:rsidRDefault="00765FFF" w:rsidP="00765FFF">
      <w:pPr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E46428">
        <w:rPr>
          <w:rFonts w:ascii="Times New Roman" w:hAnsi="Times New Roman" w:cs="Times New Roman"/>
          <w:b/>
          <w:sz w:val="32"/>
          <w:szCs w:val="28"/>
          <w:lang w:val="uk-UA"/>
        </w:rPr>
        <w:lastRenderedPageBreak/>
        <w:t>УДК - 620.1 (</w:t>
      </w:r>
      <w:hyperlink r:id="rId6" w:history="1">
        <w:r w:rsidRPr="00E46428">
          <w:rPr>
            <w:rStyle w:val="a5"/>
            <w:rFonts w:ascii="Times New Roman" w:hAnsi="Times New Roman" w:cs="Times New Roman"/>
            <w:b/>
            <w:color w:val="auto"/>
            <w:sz w:val="32"/>
            <w:szCs w:val="28"/>
            <w:lang w:val="uk-UA"/>
          </w:rPr>
          <w:t>53.082</w:t>
        </w:r>
      </w:hyperlink>
      <w:r w:rsidRPr="00E46428">
        <w:rPr>
          <w:rFonts w:ascii="Times New Roman" w:hAnsi="Times New Roman" w:cs="Times New Roman"/>
          <w:b/>
          <w:sz w:val="32"/>
          <w:szCs w:val="28"/>
          <w:lang w:val="uk-UA"/>
        </w:rPr>
        <w:t>)</w:t>
      </w:r>
    </w:p>
    <w:p w:rsidR="00181164" w:rsidRPr="00181164" w:rsidRDefault="00181164" w:rsidP="00181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C26254" w:rsidRDefault="00181164" w:rsidP="001811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2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по проведению практических занятий по курсу </w:t>
      </w:r>
      <w:r w:rsidRPr="00C26254">
        <w:rPr>
          <w:rFonts w:ascii="Times New Roman" w:hAnsi="Times New Roman" w:cs="Times New Roman"/>
          <w:bCs/>
          <w:sz w:val="28"/>
          <w:szCs w:val="28"/>
        </w:rPr>
        <w:t>«</w:t>
      </w:r>
      <w:r w:rsidR="0062575C" w:rsidRPr="00C26254">
        <w:rPr>
          <w:rFonts w:ascii="Times New Roman" w:hAnsi="Times New Roman" w:cs="Times New Roman"/>
          <w:bCs/>
          <w:sz w:val="28"/>
          <w:szCs w:val="28"/>
        </w:rPr>
        <w:t>Контроль качества продукции</w:t>
      </w:r>
      <w:r w:rsidRPr="00C2625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26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2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</w:t>
      </w:r>
      <w:r w:rsidR="00C26254" w:rsidRPr="00C26254">
        <w:rPr>
          <w:rFonts w:ascii="Times New Roman" w:hAnsi="Times New Roman"/>
          <w:sz w:val="28"/>
          <w:szCs w:val="28"/>
        </w:rPr>
        <w:t xml:space="preserve">по направлению подготовки бакалавра  27.03.02 «Управление качеством», профиль </w:t>
      </w:r>
      <w:r w:rsidR="00C26254" w:rsidRPr="00C26254">
        <w:rPr>
          <w:rFonts w:ascii="Times New Roman" w:hAnsi="Times New Roman"/>
          <w:b/>
          <w:i/>
          <w:sz w:val="28"/>
          <w:szCs w:val="28"/>
        </w:rPr>
        <w:t>«</w:t>
      </w:r>
      <w:r w:rsidR="00C26254" w:rsidRPr="00C26254">
        <w:rPr>
          <w:rFonts w:ascii="Times New Roman" w:hAnsi="Times New Roman"/>
          <w:sz w:val="28"/>
          <w:szCs w:val="28"/>
        </w:rPr>
        <w:t>Управление качеством, стандартизация, метрология, сертификация»</w:t>
      </w:r>
      <w:proofErr w:type="gramStart"/>
      <w:r w:rsidR="00C26254" w:rsidRPr="00C26254">
        <w:rPr>
          <w:rFonts w:ascii="Times New Roman" w:hAnsi="Times New Roman"/>
          <w:sz w:val="28"/>
          <w:szCs w:val="28"/>
        </w:rPr>
        <w:t>.</w:t>
      </w:r>
      <w:proofErr w:type="gramEnd"/>
      <w:r w:rsidR="00C26254" w:rsidRPr="00C2625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C26254" w:rsidRPr="00C26254">
        <w:rPr>
          <w:rFonts w:ascii="Times New Roman" w:hAnsi="Times New Roman"/>
          <w:sz w:val="28"/>
          <w:szCs w:val="28"/>
        </w:rPr>
        <w:t>д</w:t>
      </w:r>
      <w:proofErr w:type="gramEnd"/>
      <w:r w:rsidR="00C26254" w:rsidRPr="00C26254">
        <w:rPr>
          <w:rFonts w:ascii="Times New Roman" w:hAnsi="Times New Roman"/>
          <w:sz w:val="28"/>
          <w:szCs w:val="28"/>
        </w:rPr>
        <w:t>невной и заочной формы обучения</w:t>
      </w:r>
      <w:r w:rsidRPr="00C2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Сост.: </w:t>
      </w:r>
      <w:r w:rsidR="0062575C" w:rsidRPr="00C262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Масюк Л.Н.</w:t>
      </w:r>
      <w:r w:rsidRPr="00C2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.– Донецк: </w:t>
      </w:r>
      <w:proofErr w:type="spellStart"/>
      <w:r w:rsidRPr="00C26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ДонНТУ</w:t>
      </w:r>
      <w:proofErr w:type="spellEnd"/>
      <w:r w:rsidRPr="00C2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 г. – </w:t>
      </w:r>
      <w:r w:rsidR="0062575C" w:rsidRPr="00C262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2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</w:p>
    <w:p w:rsidR="00181164" w:rsidRPr="00181164" w:rsidRDefault="00181164" w:rsidP="0018116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bookmarkEnd w:id="0"/>
    <w:p w:rsidR="00181164" w:rsidRPr="00181164" w:rsidRDefault="00181164" w:rsidP="0018116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В настоящих методических указаниях изложены</w:t>
      </w: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164">
        <w:rPr>
          <w:rFonts w:ascii="Times New Roman" w:hAnsi="Times New Roman" w:cs="Times New Roman"/>
          <w:sz w:val="28"/>
          <w:szCs w:val="28"/>
        </w:rPr>
        <w:t xml:space="preserve">основные теоретические положения для проведения практических занятий по дисциплине </w:t>
      </w:r>
      <w:r w:rsidR="0062575C" w:rsidRPr="00181164">
        <w:rPr>
          <w:rFonts w:ascii="Times New Roman" w:hAnsi="Times New Roman" w:cs="Times New Roman"/>
          <w:bCs/>
          <w:sz w:val="28"/>
          <w:szCs w:val="28"/>
        </w:rPr>
        <w:t>«</w:t>
      </w:r>
      <w:r w:rsidR="0062575C">
        <w:rPr>
          <w:rFonts w:ascii="Times New Roman" w:hAnsi="Times New Roman" w:cs="Times New Roman"/>
          <w:bCs/>
          <w:sz w:val="28"/>
          <w:szCs w:val="28"/>
        </w:rPr>
        <w:t>Контроль качества продукции</w:t>
      </w:r>
      <w:r w:rsidR="0062575C" w:rsidRPr="0018116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2575C" w:rsidRPr="00181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5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1164">
        <w:rPr>
          <w:rFonts w:ascii="Times New Roman" w:hAnsi="Times New Roman" w:cs="Times New Roman"/>
          <w:bCs/>
          <w:sz w:val="28"/>
          <w:szCs w:val="28"/>
        </w:rPr>
        <w:t xml:space="preserve">в соответствии с рабочей программой курса. </w:t>
      </w:r>
      <w:r w:rsidRPr="00181164">
        <w:rPr>
          <w:rFonts w:ascii="Times New Roman" w:hAnsi="Times New Roman" w:cs="Times New Roman"/>
          <w:sz w:val="28"/>
          <w:szCs w:val="28"/>
        </w:rPr>
        <w:t>Приведен перечень ссылок для успешного усвоения изучаемой дисциплины.</w:t>
      </w:r>
    </w:p>
    <w:p w:rsidR="008C4DD9" w:rsidRPr="008C4DD9" w:rsidRDefault="00181164" w:rsidP="008C4DD9">
      <w:pPr>
        <w:spacing w:line="360" w:lineRule="auto"/>
        <w:ind w:firstLine="11"/>
        <w:contextualSpacing/>
        <w:jc w:val="center"/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</w:pPr>
      <w:r w:rsidRPr="0018116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 w:type="page"/>
      </w:r>
      <w:r w:rsidR="008C4DD9" w:rsidRPr="008C4DD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lastRenderedPageBreak/>
        <w:t>СОДЕРЖАНИЕ</w:t>
      </w:r>
    </w:p>
    <w:p w:rsidR="008C4DD9" w:rsidRPr="008C4DD9" w:rsidRDefault="008C4DD9" w:rsidP="008C4DD9">
      <w:pPr>
        <w:spacing w:line="360" w:lineRule="auto"/>
        <w:ind w:firstLine="11"/>
        <w:contextualSpacing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8C4DD9" w:rsidRPr="008C4DD9" w:rsidRDefault="008C4DD9" w:rsidP="008C4DD9">
      <w:pPr>
        <w:spacing w:line="360" w:lineRule="auto"/>
        <w:ind w:firstLine="11"/>
        <w:contextualSpacing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8C4DD9">
        <w:rPr>
          <w:rFonts w:ascii="Times New Roman" w:hAnsi="Times New Roman" w:cs="Times New Roman"/>
          <w:color w:val="000000"/>
          <w:kern w:val="36"/>
          <w:sz w:val="28"/>
          <w:szCs w:val="28"/>
        </w:rPr>
        <w:t>ВВЕДЕНИЕ</w:t>
      </w:r>
    </w:p>
    <w:p w:rsidR="008C4DD9" w:rsidRPr="008C4DD9" w:rsidRDefault="008C4DD9" w:rsidP="008C4DD9">
      <w:pPr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№1</w:t>
      </w:r>
      <w:r w:rsidRPr="008C4DD9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8C4DD9">
        <w:rPr>
          <w:rFonts w:ascii="Times New Roman" w:hAnsi="Times New Roman" w:cs="Times New Roman"/>
          <w:sz w:val="28"/>
          <w:szCs w:val="28"/>
        </w:rPr>
        <w:t>СТРУКТУРА ОТК. РАСПРЕДЕЛЕНИЕ ОБЯЗАННОСТЕЙ.</w:t>
      </w:r>
    </w:p>
    <w:p w:rsidR="008C4DD9" w:rsidRPr="008C4DD9" w:rsidRDefault="008C4DD9" w:rsidP="008C4DD9">
      <w:pPr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№2 КОНТРОЛЬ ГЕОМЕТРИЧЕСКИХ ПАРАМЕТРОВ</w:t>
      </w:r>
    </w:p>
    <w:p w:rsidR="008C4DD9" w:rsidRPr="008C4DD9" w:rsidRDefault="008C4DD9" w:rsidP="008C4DD9">
      <w:pPr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Практические занятия №3 АНАЛИЗ ТИПОВЫХ ПРОЦЕССОВ ТЕХНИЧЕСКОГО КОНТРОЛЯ.</w:t>
      </w:r>
    </w:p>
    <w:p w:rsidR="008C4DD9" w:rsidRPr="008C4DD9" w:rsidRDefault="008C4DD9" w:rsidP="008C4DD9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№4 КОНТРОЛЬ ДЕФЕКТОВ</w:t>
      </w:r>
    </w:p>
    <w:p w:rsidR="008C4DD9" w:rsidRPr="008C4DD9" w:rsidRDefault="008C4DD9" w:rsidP="008C4DD9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№5 ВИДЫ ИСПЫТАНИЙ</w:t>
      </w:r>
    </w:p>
    <w:p w:rsidR="008C4DD9" w:rsidRPr="008C4DD9" w:rsidRDefault="008C4DD9" w:rsidP="008C4DD9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№6 МЕХАНИЧЕСКИЕ ИСПЫТАНИЯ</w:t>
      </w:r>
    </w:p>
    <w:p w:rsidR="008C4DD9" w:rsidRPr="008C4DD9" w:rsidRDefault="008C4DD9" w:rsidP="008C4DD9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№7 ИСПЫТАНИЯ НА НАДЕЖНОСТЬ</w:t>
      </w:r>
    </w:p>
    <w:p w:rsidR="00181164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C4DD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СПИСОК ЛИТЕРАТУРЫ</w:t>
      </w: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P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46428" w:rsidRDefault="00E46428" w:rsidP="00E464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46428" w:rsidRDefault="00E46428" w:rsidP="00E4642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Методические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указания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к </w:t>
      </w:r>
      <w:proofErr w:type="spellStart"/>
      <w:r>
        <w:rPr>
          <w:rFonts w:ascii="Times New Roman" w:hAnsi="Times New Roman"/>
          <w:bCs/>
          <w:spacing w:val="0"/>
          <w:szCs w:val="28"/>
          <w:lang w:val="uk-UA"/>
        </w:rPr>
        <w:t>практическим</w:t>
      </w:r>
      <w:proofErr w:type="spellEnd"/>
      <w:r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pacing w:val="0"/>
          <w:szCs w:val="28"/>
          <w:lang w:val="uk-UA"/>
        </w:rPr>
        <w:t>занятиям</w:t>
      </w:r>
      <w:proofErr w:type="spellEnd"/>
      <w:r>
        <w:rPr>
          <w:rFonts w:ascii="Times New Roman" w:hAnsi="Times New Roman"/>
          <w:bCs/>
          <w:spacing w:val="0"/>
          <w:szCs w:val="28"/>
          <w:lang w:val="uk-UA"/>
        </w:rPr>
        <w:t xml:space="preserve"> по курсу «Контроль </w:t>
      </w:r>
      <w:proofErr w:type="spellStart"/>
      <w:r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»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вместят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названия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тем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лекционных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,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практических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занятий, а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также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индивидуальные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задания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,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что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позволяет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студентам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сосредоточиться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на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конкретных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проблемных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ситуациях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и находить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пути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их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решения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.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Основанием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для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разработки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методических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рекомендаций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по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организации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самостоятельной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работы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студентов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являются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: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- Курс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лекций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дисциплины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«Контроль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».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-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Методические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указания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.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Требования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к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структуре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курсовой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работы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«Контроль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и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испытания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».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-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Методические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указания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по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выполнению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практических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работ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по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дисциплине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«Контроль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и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испытания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».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-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Учебный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план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нормативной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учебной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дисциплины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цикла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естественно-учебной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подготовки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«контроль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».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-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Рабочая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программа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нормативной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учебной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дисциплины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цикла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естественно-учебной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подготовки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«контроль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».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Качество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в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современной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рыночной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экономике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является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главным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фактором,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который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влияет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на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конкурентоспособность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выпускаемой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предприятием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,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определяет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жизнеспособность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данного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предприятия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.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Современный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этап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научно-технического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прогресса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характеризуется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ускорением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темпов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развития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науки и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техники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и все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больше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тесной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их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взаимодействием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и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влиянием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на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промышленное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производство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.</w:t>
      </w:r>
    </w:p>
    <w:p w:rsidR="00285517" w:rsidRDefault="00285517" w:rsidP="00285517">
      <w:pPr>
        <w:pStyle w:val="2"/>
        <w:widowControl w:val="0"/>
        <w:tabs>
          <w:tab w:val="clear" w:pos="8640"/>
        </w:tabs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Целью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изучения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дисциплины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«Контроль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»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является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формирование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у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студентов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знаний,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умений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и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навыков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в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указанных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областях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деятельности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с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целью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обеспечения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высокой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эффективности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работы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.</w:t>
      </w:r>
    </w:p>
    <w:p w:rsidR="00285517" w:rsidRPr="00285517" w:rsidRDefault="00285517" w:rsidP="00285517">
      <w:pPr>
        <w:pStyle w:val="2"/>
        <w:widowControl w:val="0"/>
        <w:tabs>
          <w:tab w:val="clear" w:pos="8640"/>
        </w:tabs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r w:rsidRPr="00285517">
        <w:rPr>
          <w:rFonts w:ascii="Times New Roman" w:hAnsi="Times New Roman"/>
        </w:rPr>
        <w:t xml:space="preserve">В </w:t>
      </w:r>
      <w:r w:rsidRPr="00285517">
        <w:rPr>
          <w:rFonts w:ascii="Times New Roman" w:hAnsi="Times New Roman"/>
          <w:szCs w:val="28"/>
        </w:rPr>
        <w:t>результате освоения дисциплины студент должен</w:t>
      </w:r>
    </w:p>
    <w:p w:rsidR="00285517" w:rsidRPr="00285517" w:rsidRDefault="00285517" w:rsidP="00285517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5517">
        <w:rPr>
          <w:rFonts w:ascii="Times New Roman" w:hAnsi="Times New Roman"/>
          <w:sz w:val="28"/>
          <w:szCs w:val="28"/>
        </w:rPr>
        <w:t>знать: основные понятия, термины и определения в области контроля качества,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517">
        <w:rPr>
          <w:rFonts w:ascii="Times New Roman" w:hAnsi="Times New Roman"/>
          <w:sz w:val="28"/>
          <w:szCs w:val="28"/>
        </w:rPr>
        <w:t>требования к качеству сырья, полуфабрикатов и готовой продукции; виды дефектов, причины их  возникновения, меры по предупреждению; требования к качеству услуг;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517">
        <w:rPr>
          <w:rFonts w:ascii="Times New Roman" w:hAnsi="Times New Roman"/>
          <w:sz w:val="28"/>
          <w:szCs w:val="28"/>
        </w:rPr>
        <w:t>методы контроля качества, назначение испытательных лабораторий, требования к их материально-технической базе и персонала;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517">
        <w:rPr>
          <w:rFonts w:ascii="Times New Roman" w:hAnsi="Times New Roman"/>
          <w:sz w:val="28"/>
          <w:szCs w:val="28"/>
        </w:rPr>
        <w:t>правила отбора проб и проведения контроля качества;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517">
        <w:rPr>
          <w:rFonts w:ascii="Times New Roman" w:hAnsi="Times New Roman"/>
          <w:sz w:val="28"/>
          <w:szCs w:val="28"/>
        </w:rPr>
        <w:t>виды фальсификации сырья и готовой продукции, меры по обнаружению, и предупреждению, последствия;</w:t>
      </w:r>
    </w:p>
    <w:p w:rsidR="00285517" w:rsidRDefault="00285517" w:rsidP="00285517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5517">
        <w:rPr>
          <w:rFonts w:ascii="Times New Roman" w:hAnsi="Times New Roman"/>
          <w:sz w:val="28"/>
          <w:szCs w:val="28"/>
        </w:rPr>
        <w:t>уметь: применять рациональные методы контроля и оценки качества сырья, полуфабрикатов и готовой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517">
        <w:rPr>
          <w:rFonts w:ascii="Times New Roman" w:hAnsi="Times New Roman"/>
          <w:sz w:val="28"/>
          <w:szCs w:val="28"/>
        </w:rPr>
        <w:t>продукции; идентифицировать продукцию и услуги, выявлять их фальсификацию; проводить контроль качества продукции на разных стадиях технологического процесса; определять по прямым и косвенным показателя (признакам) соответствие нормативно-технической документации, соблюдение установленных режимов технологического производства; устанавливать требования к качеству продук</w:t>
      </w:r>
      <w:r>
        <w:rPr>
          <w:rFonts w:ascii="Times New Roman" w:hAnsi="Times New Roman"/>
          <w:sz w:val="28"/>
          <w:szCs w:val="28"/>
        </w:rPr>
        <w:t>ции.</w:t>
      </w:r>
    </w:p>
    <w:p w:rsidR="00285517" w:rsidRPr="00285517" w:rsidRDefault="00285517" w:rsidP="00285517">
      <w:pPr>
        <w:pStyle w:val="a4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285517">
        <w:rPr>
          <w:rFonts w:ascii="Times New Roman" w:hAnsi="Times New Roman"/>
          <w:b/>
          <w:sz w:val="28"/>
          <w:szCs w:val="28"/>
        </w:rPr>
        <w:lastRenderedPageBreak/>
        <w:t>Тематическое содержание практических занятий по дисциплине «Контроль качества продукции»</w:t>
      </w:r>
    </w:p>
    <w:p w:rsidR="00285517" w:rsidRDefault="00285517" w:rsidP="00E4642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3"/>
        <w:gridCol w:w="5000"/>
        <w:gridCol w:w="1713"/>
        <w:gridCol w:w="1975"/>
      </w:tblGrid>
      <w:tr w:rsidR="00285517" w:rsidTr="00CE75BC">
        <w:tc>
          <w:tcPr>
            <w:tcW w:w="883" w:type="dxa"/>
          </w:tcPr>
          <w:p w:rsidR="00285517" w:rsidRDefault="00285517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000" w:type="dxa"/>
          </w:tcPr>
          <w:p w:rsidR="00285517" w:rsidRDefault="00285517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практического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занятия</w:t>
            </w:r>
            <w:proofErr w:type="spellEnd"/>
          </w:p>
        </w:tc>
        <w:tc>
          <w:tcPr>
            <w:tcW w:w="1713" w:type="dxa"/>
          </w:tcPr>
          <w:p w:rsidR="00285517" w:rsidRDefault="00CE75BC" w:rsidP="00CE75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часов</w:t>
            </w:r>
            <w:proofErr w:type="spellEnd"/>
          </w:p>
        </w:tc>
        <w:tc>
          <w:tcPr>
            <w:tcW w:w="1975" w:type="dxa"/>
          </w:tcPr>
          <w:p w:rsidR="00285517" w:rsidRDefault="00CE75BC" w:rsidP="00CE75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Коэффициент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весомоти</w:t>
            </w:r>
            <w:proofErr w:type="spellEnd"/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pStyle w:val="Default"/>
              <w:jc w:val="both"/>
              <w:rPr>
                <w:sz w:val="28"/>
                <w:szCs w:val="28"/>
              </w:rPr>
            </w:pPr>
            <w:r w:rsidRPr="00CE75BC">
              <w:rPr>
                <w:sz w:val="28"/>
                <w:szCs w:val="28"/>
              </w:rPr>
              <w:t>Структура ОТК. Разделение обязанностей.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</w:rPr>
              <w:t>Контроль геометрических параметров.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</w:rPr>
              <w:t>Анализ типичных процессов технического контроля.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</w:rPr>
              <w:t>Контроль дефектов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</w:rPr>
              <w:t>Виды испытаний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</w:rPr>
              <w:t>Механические испытания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</w:rPr>
              <w:t>Испытания на надежность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всего</w:t>
            </w:r>
            <w:proofErr w:type="spellEnd"/>
          </w:p>
        </w:tc>
        <w:tc>
          <w:tcPr>
            <w:tcW w:w="5000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13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285517" w:rsidRPr="00285517" w:rsidRDefault="00285517" w:rsidP="00E4642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6428" w:rsidRDefault="00E46428" w:rsidP="00E4642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81164" w:rsidRDefault="00181164" w:rsidP="00181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Практическое занятие №1</w:t>
      </w:r>
    </w:p>
    <w:p w:rsidR="00181164" w:rsidRPr="00181164" w:rsidRDefault="00181164" w:rsidP="00181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СТРУКТУРА ОТК. РАСПРЕДЕЛЕНИЕ ОБЯЗАННОСТЕЙ.</w:t>
      </w:r>
    </w:p>
    <w:p w:rsidR="00181164" w:rsidRDefault="00181164" w:rsidP="0018116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1. Структура ОТК.</w:t>
      </w:r>
    </w:p>
    <w:p w:rsidR="00181164" w:rsidRDefault="00181164" w:rsidP="00E464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цикл 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Деминга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>, контроль ОТК в цикле;</w:t>
      </w:r>
    </w:p>
    <w:p w:rsidR="00181164" w:rsidRDefault="00181164" w:rsidP="00E464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виды деятельности.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2. Распределение обязанностей службы технического контроля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1164">
        <w:rPr>
          <w:rFonts w:ascii="Times New Roman" w:hAnsi="Times New Roman" w:cs="Times New Roman"/>
          <w:sz w:val="28"/>
          <w:szCs w:val="28"/>
        </w:rPr>
        <w:t xml:space="preserve"> требования к службе ОТК (полномочия, обязанности);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подчиненность, распределение обязанностей, штат ОТК;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</w:t>
      </w:r>
      <w:r w:rsidRPr="00181164">
        <w:rPr>
          <w:rFonts w:ascii="Times New Roman" w:hAnsi="Times New Roman" w:cs="Times New Roman"/>
          <w:sz w:val="28"/>
          <w:szCs w:val="28"/>
        </w:rPr>
        <w:t>оложение о службе ОТК.</w:t>
      </w:r>
    </w:p>
    <w:p w:rsidR="00181164" w:rsidRP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Для обеспечения предприятия качественным выпуском продукции, современная служба контроля качества должна официально быть наделена двумя основными способностями:  во-первых, давать гарантию качества фирменных товаров, и во-вторых, способствовать достижению оптимальных затрат на обеспечения качества этих товаров.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Для выполнения этих задач службе контроля качества должны быть переданы следующие три основные обязанности: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современная служба контроля качества несет экономическую ответственность, согласно которой контроль качества вносит основной и непосредственный вклад в выпуск и сбыт продукции;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служба контроля качества несет регулярную ответственность, согласно которой контроль качества на предприятии стоит во главе разработки надежной системы комплексного управления качеством, которая обеспечивает надлежащее качество продукции.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lastRenderedPageBreak/>
        <w:t>- служба контроля качества несет техническую ответственность, предусматривающую осуществление оперативного контроля и принятие основных мер по обеспечению качества продукции.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Эти три обязанности, связанные с улучшением обеспечения качества продукции, необходимой работой, которую должны выполнять современные службы контроля качества для позитивного решения вопросов качества.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Структура, охватывающая обязанности по качеству всех работников фирмы с учетом четырех направлений деятельности по контролю качества, представляет собой организационные воплощение официальной политики фирмы в области качества.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При проведении практических занятий студент индивидуально должен рассмотреть деятельность службы в цикле «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Деминга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>».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Указав графически цикл «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Деминга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 xml:space="preserve">» в литейном варианте, от «маркетинга», последовательно указав все элементы цикла, до «утилизации» определит те элементы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цикла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на которые влияет служба ОТК.</w:t>
      </w:r>
    </w:p>
    <w:p w:rsidR="00181164" w:rsidRP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Далее указать виды деятельности входной контроль, операционный контроль, приемочный контроль, контроль обратной связи.</w:t>
      </w:r>
    </w:p>
    <w:p w:rsidR="00181164" w:rsidRDefault="00181164" w:rsidP="0018116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Варианты заданий (Исходные данные)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предприятие разрабатывает изначально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новую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продукции;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особенности при разработке новой продукции;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разработка положения о службе ОТК;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предприятие изготавливают продукцию постоянно;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взаимодействие ОТК со службами предприятия и влияние ОТК на процесс изготовления продукции;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требования к службе ОТК.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продукция изготавливается с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конструктивным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изменениями и дополнениями в технологическую документацию;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ОТК в указанном процессе. Влияние.</w:t>
      </w:r>
    </w:p>
    <w:p w:rsidR="00181164" w:rsidRP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Структура ОТК, обязанности работников службы.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164" w:rsidRDefault="00181164" w:rsidP="0018116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Практическое занятие №2</w:t>
      </w:r>
    </w:p>
    <w:p w:rsidR="00181164" w:rsidRPr="00181164" w:rsidRDefault="00181164" w:rsidP="0018116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КОНТРОЛЬ ГЕОМЕТРИЧЕСКИХ ПАРАМЕТРОВ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81164">
        <w:rPr>
          <w:rFonts w:ascii="Times New Roman" w:hAnsi="Times New Roman" w:cs="Times New Roman"/>
          <w:sz w:val="28"/>
          <w:szCs w:val="28"/>
        </w:rPr>
        <w:t>Геометрические параметры: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– признаки средств контроля (СК);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lastRenderedPageBreak/>
        <w:t>- типы и виды СК;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2. Классификация СК: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 виду геометрических величин;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средств контроля углов, контуров линейных размеров;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автоматических, автоматизированных средств контроля, калибры.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181164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1164">
        <w:rPr>
          <w:rFonts w:ascii="Times New Roman" w:hAnsi="Times New Roman" w:cs="Times New Roman"/>
          <w:sz w:val="28"/>
          <w:szCs w:val="28"/>
        </w:rPr>
        <w:t>Средства контроля (СК) классифицируют по следующим признакам:</w:t>
      </w:r>
    </w:p>
    <w:p w:rsidR="00181164" w:rsidRDefault="00181164" w:rsidP="00080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 типу и виду контролируемых величин;</w:t>
      </w:r>
    </w:p>
    <w:p w:rsidR="00181164" w:rsidRDefault="00181164" w:rsidP="00080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 конструктивным особенностям;</w:t>
      </w:r>
    </w:p>
    <w:p w:rsidR="000808E2" w:rsidRDefault="00181164" w:rsidP="00080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164">
        <w:rPr>
          <w:rFonts w:ascii="Times New Roman" w:hAnsi="Times New Roman" w:cs="Times New Roman"/>
          <w:sz w:val="28"/>
          <w:szCs w:val="28"/>
        </w:rPr>
        <w:t>- по способу измерения различают СК абсолютные и относительные (которые, в свою очередь, можно подразделить на прямые, разностные и косвенные); контактные и бесконтактные; статические, кинематические и динамические; под статическими понимают такие способы ТК, при которых ни объект контроля, ни элементы измерительного устройства не соответствуют во время измерения каких-либо перемещений;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к кинематическим способам ТК относят измерения, при которых измеряемый объект или элементы измерительного прибора перемещаются, но скорости измерительных перемещений малы и практически постоянны за время проверки; при динамических измерениях эти скорости относительно велики, а возникающие в процессе измерений ускорения существенно влияют на результаты контроля;</w:t>
      </w:r>
    </w:p>
    <w:p w:rsidR="000808E2" w:rsidRDefault="00181164" w:rsidP="00080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 месту расположения СК относительно средств технологического оснащения или объекта (наружные, встроенные и комбинированные);</w:t>
      </w:r>
    </w:p>
    <w:p w:rsidR="000808E2" w:rsidRDefault="00181164" w:rsidP="00080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 сложности и составу элементов конструкции (инструмент, приборостроение, прибор и оборудование);</w:t>
      </w:r>
    </w:p>
    <w:p w:rsidR="000808E2" w:rsidRDefault="00181164" w:rsidP="00080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 степени механизации и автоматизации (ручные, механизированные, полуавтоматические и автоматические)</w:t>
      </w:r>
    </w:p>
    <w:p w:rsidR="000808E2" w:rsidRPr="000808E2" w:rsidRDefault="000808E2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Практические занятия при контроле геометрических параметров изделий должны научить студента правильному определению параметров изделия, классифицировать средства контроля необходимые для проведения измерения по типу и виду.</w:t>
      </w:r>
    </w:p>
    <w:p w:rsidR="000808E2" w:rsidRDefault="00181164" w:rsidP="000808E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Рассмотреть возможность применения и внедрения автоматических, автоматизированных средств контроля, применения шаблонов, калибров.</w:t>
      </w:r>
    </w:p>
    <w:p w:rsidR="000808E2" w:rsidRDefault="000808E2" w:rsidP="000808E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Варианты задания.</w:t>
      </w:r>
    </w:p>
    <w:p w:rsidR="00181164" w:rsidRPr="000808E2" w:rsidRDefault="00181164" w:rsidP="000808E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указать геометрические параметры изделия;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164">
        <w:rPr>
          <w:rFonts w:ascii="Times New Roman" w:hAnsi="Times New Roman" w:cs="Times New Roman"/>
          <w:sz w:val="28"/>
          <w:szCs w:val="28"/>
        </w:rPr>
        <w:t>- при измерении какой продукции применяются линейные СК;</w:t>
      </w:r>
      <w:proofErr w:type="gramEnd"/>
    </w:p>
    <w:p w:rsidR="000808E2" w:rsidRDefault="00181164" w:rsidP="000808E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 каких случаях применяются автоматические средства контроля?</w:t>
      </w:r>
    </w:p>
    <w:p w:rsidR="000808E2" w:rsidRDefault="000808E2" w:rsidP="000808E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164" w:rsidRPr="000808E2" w:rsidRDefault="00181164" w:rsidP="000808E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рассмотреть признаки СК;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при измерении какой продукции применяются угловые меры?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lastRenderedPageBreak/>
        <w:t xml:space="preserve">- в каких случаях применяются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статистические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СК?</w:t>
      </w:r>
    </w:p>
    <w:p w:rsidR="000808E2" w:rsidRDefault="000808E2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типы и виды средств контроля;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приборы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используемые при проведении контрольных измерений;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применение полуавтоматических средств контроля. Особенности их применения.</w:t>
      </w:r>
    </w:p>
    <w:p w:rsidR="000808E2" w:rsidRDefault="000808E2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№4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методы определения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геометрических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параметром;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рассмотреть и классифицировать автоматические средства контроля;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применение шаблонов, калибров. Особенности применения шаблонов, калибров.</w:t>
      </w:r>
    </w:p>
    <w:p w:rsidR="000808E2" w:rsidRDefault="000808E2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№5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средства контроля как метод определения параметров изделия по видам.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ручные способы контроля их виды и классификация;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классификация автоматических средств контроля.</w:t>
      </w:r>
    </w:p>
    <w:p w:rsidR="00181164" w:rsidRPr="00181164" w:rsidRDefault="00181164" w:rsidP="000808E2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81164" w:rsidRDefault="00181164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Практические занятия №3</w:t>
      </w:r>
    </w:p>
    <w:p w:rsidR="000808E2" w:rsidRPr="00181164" w:rsidRDefault="000808E2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АНАЛИЗ ТИПОВЫХ ПРОЦЕССОВ ТЕХНИЧЕСКОГО КОНТРОЛЯ.</w:t>
      </w:r>
    </w:p>
    <w:p w:rsidR="000808E2" w:rsidRDefault="000808E2" w:rsidP="000808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81164" w:rsidRPr="000808E2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181164" w:rsidRPr="000808E2">
        <w:rPr>
          <w:rFonts w:ascii="Times New Roman" w:hAnsi="Times New Roman" w:cs="Times New Roman"/>
          <w:sz w:val="28"/>
          <w:szCs w:val="28"/>
        </w:rPr>
        <w:t>структурых</w:t>
      </w:r>
      <w:proofErr w:type="spellEnd"/>
      <w:r w:rsidR="00181164" w:rsidRPr="000808E2">
        <w:rPr>
          <w:rFonts w:ascii="Times New Roman" w:hAnsi="Times New Roman" w:cs="Times New Roman"/>
          <w:sz w:val="28"/>
          <w:szCs w:val="28"/>
        </w:rPr>
        <w:t xml:space="preserve"> элементов технического контроля: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– элементы системы ТК;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– объекты контроля;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методы контроля;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средства контроля;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исполнители контроля;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планы контроля;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2. Типовые процессы контроля: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литейное производство;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-заготовительно-штамповочные работы;</w:t>
      </w:r>
    </w:p>
    <w:p w:rsidR="000808E2" w:rsidRP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сварочное производство.</w:t>
      </w:r>
    </w:p>
    <w:p w:rsidR="000808E2" w:rsidRP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Под возможностями технологического процесса понимаются его возможности обеспечить установленные показатели качества при данных факторах и при нормальных условиях производства.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Методики разработки тех. Процессов разрабатываются на основе принципов системности и детализации по уровням элементов технологического контроля, типизации технологических процессов, избирательности категорий требований к структуре элементов ТК и </w:t>
      </w:r>
      <w:r w:rsidRPr="00181164">
        <w:rPr>
          <w:rFonts w:ascii="Times New Roman" w:hAnsi="Times New Roman" w:cs="Times New Roman"/>
          <w:sz w:val="28"/>
          <w:szCs w:val="28"/>
        </w:rPr>
        <w:lastRenderedPageBreak/>
        <w:t>оптимизации затрат времени и средств на проектирование и осуществление технологии ТК.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В службе технического контроля выделяют подсистемы: технологии контроля качества, рассматриваемую как множество процессов ТК, и организации контроля качества, рассматриваемую как множество форм и организационных структур ТК. Первая подсистема органически связана с технологией машиностроения и является её составной частью; вторая отношения к организации производства.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Каждая из этих подсистем на нижестоящем уровне является системой. Система технологии контроля качества может быть представлена в виде модели, содержащей элементы системы, её характеристики и отражающей связи с системой управления качеством продукции и технологией производства изделий. Элементами и характеристиками службы технического контроля являются: объекты, методы, технические средства, документация, состав исполнителей контроля, планы контроля, размещение элементов системы и процессы технологического контроля.</w:t>
      </w:r>
    </w:p>
    <w:p w:rsidR="000808E2" w:rsidRP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В данной практической работе студент должен научиться проводить анализ технологических процессов в части их контроля. В своей работе студент определяет структуру элементов системы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согласно варианта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>, классифицирует объект, методы контроля продукции, назначает исполнителей.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По результатам исследования составляется план контроля.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Даже рассматриваются и анализируются типовые технологические процессы. При рассмотрении типовых процессов студент должен использовать виды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применяемые в системе, а также составить план контроля для технологического процесса согласно своего варианта.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рассмотреть объекты систем контроля;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план технологического контроля на стадии испытания;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типовой процесс литейного производства;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рассмотреть методы контроля;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план технического контроля технологической системы и оборудования;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типовой процесс заготовительно-штамповочных работ;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рассмотреть технические средства системы;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план технического контроля процесса или операции контроля агрегатов, узлов;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типовой процесс обработки заготовок резанием;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lastRenderedPageBreak/>
        <w:t>Вариант №4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анализ технической документации процесса;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план контроля процесса или операции контроля деталей;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типовой проце</w:t>
      </w:r>
      <w:proofErr w:type="gramStart"/>
      <w:r w:rsidRPr="000808E2">
        <w:rPr>
          <w:rFonts w:ascii="Times New Roman" w:hAnsi="Times New Roman" w:cs="Times New Roman"/>
          <w:sz w:val="28"/>
          <w:szCs w:val="28"/>
        </w:rPr>
        <w:t>сс в св</w:t>
      </w:r>
      <w:proofErr w:type="gramEnd"/>
      <w:r w:rsidRPr="000808E2">
        <w:rPr>
          <w:rFonts w:ascii="Times New Roman" w:hAnsi="Times New Roman" w:cs="Times New Roman"/>
          <w:sz w:val="28"/>
          <w:szCs w:val="28"/>
        </w:rPr>
        <w:t>арочном производстве;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 xml:space="preserve">Вариант №5 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рассмотреть состав исполнителей контроля;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план контроля операций и переходов контроля параметров продукции;</w:t>
      </w:r>
    </w:p>
    <w:p w:rsidR="00181164" w:rsidRP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типовой процесс при покраске и иных покрытиях продукции;</w:t>
      </w:r>
    </w:p>
    <w:p w:rsidR="000808E2" w:rsidRDefault="000808E2" w:rsidP="0018116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Практическое занятие №4</w:t>
      </w:r>
    </w:p>
    <w:p w:rsidR="000808E2" w:rsidRPr="00181164" w:rsidRDefault="000808E2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КОНТРОЛЬ ДЕФЕКТОВ</w:t>
      </w:r>
    </w:p>
    <w:p w:rsidR="000808E2" w:rsidRDefault="000808E2" w:rsidP="000808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81164" w:rsidRPr="000808E2">
        <w:rPr>
          <w:rFonts w:ascii="Times New Roman" w:hAnsi="Times New Roman" w:cs="Times New Roman"/>
          <w:sz w:val="28"/>
          <w:szCs w:val="28"/>
        </w:rPr>
        <w:t>Дефекты продукции:</w:t>
      </w:r>
    </w:p>
    <w:p w:rsidR="00181164" w:rsidRP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виды дефектов их классификация;</w:t>
      </w:r>
    </w:p>
    <w:p w:rsidR="000808E2" w:rsidRDefault="000808E2" w:rsidP="000808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методы и способы неразрушающих видов контроля;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2. Применение универсальных методов контроля: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капиллярный;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магнитный;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электромагнитный;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акустический;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радиационный;</w:t>
      </w:r>
    </w:p>
    <w:p w:rsidR="000808E2" w:rsidRP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Дефект, это когда отдельное несоответствие продукции не отвечает установленным требованиям.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Если рассматриваемая единица продукции имеет дефект, то это означает,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по меньшей мере один из показателей её качества или параметров вышел за предельное значение или не выполняется одно из требований нормативной документации к признакам продукции.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 xml:space="preserve">Конструктивные дефекты -  </w:t>
      </w:r>
      <w:r w:rsidRPr="00181164">
        <w:rPr>
          <w:rFonts w:ascii="Times New Roman" w:hAnsi="Times New Roman" w:cs="Times New Roman"/>
          <w:sz w:val="28"/>
          <w:szCs w:val="28"/>
        </w:rPr>
        <w:t>несоответствие требованиям разработки продукции.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 xml:space="preserve">Производственные дефекты – </w:t>
      </w:r>
      <w:r w:rsidRPr="00181164">
        <w:rPr>
          <w:rFonts w:ascii="Times New Roman" w:hAnsi="Times New Roman" w:cs="Times New Roman"/>
          <w:sz w:val="28"/>
          <w:szCs w:val="28"/>
        </w:rPr>
        <w:t>выход параметров деталей за пределы допуска, неправильная сборка или регулировка изделия, дефекты защитного покрытия, недопустимо высокое содержание вредных примесей в продукте.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Все возможные дефекты подразделяют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критические, значительные, малозначительные, устранимые и неустранимые.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Такое разделение дефектов основано на оценке системы влияния каждого рассматриваемого дефекта на эффективность и безопасность использования продукции с учетом её назначения, устройства показателей её качества, режимов и условий эксплуатации.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lastRenderedPageBreak/>
        <w:t>Деление дефектов на явные и скрытые обуславливается предусмотренными правилами, методиками и средствами контроля качества продукции. К правилам контроля относятся его распорядок (график), к методам – технологию, объем и точность, средствам контроля – используемое оборудование, измерительную и регулирующую аппаратуру, инструмент и приборы.</w:t>
      </w:r>
    </w:p>
    <w:p w:rsidR="000808E2" w:rsidRP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Цель данной работы заключается в том, что студент должен уметь классифицировать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дефекты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выявленные в продукции, определить возможность возникновения скрытых дефектов, правильно применить методы и способы определения отклонения от заданных технических условий и нормативной документации, а так же требований предъявляемых заказчиком.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Разновидность дефектов.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Характеристика методов неразрушающего контроля.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Оптический метод контроля.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Дефекты явные и скрытые.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Виды неразрушающего контроля.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Капиллярный метод.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Виды дефектов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Возможности неразрушающего вида контроля.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Магнитный метод контроля.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№4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Конструктивные дефекты.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Явные и скрытые дефекты.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Магнитодеррозондовый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 xml:space="preserve"> метод контроля.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№5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Производственные дефекты.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Устранимые и неустранимые дефекты.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Акустические методы контроля.</w:t>
      </w:r>
    </w:p>
    <w:p w:rsidR="000808E2" w:rsidRDefault="000808E2" w:rsidP="000808E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Практическое занятие №5</w:t>
      </w:r>
    </w:p>
    <w:p w:rsidR="000808E2" w:rsidRDefault="000808E2" w:rsidP="000808E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ВИДЫ ИСПЫТАНИЙ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81164" w:rsidRPr="000808E2">
        <w:rPr>
          <w:rFonts w:ascii="Times New Roman" w:hAnsi="Times New Roman" w:cs="Times New Roman"/>
          <w:sz w:val="28"/>
          <w:szCs w:val="28"/>
        </w:rPr>
        <w:t>Основные цели, задачи, объекты испытаний:</w:t>
      </w:r>
    </w:p>
    <w:p w:rsidR="000808E2" w:rsidRP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lastRenderedPageBreak/>
        <w:t>- классификация качества продукции;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показатели качества.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2. Категории испытаний продукции: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этапы подготовки и проведение испытаний;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методы испытаний;</w:t>
      </w:r>
    </w:p>
    <w:p w:rsidR="000808E2" w:rsidRP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По мере развития научно-технического процесса проблема повышения технического уровня и качества продукции, её надежности и долговечности приобретают все более острый характер. Одним из основных условий её успешного решения являются обеспечение объективной оценки достигнутого технического уровня и качества продукции на всех стадиях от производства и заканчивая эксплуатацией.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Проведение испытаний на разных стадиях жизненного цикла продукции позволяет: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на стадии исследования и проектирования – оценить степень совершенства новых проектных решений;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на стадии изготовления продукции – оценить технический уровень изготовления продукции;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на стадии обращения и потребления – оценить действительные значения показаний качества продукции в реальных условиях её применения.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Испытания являются неотъемной частью взаимоотношений заказчика и изготовителя продукции, предприятия-изготовителя конечной продукции и предприятий-смежников, поставщика и потребителя.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Разновидностью контроля является испытание продукции - экспериментальное определение количественных и качественных характеристик свойств объекта.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В систему испытаний входят следующие основные элементы: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объект;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категория испытаний;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средства, испытательное оборудование;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нормативно-техническая документация;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Последовательность подготовки и проведения испытаний можно представить в виде следующих основных этапов: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составление планов проведения испытаний;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разработка программы испытаний;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подготовка оборудования и средств измерений;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разработка методики испытания;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отбор образцов;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проведение испытаний;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обработка данных;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принятие решений.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Методика испытаний разрабатываются, отдельно для различных видов испытаний и предусматривают определение одного или нескольких показателей, установленных в программе испытаний, а также всех необходимых для этого характеристик объекта и условий испытаний.</w:t>
      </w:r>
    </w:p>
    <w:p w:rsidR="000808E2" w:rsidRP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При выполнении практической работы студент должен уметь определить цели и задачи к объекту испытаний, классифицировать показатели качества, назначить категорию испытаний.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При определении вышеуказанных критериев студент определяет вид испытания, разрабатывают методики проведения испытания.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Классифицировать функциональные испытания.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Определить вид испытания и составить этапы и методику испытаний.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Классифицировать конструктивные испытания.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Определить вид испытания и составить этапы и методику испытаний.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Классифицировать механическую эффективность.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Определить вид испытания и составить этапы и методику испытаний.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№4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Классифицировать состав и структуру продукции.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Определить вид испытания и составить этапы и методику испытаний</w:t>
      </w:r>
      <w:r w:rsidR="000808E2">
        <w:rPr>
          <w:rFonts w:ascii="Times New Roman" w:hAnsi="Times New Roman" w:cs="Times New Roman"/>
          <w:sz w:val="28"/>
          <w:szCs w:val="28"/>
        </w:rPr>
        <w:t>.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№5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Классифицировать испытания на надежность.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Определить вид испытания и составить этапы и методику испытаний.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№6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Классифицировать испытания на безопасность, эстетику, эргономику.</w:t>
      </w:r>
    </w:p>
    <w:p w:rsidR="00181164" w:rsidRP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Определить вид испытания и составить этапы и методику испытаний.</w:t>
      </w:r>
    </w:p>
    <w:p w:rsidR="00181164" w:rsidRPr="000808E2" w:rsidRDefault="00181164" w:rsidP="000808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164" w:rsidRDefault="00181164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Практическое занятие №6</w:t>
      </w:r>
    </w:p>
    <w:p w:rsidR="000808E2" w:rsidRPr="00181164" w:rsidRDefault="000808E2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CE75BC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МЕХАНИЧЕСКИЕ </w:t>
      </w:r>
      <w:r w:rsidR="00181164" w:rsidRPr="00181164">
        <w:rPr>
          <w:rFonts w:ascii="Times New Roman" w:hAnsi="Times New Roman" w:cs="Times New Roman"/>
          <w:b/>
          <w:sz w:val="28"/>
          <w:szCs w:val="28"/>
        </w:rPr>
        <w:t>ИСПЫТАНИЯ</w:t>
      </w:r>
    </w:p>
    <w:p w:rsidR="000808E2" w:rsidRDefault="000808E2" w:rsidP="000808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81164" w:rsidRPr="000808E2">
        <w:rPr>
          <w:rFonts w:ascii="Times New Roman" w:hAnsi="Times New Roman" w:cs="Times New Roman"/>
          <w:sz w:val="28"/>
          <w:szCs w:val="28"/>
        </w:rPr>
        <w:t>Классификация внешних воздействующих факторов (ВВФ):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деление ВВФ на планы;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группы и виды воздействующих факторов;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2. Оборудование для механических испытаний.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3. Оборудование для климатических испытаний.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lastRenderedPageBreak/>
        <w:t>Внешние воздействующие факторы – это явления или процессы внешние по отношению к изделию или его составным частям, которые вызывают или могут вызвать ограничения или потерю работоспособности изделия в процессе эксплуатации.</w:t>
      </w:r>
    </w:p>
    <w:p w:rsidR="00181164" w:rsidRP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В зависимости от характера воздействия на изделия все ВВФ 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деляться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 xml:space="preserve"> на классы: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механические;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климатические;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биологические;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радиационные;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электромагнитные;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термические;</w:t>
      </w:r>
    </w:p>
    <w:p w:rsidR="000808E2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специальные среды.</w:t>
      </w:r>
    </w:p>
    <w:p w:rsidR="000808E2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Классы в свою очередь делятся на группы и виды:</w:t>
      </w:r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1164" w:rsidRPr="000808E2">
        <w:rPr>
          <w:rFonts w:ascii="Times New Roman" w:hAnsi="Times New Roman" w:cs="Times New Roman"/>
          <w:sz w:val="28"/>
          <w:szCs w:val="28"/>
        </w:rPr>
        <w:t>Механические – содержит  шесть групп (колебания, удар, ускорение, давление, сила, поток).</w:t>
      </w:r>
      <w:proofErr w:type="gramEnd"/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1164" w:rsidRPr="000808E2">
        <w:rPr>
          <w:rFonts w:ascii="Times New Roman" w:hAnsi="Times New Roman" w:cs="Times New Roman"/>
          <w:sz w:val="28"/>
          <w:szCs w:val="28"/>
        </w:rPr>
        <w:t>Климатические – содержит десять групп (атмосферное давление, температура, влажность, осадки, туман, пыль, солнечное излучение, воздушный поток,  коррозийная среда, лед-снег).</w:t>
      </w:r>
      <w:proofErr w:type="gramEnd"/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1164" w:rsidRPr="000808E2">
        <w:rPr>
          <w:rFonts w:ascii="Times New Roman" w:hAnsi="Times New Roman" w:cs="Times New Roman"/>
          <w:sz w:val="28"/>
          <w:szCs w:val="28"/>
        </w:rPr>
        <w:t>Биологические – содержит три группы (растения, беспозвоночные животные, позвоночные животные).</w:t>
      </w:r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1164" w:rsidRPr="000808E2">
        <w:rPr>
          <w:rFonts w:ascii="Times New Roman" w:hAnsi="Times New Roman" w:cs="Times New Roman"/>
          <w:sz w:val="28"/>
          <w:szCs w:val="28"/>
        </w:rPr>
        <w:t>Радиационные – содержит одну групп</w:t>
      </w:r>
      <w:proofErr w:type="gramStart"/>
      <w:r w:rsidR="00181164" w:rsidRPr="000808E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181164" w:rsidRPr="000808E2">
        <w:rPr>
          <w:rFonts w:ascii="Times New Roman" w:hAnsi="Times New Roman" w:cs="Times New Roman"/>
          <w:sz w:val="28"/>
          <w:szCs w:val="28"/>
        </w:rPr>
        <w:t xml:space="preserve"> ионизирующие излучения.</w:t>
      </w:r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1164" w:rsidRPr="000808E2">
        <w:rPr>
          <w:rFonts w:ascii="Times New Roman" w:hAnsi="Times New Roman" w:cs="Times New Roman"/>
          <w:sz w:val="28"/>
          <w:szCs w:val="28"/>
        </w:rPr>
        <w:t>Электромагнитные – содержит две группы (электрический ток, электромагнитное поле).</w:t>
      </w:r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81164" w:rsidRPr="000808E2">
        <w:rPr>
          <w:rFonts w:ascii="Times New Roman" w:hAnsi="Times New Roman" w:cs="Times New Roman"/>
          <w:sz w:val="28"/>
          <w:szCs w:val="28"/>
        </w:rPr>
        <w:t>Термические – содержат две группы (тепловой удар, нагрев).</w:t>
      </w:r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81164" w:rsidRPr="000808E2">
        <w:rPr>
          <w:rFonts w:ascii="Times New Roman" w:hAnsi="Times New Roman" w:cs="Times New Roman"/>
          <w:sz w:val="28"/>
          <w:szCs w:val="28"/>
        </w:rPr>
        <w:t>Специальные среды – содержит четыре группы (кислотно-щелочная среда, масла и смазки, топливо, специальные среды).</w:t>
      </w:r>
    </w:p>
    <w:p w:rsidR="000808E2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Механические испытания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служат для определения механических испытаний используют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оборудование следующей классификации:</w:t>
      </w:r>
    </w:p>
    <w:p w:rsidR="00181164" w:rsidRPr="00181164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машины для статических испытаний;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испытаний на удар и постоянное ускорение;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вибростенды;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испытаний при воздействии качки, наклона тряски;</w:t>
      </w:r>
    </w:p>
    <w:p w:rsidR="000808E2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комбинированных механических испытаний.</w:t>
      </w:r>
    </w:p>
    <w:p w:rsidR="000808E2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Испытания на воздействие климатических факторов проводят для проверки работоспособности и сохранения внешнего вида изделий в пределах установленных НТД.</w:t>
      </w:r>
    </w:p>
    <w:p w:rsidR="00181164" w:rsidRPr="00181164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Оборудование для испытаний на воздействие климатических факторов можно квалифицировать следующим образом: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испытаний на воздействие атмосферного давления;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испытаний на воздействие температур;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испытаний на воздействие влажности;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испытаний на воздействие песка;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lastRenderedPageBreak/>
        <w:t>- оборудование для комбинированных климатических испытаний.</w:t>
      </w:r>
    </w:p>
    <w:p w:rsidR="00181164" w:rsidRPr="00181164" w:rsidRDefault="000808E2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Целью данной работы заключается в том, что студент должен определить на какие виды продукции необходимо применить те или иные виды климатических испытаний, а так же указать и перечислить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на котором будут проводиться испытания.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181164" w:rsidRPr="0062575C" w:rsidRDefault="00181164" w:rsidP="006257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Указать виды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продукты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для которых необходимы механические испытания.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Применяемое оборудование для проведения механических испытаний.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Указать виды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продукции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для которых необходимы климатические испытания.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Применяемое оборудование для проверки климатических испытаний.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Указать виды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продукции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для которой необходимы биологические испытания.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Каким образом проводятся биологические испытания.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4</w:t>
      </w:r>
    </w:p>
    <w:p w:rsidR="0062575C" w:rsidRDefault="00181164" w:rsidP="006257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Какая продукция проходит радиационные испытания;</w:t>
      </w:r>
    </w:p>
    <w:p w:rsidR="00181164" w:rsidRPr="0062575C" w:rsidRDefault="00181164" w:rsidP="006257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Проведение радиационных испытаний.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5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Виды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продукции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подвергающиеся электромагнитным испытаниям.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применяемое для проведения электромагнитных испытаний.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6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 каких случаях проводятся технические испытания.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применяемое для проведения технических испытаний.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7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Указать специальные среды и область их применения.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Порядок и условия проведения испытаний в специальных средах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62575C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Практическое занятие №7</w:t>
      </w:r>
    </w:p>
    <w:p w:rsidR="0062575C" w:rsidRPr="00181164" w:rsidRDefault="0062575C" w:rsidP="0062575C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ИСПЫТАНИЯ НА НАДЕЖНОСТЬ</w:t>
      </w:r>
    </w:p>
    <w:p w:rsidR="0062575C" w:rsidRDefault="0062575C" w:rsidP="0062575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Вопросы: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81164" w:rsidRPr="0062575C">
        <w:rPr>
          <w:rFonts w:ascii="Times New Roman" w:hAnsi="Times New Roman" w:cs="Times New Roman"/>
          <w:sz w:val="28"/>
          <w:szCs w:val="28"/>
        </w:rPr>
        <w:t>Методы оценки надежности: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количественная оценка надежности;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свойства исследования объекта: безотказность, долговечность, ремонтопригодность, сохраняемость.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2. Методы испытания на надежность: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признаки возникновения отказов;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технические задания к требованиям испытаний на надежность.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Надежность – это свойство объекта сохранять во времени в установленных пределах значения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всех параметров, характеризующих способность выполняют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требуемые функции в заданных режимах и условиях применения, технического обслуживания, ремонтов, хранения и транспортирования.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Надежность является сложным свойством, которое в зависимости от назначения объекта и условий его применения определяется, в свою очередь сочетанием таких свойств, как безотказность, долговечность, ремонтопригодность и 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сохраняемость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>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Качественно оценить такое свойство можно оценить только количественно.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Безотказность – свойство объекта непрерывно сохранять работоспособность в течение определенно времени или наработки.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Долговечность – свойство объекта сохранять работоспособное состояние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наступление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предельного состояния.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Ремонтопригодность – свойство объекта сохранять и восстанавливать работоспособное состояние.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164">
        <w:rPr>
          <w:rFonts w:ascii="Times New Roman" w:hAnsi="Times New Roman" w:cs="Times New Roman"/>
          <w:sz w:val="28"/>
          <w:szCs w:val="28"/>
        </w:rPr>
        <w:t>Сохраняемость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 xml:space="preserve"> – свойство объекта сохранять значение показателей безотказности, долговечности и ремонтопригодности в течение и после годности в течение и пос</w:t>
      </w:r>
      <w:r w:rsidR="0062575C">
        <w:rPr>
          <w:rFonts w:ascii="Times New Roman" w:hAnsi="Times New Roman" w:cs="Times New Roman"/>
          <w:sz w:val="28"/>
          <w:szCs w:val="28"/>
        </w:rPr>
        <w:t>ле хранения и транспортирования.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Признаками возникновения отказа являются недопустимые изменения признаков работоспособности: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выход значений параметров за пределы допуска;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наруше</w:t>
      </w:r>
      <w:r w:rsidR="0062575C">
        <w:rPr>
          <w:rFonts w:ascii="Times New Roman" w:hAnsi="Times New Roman" w:cs="Times New Roman"/>
          <w:sz w:val="28"/>
          <w:szCs w:val="28"/>
        </w:rPr>
        <w:t>ние признаков нормальной работы.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В зависимости от характера требований к надежности, сформулированных в техническом задании на вновь разрабатываемые изделия, применяют различные методы проведения испытаний на надежность.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Основными из них являются определенные и контрольные.</w:t>
      </w:r>
      <w:proofErr w:type="gramEnd"/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Определительные испытания – испытания, в результате которых определяют числовые значения показателей надежности.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Контрольные испытания – испытания, в результате которых устанавливают, что значение показателей надежности испытываемого изделия не ниже (не выше) некоторого значения с определенной вероятностью.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Основными этапами испытаний на надежность как определительных, так и контрольных является следующее: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lastRenderedPageBreak/>
        <w:t>Планирование, организация и проведение испытаний и обработка полученной информации.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Как контрольные, так и определительные испытания на надежность требуют длительного времени. В целях сокращения временных и натуральных затрат в ряде случаев проводят ускоренные испытания.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Ускоренными испытаниями на надежность называют испытания, позволяющие оценить требуемые характеристики надежности в более короткие сроки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В данной практической работе студент должен научиться определять оценочные показатели надежности, дать определение свойствам исследования объекта, определить признаки возможных отказов, классифицировать их по категориям.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При описании указанных исследований уметь составить техническое задание, определить показатели объекта при исследовании его на надежность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сформировать требования к надежности будущего изделия;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характеристика отказов продукции по категории;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распределить требования к надежности между составными частями и комплектующими элементами будущего изделия;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составление технического задания для проведения испытания на надежность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комплектующих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>;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Сравнить надежность различных деталей;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составление технического задания для проведения испытания на надежность различных деталей;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Вариант№4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Оценить эффективность различных методов повышения надежности;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составление технического задания для проведения испытания на долговечность</w:t>
      </w:r>
      <w:r w:rsidR="0062575C">
        <w:rPr>
          <w:rFonts w:ascii="Times New Roman" w:hAnsi="Times New Roman" w:cs="Times New Roman"/>
          <w:sz w:val="28"/>
          <w:szCs w:val="28"/>
        </w:rPr>
        <w:t>.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 №5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 xml:space="preserve">- Порядок </w:t>
      </w:r>
      <w:proofErr w:type="gramStart"/>
      <w:r w:rsidRPr="0062575C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62575C">
        <w:rPr>
          <w:rFonts w:ascii="Times New Roman" w:hAnsi="Times New Roman" w:cs="Times New Roman"/>
          <w:sz w:val="28"/>
          <w:szCs w:val="28"/>
        </w:rPr>
        <w:t xml:space="preserve"> срока службы и оценка возможных гарантий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Составление технического задания для проведения испытания на ремонтопригодность;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 №6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lastRenderedPageBreak/>
        <w:t>- Исследование безотказности и долговечности как свойства продукции;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Составление технического задания для проведения испытания на 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сохраняемость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>;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 №7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 xml:space="preserve">- Исследование ремонтопригодности и </w:t>
      </w:r>
      <w:proofErr w:type="spellStart"/>
      <w:r w:rsidRPr="0062575C">
        <w:rPr>
          <w:rFonts w:ascii="Times New Roman" w:hAnsi="Times New Roman" w:cs="Times New Roman"/>
          <w:sz w:val="28"/>
          <w:szCs w:val="28"/>
        </w:rPr>
        <w:t>сохраняемости</w:t>
      </w:r>
      <w:proofErr w:type="spellEnd"/>
      <w:r w:rsidRPr="0062575C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181164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Порядок проведение технических заданий, отчет о проведенных испытаниях;</w:t>
      </w:r>
    </w:p>
    <w:p w:rsidR="008C4DD9" w:rsidRDefault="008C4DD9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4DD9" w:rsidRDefault="008C4DD9" w:rsidP="008C4DD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D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8C4DD9" w:rsidRPr="008C4DD9" w:rsidRDefault="008C4DD9" w:rsidP="008C4DD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4DD9">
        <w:rPr>
          <w:rFonts w:ascii="Times New Roman" w:hAnsi="Times New Roman" w:cs="Times New Roman"/>
          <w:sz w:val="28"/>
          <w:szCs w:val="28"/>
          <w:u w:val="single"/>
        </w:rPr>
        <w:t>Основная: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 xml:space="preserve">1.Басовский Л.Е., Протасьев В.Б. Управление качеством: </w:t>
      </w:r>
      <w:proofErr w:type="gramStart"/>
      <w:r w:rsidRPr="008C4DD9">
        <w:rPr>
          <w:rFonts w:ascii="Times New Roman" w:hAnsi="Times New Roman" w:cs="Times New Roman"/>
          <w:sz w:val="28"/>
          <w:szCs w:val="28"/>
        </w:rPr>
        <w:t>Учеб-ник</w:t>
      </w:r>
      <w:proofErr w:type="gramEnd"/>
      <w:r w:rsidRPr="008C4DD9">
        <w:rPr>
          <w:rFonts w:ascii="Times New Roman" w:hAnsi="Times New Roman" w:cs="Times New Roman"/>
          <w:sz w:val="28"/>
          <w:szCs w:val="28"/>
        </w:rPr>
        <w:t>.-М.: Издательство ИНФРА-М, 2002.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 xml:space="preserve"> 2.Гиссин В.И. Управление качеством продукции: Учебное </w:t>
      </w:r>
      <w:proofErr w:type="spellStart"/>
      <w:r w:rsidRPr="008C4DD9">
        <w:rPr>
          <w:rFonts w:ascii="Times New Roman" w:hAnsi="Times New Roman" w:cs="Times New Roman"/>
          <w:sz w:val="28"/>
          <w:szCs w:val="28"/>
        </w:rPr>
        <w:t>по-собие</w:t>
      </w:r>
      <w:proofErr w:type="spellEnd"/>
      <w:r w:rsidRPr="008C4DD9">
        <w:rPr>
          <w:rFonts w:ascii="Times New Roman" w:hAnsi="Times New Roman" w:cs="Times New Roman"/>
          <w:sz w:val="28"/>
          <w:szCs w:val="28"/>
        </w:rPr>
        <w:t>.-Ростов н</w:t>
      </w:r>
      <w:proofErr w:type="gramStart"/>
      <w:r w:rsidRPr="008C4DD9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C4DD9">
        <w:rPr>
          <w:rFonts w:ascii="Times New Roman" w:hAnsi="Times New Roman" w:cs="Times New Roman"/>
          <w:sz w:val="28"/>
          <w:szCs w:val="28"/>
        </w:rPr>
        <w:t>: Изд-во «Феникс», 2000.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3.С76  </w:t>
      </w:r>
      <w:r w:rsidRPr="008C4D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5F5"/>
        </w:rPr>
        <w:t> </w:t>
      </w:r>
      <w:r w:rsidRPr="008C4DD9">
        <w:rPr>
          <w:rFonts w:ascii="Times New Roman" w:hAnsi="Times New Roman" w:cs="Times New Roman"/>
          <w:bCs/>
          <w:sz w:val="28"/>
          <w:szCs w:val="28"/>
          <w:shd w:val="clear" w:color="auto" w:fill="F5F5F5"/>
        </w:rPr>
        <w:t>Стандартизация и управление качеством продукции</w:t>
      </w:r>
      <w:proofErr w:type="gramStart"/>
      <w:r w:rsidRPr="008C4D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5F5"/>
        </w:rPr>
        <w:t> </w:t>
      </w:r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:</w:t>
      </w:r>
      <w:proofErr w:type="gram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Учебник для вузов / В. А.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Швандар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[и др.]</w:t>
      </w:r>
      <w:proofErr w:type="gram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;</w:t>
      </w:r>
      <w:proofErr w:type="gram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В.А.Швандар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, В.П. Панов,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Е.М.Купряков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; Под ред.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В.А.Швандара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. - М.</w:t>
      </w:r>
      <w:proofErr w:type="gram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:</w:t>
      </w:r>
      <w:proofErr w:type="gram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ЮНИТИ-ДАНА, 2001. - 487с.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4DD9">
        <w:rPr>
          <w:rFonts w:ascii="Times New Roman" w:hAnsi="Times New Roman" w:cs="Times New Roman"/>
          <w:sz w:val="28"/>
          <w:szCs w:val="28"/>
        </w:rPr>
        <w:t xml:space="preserve"> </w:t>
      </w:r>
      <w:r w:rsidRPr="008C4DD9">
        <w:rPr>
          <w:rFonts w:ascii="Times New Roman" w:hAnsi="Times New Roman" w:cs="Times New Roman"/>
          <w:sz w:val="28"/>
          <w:szCs w:val="28"/>
          <w:u w:val="single"/>
        </w:rPr>
        <w:t>Дополнительная: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4. О-36  </w:t>
      </w:r>
      <w:proofErr w:type="spellStart"/>
      <w:r w:rsidRPr="008C4DD9">
        <w:rPr>
          <w:rFonts w:ascii="Times New Roman" w:hAnsi="Times New Roman" w:cs="Times New Roman"/>
          <w:bCs/>
          <w:sz w:val="28"/>
          <w:szCs w:val="28"/>
          <w:shd w:val="clear" w:color="auto" w:fill="F5F5F5"/>
        </w:rPr>
        <w:t>Огвоздин</w:t>
      </w:r>
      <w:proofErr w:type="spellEnd"/>
      <w:r w:rsidRPr="008C4DD9">
        <w:rPr>
          <w:rFonts w:ascii="Times New Roman" w:hAnsi="Times New Roman" w:cs="Times New Roman"/>
          <w:bCs/>
          <w:sz w:val="28"/>
          <w:szCs w:val="28"/>
          <w:shd w:val="clear" w:color="auto" w:fill="F5F5F5"/>
        </w:rPr>
        <w:t xml:space="preserve"> В.Ю. </w:t>
      </w:r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Управление качеством</w:t>
      </w:r>
      <w:proofErr w:type="gram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:</w:t>
      </w:r>
      <w:proofErr w:type="gram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Основы теории и практики</w:t>
      </w:r>
      <w:proofErr w:type="gram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:</w:t>
      </w:r>
      <w:proofErr w:type="gram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учебное пособие / В. Ю.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Огвоздин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;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В.Ю.Огвоздин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. - 4-е изд.,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испр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. и доп. - М. : Дело и Сервис, 2002. - 160с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C4DD9">
        <w:rPr>
          <w:rFonts w:ascii="Times New Roman" w:hAnsi="Times New Roman" w:cs="Times New Roman"/>
          <w:sz w:val="28"/>
          <w:szCs w:val="28"/>
        </w:rPr>
        <w:t>Варакута</w:t>
      </w:r>
      <w:proofErr w:type="spellEnd"/>
      <w:r w:rsidRPr="008C4DD9">
        <w:rPr>
          <w:rFonts w:ascii="Times New Roman" w:hAnsi="Times New Roman" w:cs="Times New Roman"/>
          <w:sz w:val="28"/>
          <w:szCs w:val="28"/>
        </w:rPr>
        <w:t xml:space="preserve"> С.А. Управление качеством продукции</w:t>
      </w:r>
      <w:proofErr w:type="gramStart"/>
      <w:r w:rsidRPr="008C4D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C4DD9">
        <w:rPr>
          <w:rFonts w:ascii="Times New Roman" w:hAnsi="Times New Roman" w:cs="Times New Roman"/>
          <w:sz w:val="28"/>
          <w:szCs w:val="28"/>
        </w:rPr>
        <w:t>М.: Изд-во РИОР, 2004.</w:t>
      </w:r>
      <w:r w:rsidRPr="008C4DD9">
        <w:rPr>
          <w:rFonts w:ascii="Times New Roman" w:hAnsi="Times New Roman" w:cs="Times New Roman"/>
          <w:i/>
          <w:color w:val="FF0000"/>
          <w:sz w:val="28"/>
          <w:szCs w:val="28"/>
        </w:rPr>
        <w:t> 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6. Беляев Ю.К. Вероятностные методы выборочного контроля</w:t>
      </w:r>
      <w:proofErr w:type="gramStart"/>
      <w:r w:rsidRPr="008C4D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C4DD9">
        <w:rPr>
          <w:rFonts w:ascii="Times New Roman" w:hAnsi="Times New Roman" w:cs="Times New Roman"/>
          <w:sz w:val="28"/>
          <w:szCs w:val="28"/>
        </w:rPr>
        <w:t>М.: Изд-во «Наука», 1975.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 xml:space="preserve">7. Всеобщее Управление качеством: Учебник для вузов /О.П. </w:t>
      </w:r>
      <w:proofErr w:type="spellStart"/>
      <w:r w:rsidRPr="008C4DD9">
        <w:rPr>
          <w:rFonts w:ascii="Times New Roman" w:hAnsi="Times New Roman" w:cs="Times New Roman"/>
          <w:sz w:val="28"/>
          <w:szCs w:val="28"/>
        </w:rPr>
        <w:t>Глудкин</w:t>
      </w:r>
      <w:proofErr w:type="spellEnd"/>
      <w:r w:rsidRPr="008C4DD9">
        <w:rPr>
          <w:rFonts w:ascii="Times New Roman" w:hAnsi="Times New Roman" w:cs="Times New Roman"/>
          <w:sz w:val="28"/>
          <w:szCs w:val="28"/>
        </w:rPr>
        <w:t xml:space="preserve">, Н.М. Горбунов, А.И. Гуров, Ю.В. Зорин: под ред. О.П. </w:t>
      </w:r>
      <w:proofErr w:type="spellStart"/>
      <w:r w:rsidRPr="008C4DD9">
        <w:rPr>
          <w:rFonts w:ascii="Times New Roman" w:hAnsi="Times New Roman" w:cs="Times New Roman"/>
          <w:sz w:val="28"/>
          <w:szCs w:val="28"/>
        </w:rPr>
        <w:t>Глуд-кина</w:t>
      </w:r>
      <w:proofErr w:type="spellEnd"/>
      <w:proofErr w:type="gramStart"/>
      <w:r w:rsidRPr="008C4DD9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8C4DD9">
        <w:rPr>
          <w:rFonts w:ascii="Times New Roman" w:hAnsi="Times New Roman" w:cs="Times New Roman"/>
          <w:sz w:val="28"/>
          <w:szCs w:val="28"/>
        </w:rPr>
        <w:t>М:Горячая</w:t>
      </w:r>
      <w:proofErr w:type="spellEnd"/>
      <w:r w:rsidRPr="008C4DD9">
        <w:rPr>
          <w:rFonts w:ascii="Times New Roman" w:hAnsi="Times New Roman" w:cs="Times New Roman"/>
          <w:sz w:val="28"/>
          <w:szCs w:val="28"/>
        </w:rPr>
        <w:t xml:space="preserve"> линия-Телеком,2001.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Ефимов В.В. Статистические методы в управлении качеством. Ульяновск: </w:t>
      </w:r>
      <w:proofErr w:type="spellStart"/>
      <w:r w:rsidRPr="008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УлГТУ</w:t>
      </w:r>
      <w:proofErr w:type="spellEnd"/>
      <w:r w:rsidRPr="008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2003 – 134 с.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Шишкин И.Ф. Контроль: Учеб пособие – СПб</w:t>
      </w:r>
      <w:proofErr w:type="gramStart"/>
      <w:r w:rsidRPr="008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8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СЗПИ. 1992.-62с.</w:t>
      </w:r>
    </w:p>
    <w:p w:rsidR="00CE227F" w:rsidRPr="00181164" w:rsidRDefault="00CE227F">
      <w:pPr>
        <w:rPr>
          <w:rFonts w:ascii="Times New Roman" w:hAnsi="Times New Roman" w:cs="Times New Roman"/>
          <w:sz w:val="28"/>
          <w:szCs w:val="28"/>
        </w:rPr>
      </w:pPr>
    </w:p>
    <w:sectPr w:rsidR="00CE227F" w:rsidRPr="00181164" w:rsidSect="00CE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hybridMultilevel"/>
    <w:tmpl w:val="532E997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738A6"/>
    <w:multiLevelType w:val="hybridMultilevel"/>
    <w:tmpl w:val="EB20DB46"/>
    <w:lvl w:ilvl="0" w:tplc="A4B08D8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87F3310"/>
    <w:multiLevelType w:val="hybridMultilevel"/>
    <w:tmpl w:val="2318D212"/>
    <w:lvl w:ilvl="0" w:tplc="2B781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0E4C0C"/>
    <w:multiLevelType w:val="hybridMultilevel"/>
    <w:tmpl w:val="2AC8AC8E"/>
    <w:lvl w:ilvl="0" w:tplc="AC5A80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38792BDD"/>
    <w:multiLevelType w:val="hybridMultilevel"/>
    <w:tmpl w:val="E96A3B76"/>
    <w:lvl w:ilvl="0" w:tplc="454E3F2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4CD00B49"/>
    <w:multiLevelType w:val="hybridMultilevel"/>
    <w:tmpl w:val="800CB9EA"/>
    <w:lvl w:ilvl="0" w:tplc="7A72D7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0A87CB0"/>
    <w:multiLevelType w:val="hybridMultilevel"/>
    <w:tmpl w:val="7CECDF1E"/>
    <w:lvl w:ilvl="0" w:tplc="6B60E39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60D22A42"/>
    <w:multiLevelType w:val="hybridMultilevel"/>
    <w:tmpl w:val="68702810"/>
    <w:lvl w:ilvl="0" w:tplc="B6B4A6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164"/>
    <w:rsid w:val="000808E2"/>
    <w:rsid w:val="00181164"/>
    <w:rsid w:val="00285517"/>
    <w:rsid w:val="00564374"/>
    <w:rsid w:val="0062575C"/>
    <w:rsid w:val="00765FFF"/>
    <w:rsid w:val="007F4E56"/>
    <w:rsid w:val="008C4DD9"/>
    <w:rsid w:val="00C26254"/>
    <w:rsid w:val="00CE227F"/>
    <w:rsid w:val="00CE75BC"/>
    <w:rsid w:val="00E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1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181164"/>
    <w:pPr>
      <w:spacing w:after="0" w:line="240" w:lineRule="auto"/>
      <w:ind w:left="720"/>
      <w:contextualSpacing/>
      <w:jc w:val="center"/>
    </w:pPr>
  </w:style>
  <w:style w:type="character" w:styleId="a5">
    <w:name w:val="Hyperlink"/>
    <w:basedOn w:val="a0"/>
    <w:uiPriority w:val="99"/>
    <w:unhideWhenUsed/>
    <w:rsid w:val="00765FFF"/>
    <w:rPr>
      <w:color w:val="0000FF"/>
      <w:u w:val="single"/>
    </w:rPr>
  </w:style>
  <w:style w:type="paragraph" w:customStyle="1" w:styleId="2">
    <w:name w:val="Стиль2"/>
    <w:basedOn w:val="a"/>
    <w:rsid w:val="00285517"/>
    <w:pPr>
      <w:tabs>
        <w:tab w:val="right" w:pos="8640"/>
      </w:tabs>
      <w:spacing w:after="0" w:line="240" w:lineRule="auto"/>
      <w:jc w:val="center"/>
    </w:pPr>
    <w:rPr>
      <w:rFonts w:ascii="Courier New" w:eastAsia="Times New Roman" w:hAnsi="Courier New" w:cs="Times New Roman"/>
      <w:spacing w:val="-20"/>
      <w:sz w:val="28"/>
      <w:szCs w:val="20"/>
      <w:lang w:eastAsia="ru-RU"/>
    </w:rPr>
  </w:style>
  <w:style w:type="table" w:styleId="a6">
    <w:name w:val="Table Grid"/>
    <w:basedOn w:val="a1"/>
    <w:uiPriority w:val="59"/>
    <w:rsid w:val="00285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75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8C4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ode.com/online/udc/53/53.08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4284</Words>
  <Characters>24421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</cp:lastModifiedBy>
  <cp:revision>8</cp:revision>
  <cp:lastPrinted>2017-03-01T13:00:00Z</cp:lastPrinted>
  <dcterms:created xsi:type="dcterms:W3CDTF">2017-02-21T10:25:00Z</dcterms:created>
  <dcterms:modified xsi:type="dcterms:W3CDTF">2017-06-08T21:15:00Z</dcterms:modified>
</cp:coreProperties>
</file>