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318"/>
      </w:tblGrid>
      <w:tr w:rsidR="0011201F" w:rsidRPr="0011201F" w:rsidTr="001543A5">
        <w:tc>
          <w:tcPr>
            <w:tcW w:w="9408" w:type="dxa"/>
            <w:gridSpan w:val="2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11201F">
              <w:rPr>
                <w:rFonts w:ascii="Times New Roman" w:hAnsi="Times New Roman"/>
                <w:b/>
                <w:sz w:val="28"/>
                <w:szCs w:val="28"/>
              </w:rPr>
              <w:t xml:space="preserve">УДК </w:t>
            </w:r>
            <w:r w:rsidRPr="0011201F">
              <w:rPr>
                <w:rFonts w:ascii="Times New Roman" w:hAnsi="Times New Roman"/>
                <w:b/>
                <w:bCs/>
                <w:sz w:val="28"/>
                <w:szCs w:val="28"/>
              </w:rPr>
              <w:t>338</w:t>
            </w:r>
          </w:p>
        </w:tc>
      </w:tr>
      <w:tr w:rsidR="0011201F" w:rsidRPr="0011201F" w:rsidTr="001543A5">
        <w:tc>
          <w:tcPr>
            <w:tcW w:w="9408" w:type="dxa"/>
            <w:gridSpan w:val="2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96"/>
            <w:bookmarkStart w:id="1" w:name="_Toc480537118"/>
            <w:r w:rsidRPr="0011201F">
              <w:rPr>
                <w:rFonts w:ascii="Times New Roman" w:hAnsi="Times New Roman"/>
                <w:b/>
                <w:bCs/>
                <w:sz w:val="28"/>
                <w:szCs w:val="28"/>
              </w:rPr>
              <w:t>СУЩНОСТЬ И ОСОБЕННОСТИ УПРАВЛЕНИЯ ХОЗЯЙСТВЕННЫМИ РИСКАМИ</w:t>
            </w:r>
            <w:bookmarkEnd w:id="0"/>
            <w:bookmarkEnd w:id="1"/>
          </w:p>
        </w:tc>
      </w:tr>
      <w:tr w:rsidR="0011201F" w:rsidRPr="0011201F" w:rsidTr="001543A5">
        <w:tc>
          <w:tcPr>
            <w:tcW w:w="5040" w:type="dxa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01F" w:rsidRPr="0011201F" w:rsidTr="001543A5">
        <w:tc>
          <w:tcPr>
            <w:tcW w:w="5040" w:type="dxa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tcMar>
              <w:left w:w="0" w:type="dxa"/>
              <w:right w:w="0" w:type="dxa"/>
            </w:tcMar>
          </w:tcPr>
          <w:p w:rsidR="0011201F" w:rsidRPr="0011201F" w:rsidRDefault="0011201F" w:rsidP="0011201F">
            <w:pPr>
              <w:widowControl w:val="0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bookmarkStart w:id="2" w:name="_Toc480490897"/>
            <w:bookmarkStart w:id="3" w:name="_Toc480537119"/>
            <w:r w:rsidRPr="0011201F">
              <w:rPr>
                <w:rFonts w:ascii="Times New Roman" w:hAnsi="Times New Roman"/>
                <w:b/>
                <w:bCs/>
                <w:sz w:val="28"/>
                <w:szCs w:val="26"/>
              </w:rPr>
              <w:t>С.В. Измайлович,</w:t>
            </w:r>
            <w:bookmarkEnd w:id="2"/>
            <w:bookmarkEnd w:id="3"/>
            <w:r w:rsidRPr="0011201F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r w:rsidRPr="0011201F">
              <w:rPr>
                <w:rFonts w:ascii="Times New Roman" w:hAnsi="Times New Roman"/>
                <w:i/>
                <w:sz w:val="28"/>
              </w:rPr>
              <w:t>к.э.н., доцент</w:t>
            </w:r>
            <w:r w:rsidRPr="0011201F">
              <w:rPr>
                <w:rFonts w:ascii="Times New Roman" w:hAnsi="Times New Roman"/>
                <w:i/>
                <w:sz w:val="28"/>
                <w:lang w:val="uk-UA"/>
              </w:rPr>
              <w:t>,</w:t>
            </w:r>
          </w:p>
          <w:p w:rsidR="0011201F" w:rsidRPr="0011201F" w:rsidRDefault="0011201F" w:rsidP="0011201F">
            <w:pPr>
              <w:widowControl w:val="0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6"/>
              </w:rPr>
            </w:pPr>
            <w:bookmarkStart w:id="4" w:name="_Toc480490898"/>
            <w:bookmarkStart w:id="5" w:name="_Toc480537120"/>
            <w:r w:rsidRPr="0011201F">
              <w:rPr>
                <w:rFonts w:ascii="Times New Roman" w:hAnsi="Times New Roman"/>
                <w:b/>
                <w:bCs/>
                <w:sz w:val="28"/>
                <w:szCs w:val="26"/>
              </w:rPr>
              <w:t>А. И. Медведь</w:t>
            </w:r>
            <w:bookmarkEnd w:id="4"/>
            <w:bookmarkEnd w:id="5"/>
          </w:p>
          <w:p w:rsidR="0011201F" w:rsidRPr="0011201F" w:rsidRDefault="0011201F" w:rsidP="0011201F">
            <w:pPr>
              <w:widowControl w:val="0"/>
              <w:contextualSpacing/>
              <w:rPr>
                <w:rFonts w:ascii="Times New Roman" w:hAnsi="Times New Roman"/>
                <w:i/>
                <w:sz w:val="28"/>
              </w:rPr>
            </w:pPr>
            <w:r w:rsidRPr="0011201F">
              <w:rPr>
                <w:rFonts w:ascii="Times New Roman" w:hAnsi="Times New Roman"/>
                <w:i/>
                <w:sz w:val="28"/>
              </w:rPr>
              <w:t>Полоцкий государственный университет</w:t>
            </w:r>
          </w:p>
          <w:p w:rsidR="0011201F" w:rsidRPr="0011201F" w:rsidRDefault="0011201F" w:rsidP="0011201F">
            <w:pPr>
              <w:widowControl w:val="0"/>
              <w:tabs>
                <w:tab w:val="left" w:pos="5670"/>
              </w:tabs>
              <w:rPr>
                <w:rFonts w:ascii="Times New Roman" w:hAnsi="Times New Roman"/>
                <w:b/>
                <w:sz w:val="28"/>
              </w:rPr>
            </w:pPr>
            <w:r w:rsidRPr="0011201F">
              <w:rPr>
                <w:rFonts w:ascii="Times New Roman" w:hAnsi="Times New Roman"/>
                <w:i/>
                <w:sz w:val="28"/>
              </w:rPr>
              <w:t>г. Новополоцк, Республика Беларусь</w:t>
            </w:r>
          </w:p>
        </w:tc>
      </w:tr>
    </w:tbl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теоретические аспекты управления рисками предприятия. Представлены классификации рисков различных авторов. Указаны общие черты рисков, описаны особенности хозяйственного риска, а также рассмотрены методы управления рисками.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риски, управление рисками.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1201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discusses theoretical aspects of risk management. Risk classification of different authors. Basic common features of risks, and methods of risk management.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1201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risks, risk management.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</w:t>
      </w:r>
      <w:r w:rsidRPr="001120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12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</w:t>
      </w:r>
      <w:r w:rsidRPr="001120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непрерывного совершенствования технологий, стремительного развития всех сфер и отраслей общества, обострения конкуренции между предприятиями и неустойчивой экономической ситуацией управление рисками на предприятии является неотъемлемым процессом для обеспечения эффективной деятельности предприятия. 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управления рисками предприятия исследовалась многими авторами, такими как А.П. Альгин, И.А. Бланк,  Б.А. Райзберг, И.Т. Балабанов, В.М.  Гранатуров,  А.С. Шапкин, Г.В. Чернова, А.А. Кудрявцев и др. 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является выявление особенностей и многоаспектности понятия «риск», в том числе хозяйственного риска, а также систематизация подходов к управлению рисками.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 основные черты рисков, в том числе хозяйственных, систематизированы методы управления рисками.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жизни каждый человек постоянно сталкивается с различными рисками: экономическими, политическими, социальными, экологическими, политическими и многими другими. Риск существует во всех сферах жизни общества. Сам термин «риск» имеет очень древнюю этимологию. Первоначальная трактовка риска, которая упоминалась Гомером, определяет его как «опасность лавирования между скал».  В настоящее время в литературе нет единого подхода к определению понятия «риск». Рассмотрим трактовки различных авторов в табл. 1.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понятия «риск» с точки зрения различных авторов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121"/>
      </w:tblGrid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- это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 А. П.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связанная с преодолением неопределенности в ситуации неизбежного выбора, в процессе которой меняется возможность количественно и качественно оценить вероятность достижения предполагаемого результата, неудачи и отклонения от цели [1]. 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Н.В.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или группа родственных случайных событий, наносящих ущерб объекту, обладающему данным риском,  где ущерб – ухудшение или потеря свойств объекта [2].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Лопатников Л. И. 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несоответствия между разными возможными результатами принятия определенных стратегий [3].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Гранатуров В. М.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Потенциальная, численно измеримая возможность потери [4].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Филлипов Л.А, Филлипов М. Л.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неопределённости получения будущих чистых доходов [5].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Миэринь Л. А.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возникновения потерь, убытков, недопоступления планируемых доходов, прибыли [6].</w:t>
            </w:r>
          </w:p>
        </w:tc>
      </w:tr>
      <w:tr w:rsidR="0011201F" w:rsidRPr="0011201F" w:rsidTr="001543A5">
        <w:tc>
          <w:tcPr>
            <w:tcW w:w="229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Балабанов И. Т. </w:t>
            </w:r>
          </w:p>
        </w:tc>
        <w:tc>
          <w:tcPr>
            <w:tcW w:w="7562" w:type="dxa"/>
            <w:shd w:val="clear" w:color="auto" w:fill="auto"/>
          </w:tcPr>
          <w:p w:rsidR="0011201F" w:rsidRPr="0011201F" w:rsidRDefault="0011201F" w:rsidP="001120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опасность потерь, вытекающая из специфики тех или иных явлений природы и видов деятельности человеческого общества [7].</w:t>
            </w:r>
          </w:p>
        </w:tc>
      </w:tr>
    </w:tbl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авторов определяют риск как возможность денежных потерь, убытков в будущем, невозможность достижения поставленных целей вследствие различных факторов. Однако стоит отметить, что риск может предвещать не только проигрыш, но и получение выгоды. Например, Ли Пушавер и Роберт Экклес предлагают рассматривать риск как совокупность трёх факторов: опасность, неопределённость и возможность. С этой точки зрения речь идёт об оптимизации риска, а не о минимизации. 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авторы отождествляют понятия «риск» и «неопределённость».  Неопределённость, по мнению Б. А. Райзберга, представляет собой недостаточность сведений об условиях, в которых будет протекать экономическая деятельность, низкую степень предсказуемости, предвидения этих условий [8]. Существенным различием между риском и неопределённостью является то, что риск поддаётся количественной оценке и имеет систематический, закономерный характер, в том время как неопределённость связана с дефицитом информации, невозможностью принятия решений из-за отсутствия чёткости ситуации.  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классификация рисков представлена достаточно широко и имеет большое количество критериев. Наиболее полная классификация представлена Черновой Г.В. и Кудрявцевым А.А., в которой риски классифицируются по характеристике опасности, по характеристике подверженности риску, по характеристике уязвимости, по характеристике взаимодействия с другими рисками, по величине рисков [9].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Бланк подразделяет финансовые риски на систематические и несистематические. К первым он относит процентный, валютный и ценовой риски. Валютный риск представляет собой недополучение доходов вследствие изменения валютных курсов и присущ предприятиям, которые осуществляют внешнеэкономическую деятельность.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Хохлов в своей классификации выделяет страновые риски, которые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возникают при осуществлении предпринимателями и инвесторами своей деятельности на территории иностранных государств [2]. Данный риск связан с изменением экономической, политической, климатической  ситуации в стране: изменение законодательства, начало войн, стихийные бедствия. В случае возникновения данного риска для инвестора могут ухудшиться условия для инвестиционной деятельности вследствие ухудшения экономической ситуации в стране, изменения законодательства; предприниматель рискует неисполнением обязательств по международным контрактам, повреждением или потерей имущества в результате определённых политических или экономических событий.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Шапкин подразделяет риски на чистые и спекулятивные. Под спекулятивными рисками он понимает исключительно финансовые риски, при этом коммерческие риски и, как следствие, инвестиционные риски он относит в равной степени и к чистым, и к спекулятивным [11].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И.Т. Балабанов выделяет риски финансовых потерь, которые, в свою очередь, включают: кредитный риск, селективный риск, биржевой риск и риск банкротства [12]. Кредитный риск представляет собой опасность неуплаты заёмщиком процентов, причитающихся кредитору, и наоборот, невозможность эмитента, выпустившего ценные бумаги, уплачивать проценты по ним. Биржевый риск связан с  возможностью потерь от биржевых сделок. Спекулятивный риск представляет собой риск неправильного выбора вида вложения капитала. И, наконец, риск банкротства связан с неправильным выбором вложения капитала, и, вследствие этого, потери предпринимателем собственного капитала. Риск банкротства является опаснейшим для предприятия.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классификация рисков достаточно разнообразна. Каждый риск имеет место быть в зависимости от ситуации. В целом следует отметить, что все риски имеют следующие общие черты: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hanging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неопределённость результатов действия</w:t>
      </w:r>
      <w:r w:rsidRPr="001120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hanging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 заранее возможные выгоды и потери;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hanging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подсчитать будущие результаты.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взгляд, во всем разнообразии рисков для субъектов хозяйствования можно выделить хозяйственные риски. Опишем сущность хозяйственного риска в общей системе рисков через ряд особенностей его проявления в деятельности субъектов экономики: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риск – это неотъемлемая возможность изменений в производственно-хозяйственной деятельности предприятия, связанных в первую очередь с благоприятным и (или) неблагоприятным воздействием множества факторов.               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риск в силу объективно существующей неопределенности производственно-хозяйственной среды никогда не бывает нулевым, и представляет собой динамичный показатель, изменяющий свои характеристики в зависимости от изменения пространственно-временных параметров. Основу хозяйственного риска составляет частичная или полная неопределенность развития событий, а также отсутствие полноценной базы </w:t>
      </w: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анализа и данных прошедшего периода. Основными источниками хозяйственного риска являются, с одной стороны, объективная неполнота или недостаточность информации и, с другой стороны, субъективность восприятия информации и возможность принятия неверного решения.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риск – это всегда совокупность рисков, состоящая из ряда элементарных рисков, специфических и традиционных для объекта исследования, продуцируемых совокупностью источников хозяйственной деятельности предприятия (внутренней среды) и внешней среды. Особенности проявления хозяйственного риска всегда связаны с возможностями, определяемыми спецификой конкретного вида деятельности.                                               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хозяйственного риска не является отрицательным фактом. Хозяйственный риск всегда содержит в себе побудительный мотив к действию либо осознанному бездействию и в связи с этим проявляется в различных приемах и методах действий в рисковой ситуации.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управления хозяйственным риском лежит возможность принятия альтернативных решений (среда принятия решений), поэтому процесс управления хозяйственным риском следует рассматривать как сложную, динамическую, открытую систему управления угрозами и возможностями предприятия. </w:t>
      </w:r>
    </w:p>
    <w:p w:rsidR="0011201F" w:rsidRPr="0011201F" w:rsidRDefault="0011201F" w:rsidP="0011201F">
      <w:pPr>
        <w:widowControl w:val="0"/>
        <w:numPr>
          <w:ilvl w:val="0"/>
          <w:numId w:val="2"/>
        </w:numPr>
        <w:tabs>
          <w:tab w:val="left" w:pos="1204"/>
        </w:tabs>
        <w:spacing w:after="0" w:line="240" w:lineRule="auto"/>
        <w:ind w:left="28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риск имеет сложную двойственную природу, поскольку,  с одной стороны, является объектом управления, а с другой стороны, оказывает воздействие на деятельность субъектов экономики, заставляя их вырабатывать механизм приспособляемости к рискам.   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закономерны, существует возможность прогнозировать их и управлять ими. Управление рисками представляет собой процесс принятия управленческих решений для минимизации неблагоприятных последствий и возможных убытков. Управление рисками является достаточно трудоёмким процессом, который тесно связан с управлением предприятием в целом. Последнее и определяет характер управления рисками. Для грамотного построения системы управления риском в первую очередь необходимо определить его вид. Главной целью управления рисками является обеспечения успешного функционирования предприятия в условиях неопределённости и существующих рисков. Важнейшей задачей является достижение эффективности, то есть ликвидация или их абсолютная минимизация, предупреждение рисковых ситуаций для функционирования предприятия. Для формирования системы управления рисками необходимо наличие полной информации о результатах деятельности предприятия.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Чернова и А.А. Кудрявцев выделяют следующие этапы управления риском [9]: </w:t>
      </w:r>
    </w:p>
    <w:p w:rsidR="0011201F" w:rsidRPr="0011201F" w:rsidRDefault="0011201F" w:rsidP="0011201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и анализ риска;</w:t>
      </w:r>
    </w:p>
    <w:p w:rsidR="0011201F" w:rsidRPr="0011201F" w:rsidRDefault="0011201F" w:rsidP="0011201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альтернативных методов управления риском;</w:t>
      </w:r>
    </w:p>
    <w:p w:rsidR="0011201F" w:rsidRPr="0011201F" w:rsidRDefault="0011201F" w:rsidP="0011201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методов управления риском;</w:t>
      </w:r>
    </w:p>
    <w:p w:rsidR="0011201F" w:rsidRPr="0011201F" w:rsidRDefault="0011201F" w:rsidP="0011201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выбранного метода управления риском;</w:t>
      </w:r>
    </w:p>
    <w:p w:rsidR="0011201F" w:rsidRPr="0011201F" w:rsidRDefault="0011201F" w:rsidP="0011201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и совершенствование системы управления риском.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этап является основой для построения системы управления риском. Он представляет собой определение вида риска,  определение факторов, влияющих на риск, а также сбор полной и  качественной информации о рассматриваемом риске.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риск-менеджер должен проанализировать пути минимизации негативного воздействия риска на деятельность фирмы, исследовать необходимые инструменты и мероприятия для воздействия на данный риск.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информации, полученной на первых двух этапах, формируется третий этап, на котором риск-менеджер определяет политику и методы управления риском. Эти этапы являются базовыми и важными, так как в зависимости от полноты и правильности полученной и проанализированной информации зависит правильность выбор политики управления риском, а от неё – успешная или неуспешная деятельность фирмы.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этап представляет собой практическую реализацию действий по управлению риском, принятых на предыдущем этапе.  На заключительном этапе риск-менеджер должен определить эффективность принятой политики на основе имеющихся результатов.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управления рисками достаточно сложен и многогранен. Выделенные этапы вполне условны: они могут проводиться вместе, параллельно, в другой очередности, в зависимости от ситуации.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разнообразные приёмы и методы управления рисками. Классификации многих авторов различаются между собой. Так, Г.В. Чернова и А.А. Кудрявцев выделяют следующие методы управления рисками: отказ от риска, снижение частоты ущерба или предотвращения убытка, уменьшение размера убытков, разделение риска и аутсорсинг риска. И.А. Бланк в своей классификации выделяет следующие механизмы: избежание риска, лимитирование концентрации риска, хеджирование, диверсификацию, трансферт риска и самострахование. И.Т. Балабанов добавляет приобретение дополнительной информации о выборе и результатах и страхование. Также он считает, что страхование является основным приёмом риск-менеджмента. </w:t>
      </w:r>
    </w:p>
    <w:p w:rsidR="0011201F" w:rsidRPr="0011201F" w:rsidRDefault="0011201F" w:rsidP="001120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нами выявлена многоаспектная природа рисков, что позволило выделить в их системе хозяйственный риск в соответствии с особенностями ему присущими. Систематизированы подходы к управлению рисками и методы управления ими.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76"/>
        <w:gridCol w:w="4611"/>
      </w:tblGrid>
      <w:tr w:rsidR="0011201F" w:rsidRPr="0011201F" w:rsidTr="001543A5">
        <w:tc>
          <w:tcPr>
            <w:tcW w:w="4819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01F" w:rsidRPr="0011201F" w:rsidTr="001543A5">
        <w:tc>
          <w:tcPr>
            <w:tcW w:w="9639" w:type="dxa"/>
            <w:gridSpan w:val="3"/>
          </w:tcPr>
          <w:p w:rsidR="0011201F" w:rsidRPr="0011201F" w:rsidRDefault="0011201F" w:rsidP="001120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01F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Альгин А. П. Риск и его роль в общественной жизни / А. П. Альгин. – М.: Мысль, 1989. – 192 с.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Хохлов Н. В. Управление риском / Н. В. Хохлов. – М.: «Дело ЛТД», 1994. – 72 с.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Лопатников Л. И. Экономико-математический словарь. М.: Наука, 1987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Гранатуров В. М. Экономический риск: сущность, методы измерения, пути снижения. М.,1999.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Филлипов Л. А., Филлипов М. Л. Оценка риска по методу Виксицкого, Барнаул, 2000.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Миэринь Л. А. Основы рискологии. СПб., 1998.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Балабанов И. Т. Риск-менеджмент. М.: Финансы и статистика, 1996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Райзберг Б. А. Современный экономический словарь / Б. А. Райзберг, Л. Ш. Лозовский, Е. Б. Стуродубцева. – 5-е изд., перераб. и доп. – М.: ИНФРА-М, 2006. – 495 с.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Чернова Г. В., Кудрявцев А. А. Управление рисками: учебное пособие. – М.: ТК Велби, Изд-во Проспект, 2003. – 160 с.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Бланк И. А. Управление финансовыми рисками. – К.; Ника-Центр, 2005. – 600с</w:t>
            </w:r>
          </w:p>
        </w:tc>
      </w:tr>
      <w:tr w:rsidR="0011201F" w:rsidRPr="0011201F" w:rsidTr="001543A5">
        <w:tc>
          <w:tcPr>
            <w:tcW w:w="567" w:type="dxa"/>
          </w:tcPr>
          <w:p w:rsidR="0011201F" w:rsidRPr="0011201F" w:rsidRDefault="0011201F" w:rsidP="0011201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11201F" w:rsidRPr="0011201F" w:rsidRDefault="0011201F" w:rsidP="00112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1F">
              <w:rPr>
                <w:rFonts w:ascii="Times New Roman" w:hAnsi="Times New Roman"/>
                <w:sz w:val="24"/>
                <w:szCs w:val="24"/>
              </w:rPr>
              <w:t>Шапкин, А. С. Экономические и финансовые риски. Оценка, управление, портфель инвестиций / А. С. Шапкин. 3-изд. М.: Дашков и К, 2005.</w:t>
            </w:r>
          </w:p>
        </w:tc>
      </w:tr>
    </w:tbl>
    <w:p w:rsidR="009E0DB7" w:rsidRDefault="009E0DB7">
      <w:bookmarkStart w:id="6" w:name="_GoBack"/>
      <w:bookmarkEnd w:id="6"/>
    </w:p>
    <w:sectPr w:rsidR="009E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0F4"/>
    <w:multiLevelType w:val="hybridMultilevel"/>
    <w:tmpl w:val="951E1E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A81BCF"/>
    <w:multiLevelType w:val="hybridMultilevel"/>
    <w:tmpl w:val="F048B076"/>
    <w:lvl w:ilvl="0" w:tplc="FB5A37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B81023"/>
    <w:multiLevelType w:val="hybridMultilevel"/>
    <w:tmpl w:val="27A4403C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F"/>
    <w:rsid w:val="0011201F"/>
    <w:rsid w:val="009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F6491-BB21-43E1-A6DC-F6BFA5A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0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2017-12-03T09:52:00Z</dcterms:created>
  <dcterms:modified xsi:type="dcterms:W3CDTF">2017-12-03T09:52:00Z</dcterms:modified>
</cp:coreProperties>
</file>