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4249"/>
      </w:tblGrid>
      <w:tr w:rsidR="008941CB" w:rsidRPr="008941CB" w:rsidTr="001543A5">
        <w:tc>
          <w:tcPr>
            <w:tcW w:w="9436" w:type="dxa"/>
            <w:gridSpan w:val="2"/>
            <w:tcMar>
              <w:left w:w="0" w:type="dxa"/>
              <w:right w:w="0" w:type="dxa"/>
            </w:tcMar>
          </w:tcPr>
          <w:p w:rsidR="008941CB" w:rsidRPr="008941CB" w:rsidRDefault="008941CB" w:rsidP="008941CB">
            <w:pPr>
              <w:widowControl w:val="0"/>
              <w:jc w:val="both"/>
              <w:rPr>
                <w:rFonts w:ascii="Times New Roman" w:hAnsi="Times New Roman"/>
                <w:b/>
                <w:sz w:val="28"/>
              </w:rPr>
            </w:pPr>
            <w:r w:rsidRPr="008941CB">
              <w:rPr>
                <w:rFonts w:ascii="Times New Roman" w:hAnsi="Times New Roman"/>
                <w:b/>
                <w:sz w:val="28"/>
                <w:szCs w:val="28"/>
              </w:rPr>
              <w:t>УДК334.012.6</w:t>
            </w:r>
          </w:p>
        </w:tc>
      </w:tr>
      <w:tr w:rsidR="008941CB" w:rsidRPr="008941CB" w:rsidTr="001543A5">
        <w:tc>
          <w:tcPr>
            <w:tcW w:w="9436" w:type="dxa"/>
            <w:gridSpan w:val="2"/>
            <w:tcMar>
              <w:left w:w="0" w:type="dxa"/>
              <w:right w:w="0" w:type="dxa"/>
            </w:tcMar>
          </w:tcPr>
          <w:p w:rsidR="008941CB" w:rsidRPr="008941CB" w:rsidRDefault="008941CB" w:rsidP="008941CB">
            <w:pPr>
              <w:widowControl w:val="0"/>
              <w:jc w:val="center"/>
              <w:outlineLvl w:val="0"/>
              <w:rPr>
                <w:rFonts w:ascii="Times New Roman" w:hAnsi="Times New Roman"/>
                <w:b/>
                <w:bCs/>
                <w:sz w:val="28"/>
                <w:szCs w:val="28"/>
              </w:rPr>
            </w:pPr>
            <w:bookmarkStart w:id="0" w:name="_Toc480490901"/>
            <w:bookmarkStart w:id="1" w:name="_Toc480537123"/>
            <w:r w:rsidRPr="008941CB">
              <w:rPr>
                <w:rFonts w:ascii="Times New Roman" w:hAnsi="Times New Roman"/>
                <w:b/>
                <w:bCs/>
                <w:sz w:val="28"/>
                <w:szCs w:val="28"/>
              </w:rPr>
              <w:t>РАЗВИТИЕ МАЛОГО И СРЕДНЕГО ПРЕДПРИНИМАТЕЛЬСТВА В РЕСПУБЛИКЕ КАЗАХСТАН</w:t>
            </w:r>
            <w:bookmarkEnd w:id="0"/>
            <w:bookmarkEnd w:id="1"/>
          </w:p>
        </w:tc>
      </w:tr>
      <w:tr w:rsidR="008941CB" w:rsidRPr="008941CB" w:rsidTr="001543A5">
        <w:tc>
          <w:tcPr>
            <w:tcW w:w="5133" w:type="dxa"/>
            <w:tcMar>
              <w:left w:w="0" w:type="dxa"/>
              <w:right w:w="0" w:type="dxa"/>
            </w:tcMar>
          </w:tcPr>
          <w:p w:rsidR="008941CB" w:rsidRPr="008941CB" w:rsidRDefault="008941CB" w:rsidP="008941CB">
            <w:pPr>
              <w:widowControl w:val="0"/>
              <w:jc w:val="right"/>
              <w:rPr>
                <w:rFonts w:ascii="Times New Roman" w:hAnsi="Times New Roman"/>
                <w:sz w:val="28"/>
                <w:szCs w:val="28"/>
              </w:rPr>
            </w:pPr>
          </w:p>
        </w:tc>
        <w:tc>
          <w:tcPr>
            <w:tcW w:w="4303" w:type="dxa"/>
            <w:tcMar>
              <w:left w:w="0" w:type="dxa"/>
              <w:right w:w="0" w:type="dxa"/>
            </w:tcMar>
          </w:tcPr>
          <w:p w:rsidR="008941CB" w:rsidRPr="008941CB" w:rsidRDefault="008941CB" w:rsidP="008941CB">
            <w:pPr>
              <w:widowControl w:val="0"/>
              <w:rPr>
                <w:rFonts w:ascii="Times New Roman" w:hAnsi="Times New Roman"/>
                <w:sz w:val="28"/>
                <w:szCs w:val="28"/>
              </w:rPr>
            </w:pPr>
          </w:p>
        </w:tc>
      </w:tr>
      <w:tr w:rsidR="008941CB" w:rsidRPr="008941CB" w:rsidTr="001543A5">
        <w:tc>
          <w:tcPr>
            <w:tcW w:w="5133" w:type="dxa"/>
            <w:tcMar>
              <w:left w:w="0" w:type="dxa"/>
              <w:right w:w="0" w:type="dxa"/>
            </w:tcMar>
          </w:tcPr>
          <w:p w:rsidR="008941CB" w:rsidRPr="008941CB" w:rsidRDefault="008941CB" w:rsidP="008941CB">
            <w:pPr>
              <w:widowControl w:val="0"/>
              <w:jc w:val="center"/>
              <w:outlineLvl w:val="0"/>
              <w:rPr>
                <w:rFonts w:ascii="Times New Roman" w:hAnsi="Times New Roman"/>
                <w:b/>
                <w:bCs/>
                <w:sz w:val="28"/>
                <w:szCs w:val="28"/>
              </w:rPr>
            </w:pPr>
          </w:p>
        </w:tc>
        <w:tc>
          <w:tcPr>
            <w:tcW w:w="4303" w:type="dxa"/>
            <w:tcMar>
              <w:left w:w="0" w:type="dxa"/>
              <w:right w:w="0" w:type="dxa"/>
            </w:tcMar>
          </w:tcPr>
          <w:p w:rsidR="008941CB" w:rsidRPr="008941CB" w:rsidRDefault="008941CB" w:rsidP="008941CB">
            <w:pPr>
              <w:widowControl w:val="0"/>
              <w:outlineLvl w:val="1"/>
              <w:rPr>
                <w:rFonts w:ascii="Times New Roman" w:hAnsi="Times New Roman"/>
                <w:b/>
                <w:bCs/>
                <w:sz w:val="28"/>
                <w:szCs w:val="26"/>
              </w:rPr>
            </w:pPr>
            <w:bookmarkStart w:id="2" w:name="_Toc480490902"/>
            <w:bookmarkStart w:id="3" w:name="_Toc480537124"/>
            <w:r w:rsidRPr="008941CB">
              <w:rPr>
                <w:rFonts w:ascii="Times New Roman" w:hAnsi="Times New Roman"/>
                <w:b/>
                <w:bCs/>
                <w:sz w:val="28"/>
                <w:szCs w:val="26"/>
              </w:rPr>
              <w:t>А.М.Кайдарова</w:t>
            </w:r>
            <w:bookmarkEnd w:id="2"/>
            <w:bookmarkEnd w:id="3"/>
          </w:p>
          <w:p w:rsidR="008941CB" w:rsidRPr="008941CB" w:rsidRDefault="008941CB" w:rsidP="008941CB">
            <w:pPr>
              <w:widowControl w:val="0"/>
              <w:tabs>
                <w:tab w:val="left" w:pos="5670"/>
              </w:tabs>
              <w:rPr>
                <w:rFonts w:ascii="Times New Roman" w:hAnsi="Times New Roman"/>
                <w:i/>
                <w:sz w:val="28"/>
                <w:szCs w:val="28"/>
              </w:rPr>
            </w:pPr>
            <w:r w:rsidRPr="008941CB">
              <w:rPr>
                <w:rFonts w:ascii="Times New Roman" w:hAnsi="Times New Roman"/>
                <w:i/>
                <w:sz w:val="28"/>
                <w:szCs w:val="28"/>
              </w:rPr>
              <w:t xml:space="preserve">Инновационный Евразийский университет </w:t>
            </w:r>
          </w:p>
          <w:p w:rsidR="008941CB" w:rsidRPr="008941CB" w:rsidRDefault="008941CB" w:rsidP="008941CB">
            <w:pPr>
              <w:widowControl w:val="0"/>
              <w:tabs>
                <w:tab w:val="left" w:pos="5670"/>
              </w:tabs>
              <w:rPr>
                <w:rFonts w:ascii="Times New Roman" w:hAnsi="Times New Roman"/>
                <w:i/>
                <w:sz w:val="28"/>
                <w:szCs w:val="28"/>
              </w:rPr>
            </w:pPr>
            <w:r w:rsidRPr="008941CB">
              <w:rPr>
                <w:rFonts w:ascii="Times New Roman" w:hAnsi="Times New Roman"/>
                <w:i/>
                <w:sz w:val="28"/>
                <w:szCs w:val="28"/>
              </w:rPr>
              <w:t>г. Павлодар,</w:t>
            </w:r>
          </w:p>
          <w:p w:rsidR="008941CB" w:rsidRPr="008941CB" w:rsidRDefault="008941CB" w:rsidP="008941CB">
            <w:pPr>
              <w:widowControl w:val="0"/>
              <w:tabs>
                <w:tab w:val="left" w:pos="5670"/>
              </w:tabs>
              <w:rPr>
                <w:rFonts w:ascii="Times New Roman" w:hAnsi="Times New Roman"/>
                <w:sz w:val="28"/>
              </w:rPr>
            </w:pPr>
            <w:r w:rsidRPr="008941CB">
              <w:rPr>
                <w:rFonts w:ascii="Times New Roman" w:hAnsi="Times New Roman"/>
                <w:i/>
                <w:sz w:val="28"/>
                <w:szCs w:val="28"/>
              </w:rPr>
              <w:t>Республика Казахстан</w:t>
            </w:r>
          </w:p>
        </w:tc>
      </w:tr>
    </w:tbl>
    <w:p w:rsidR="008941CB" w:rsidRPr="008941CB" w:rsidRDefault="008941CB" w:rsidP="008941CB">
      <w:pPr>
        <w:widowControl w:val="0"/>
        <w:spacing w:after="0" w:line="240" w:lineRule="auto"/>
        <w:ind w:firstLine="567"/>
        <w:jc w:val="center"/>
        <w:rPr>
          <w:rFonts w:ascii="Times New Roman" w:eastAsia="Times New Roman" w:hAnsi="Times New Roman" w:cs="Times New Roman"/>
          <w:b/>
          <w:sz w:val="28"/>
          <w:szCs w:val="28"/>
          <w:lang w:eastAsia="ru-RU"/>
        </w:rPr>
      </w:pPr>
    </w:p>
    <w:p w:rsidR="008941CB" w:rsidRPr="008941CB" w:rsidRDefault="008941CB" w:rsidP="008941CB">
      <w:pPr>
        <w:widowControl w:val="0"/>
        <w:spacing w:after="0" w:line="240" w:lineRule="auto"/>
        <w:ind w:firstLine="680"/>
        <w:jc w:val="both"/>
        <w:rPr>
          <w:rFonts w:ascii="Times New Roman" w:eastAsia="Times New Roman" w:hAnsi="Times New Roman" w:cs="Times New Roman"/>
          <w:i/>
          <w:sz w:val="28"/>
          <w:szCs w:val="28"/>
          <w:lang w:eastAsia="ru-RU"/>
        </w:rPr>
      </w:pPr>
      <w:r w:rsidRPr="008941CB">
        <w:rPr>
          <w:rFonts w:ascii="Times New Roman" w:eastAsia="Times New Roman" w:hAnsi="Times New Roman" w:cs="Times New Roman"/>
          <w:i/>
          <w:sz w:val="28"/>
          <w:szCs w:val="28"/>
          <w:lang w:eastAsia="ru-RU"/>
        </w:rPr>
        <w:t xml:space="preserve">Аннотация. В статье рассмотрены аспекты развития малого и среднего бизнеса в Республике Казахстан, представлены основные данные его развития. </w:t>
      </w:r>
      <w:r w:rsidRPr="008941CB">
        <w:rPr>
          <w:rFonts w:ascii="Times New Roman" w:eastAsia="Times New Roman" w:hAnsi="Times New Roman" w:cs="Times New Roman"/>
          <w:i/>
          <w:spacing w:val="3"/>
          <w:sz w:val="28"/>
          <w:szCs w:val="28"/>
          <w:lang w:eastAsia="ru-RU"/>
        </w:rPr>
        <w:t xml:space="preserve">Значительная роль в развитии малого и среднего бизнеса принадлежит государству, в связи с чем определены механизмы государственной поддержки развития малого и среднего предпринимательства.   </w:t>
      </w:r>
    </w:p>
    <w:p w:rsidR="008941CB" w:rsidRPr="008941CB" w:rsidRDefault="008941CB" w:rsidP="008941CB">
      <w:pPr>
        <w:widowControl w:val="0"/>
        <w:spacing w:after="0" w:line="240" w:lineRule="auto"/>
        <w:ind w:firstLine="680"/>
        <w:jc w:val="both"/>
        <w:rPr>
          <w:rFonts w:ascii="Times New Roman" w:eastAsia="Times New Roman" w:hAnsi="Times New Roman" w:cs="Times New Roman"/>
          <w:i/>
          <w:sz w:val="28"/>
          <w:szCs w:val="28"/>
          <w:lang w:eastAsia="ru-RU"/>
        </w:rPr>
      </w:pPr>
      <w:r w:rsidRPr="008941CB">
        <w:rPr>
          <w:rFonts w:ascii="Times New Roman" w:eastAsia="Times New Roman" w:hAnsi="Times New Roman" w:cs="Times New Roman"/>
          <w:i/>
          <w:sz w:val="28"/>
          <w:szCs w:val="28"/>
          <w:lang w:eastAsia="ru-RU"/>
        </w:rPr>
        <w:t xml:space="preserve">Ключевые слова: малый и средний бизнес, предпринимательство, валовый внутренний продукт, занятость, конкуренция, кредитование, бизнес, государственная программа </w:t>
      </w:r>
    </w:p>
    <w:p w:rsidR="008941CB" w:rsidRPr="008941CB" w:rsidRDefault="008941CB" w:rsidP="008941CB">
      <w:pPr>
        <w:widowControl w:val="0"/>
        <w:spacing w:after="0" w:line="240" w:lineRule="auto"/>
        <w:ind w:firstLine="680"/>
        <w:jc w:val="both"/>
        <w:rPr>
          <w:rFonts w:ascii="Times New Roman" w:eastAsia="Times New Roman" w:hAnsi="Times New Roman" w:cs="Times New Roman"/>
          <w:i/>
          <w:sz w:val="28"/>
          <w:szCs w:val="28"/>
          <w:lang w:val="en-US" w:eastAsia="ru-RU"/>
        </w:rPr>
      </w:pPr>
      <w:r w:rsidRPr="008941CB">
        <w:rPr>
          <w:rFonts w:ascii="Times New Roman" w:eastAsia="Times New Roman" w:hAnsi="Times New Roman" w:cs="Times New Roman"/>
          <w:i/>
          <w:sz w:val="28"/>
          <w:szCs w:val="28"/>
          <w:lang w:val="en-US" w:eastAsia="ru-RU"/>
        </w:rPr>
        <w:t>Summary.  The aspects of small and medium-sized business in Republic of Kazakhstan are considered, and basic data of its development is presented in this article. A significant role in the development of small and medium-sized businesses belongs to the state, in this regard the mechanisms of state support are defined for small and medium-sized enterprises development.</w:t>
      </w:r>
    </w:p>
    <w:p w:rsidR="008941CB" w:rsidRPr="008941CB" w:rsidRDefault="008941CB" w:rsidP="008941CB">
      <w:pPr>
        <w:widowControl w:val="0"/>
        <w:spacing w:after="0" w:line="240" w:lineRule="auto"/>
        <w:ind w:firstLine="680"/>
        <w:jc w:val="both"/>
        <w:rPr>
          <w:rFonts w:ascii="Times New Roman" w:eastAsia="Times New Roman" w:hAnsi="Times New Roman" w:cs="Times New Roman"/>
          <w:i/>
          <w:sz w:val="28"/>
          <w:szCs w:val="28"/>
          <w:lang w:val="en-US" w:eastAsia="ru-RU"/>
        </w:rPr>
      </w:pPr>
      <w:r w:rsidRPr="008941CB">
        <w:rPr>
          <w:rFonts w:ascii="Times New Roman" w:eastAsia="Times New Roman" w:hAnsi="Times New Roman" w:cs="Times New Roman"/>
          <w:i/>
          <w:sz w:val="28"/>
          <w:szCs w:val="28"/>
          <w:lang w:val="en-US" w:eastAsia="ru-RU"/>
        </w:rPr>
        <w:t xml:space="preserve"> Keywords: small and medium-sized business, enterprise, GDP (gross domestic product), employment, competition, loans, business, governmental program.</w:t>
      </w:r>
    </w:p>
    <w:p w:rsidR="008941CB" w:rsidRPr="008941CB" w:rsidRDefault="008941CB" w:rsidP="008941CB">
      <w:pPr>
        <w:widowControl w:val="0"/>
        <w:spacing w:after="0" w:line="240" w:lineRule="auto"/>
        <w:ind w:firstLine="680"/>
        <w:jc w:val="both"/>
        <w:rPr>
          <w:rFonts w:ascii="Times New Roman" w:eastAsia="Times New Roman" w:hAnsi="Times New Roman" w:cs="Times New Roman"/>
          <w:i/>
          <w:sz w:val="28"/>
          <w:szCs w:val="28"/>
          <w:lang w:val="en-US" w:eastAsia="ru-RU"/>
        </w:rPr>
      </w:pPr>
    </w:p>
    <w:p w:rsidR="008941CB" w:rsidRPr="008941CB" w:rsidRDefault="008941CB" w:rsidP="008941CB">
      <w:pPr>
        <w:widowControl w:val="0"/>
        <w:spacing w:after="0" w:line="240" w:lineRule="auto"/>
        <w:ind w:firstLine="680"/>
        <w:jc w:val="both"/>
        <w:rPr>
          <w:rFonts w:ascii="Times New Roman" w:eastAsia="Times New Roman" w:hAnsi="Times New Roman" w:cs="Times New Roman"/>
          <w:b/>
          <w:sz w:val="28"/>
          <w:szCs w:val="28"/>
          <w:lang w:eastAsia="ru-RU"/>
        </w:rPr>
      </w:pPr>
      <w:r w:rsidRPr="008941CB">
        <w:rPr>
          <w:rFonts w:ascii="Times New Roman" w:eastAsia="Times New Roman" w:hAnsi="Times New Roman" w:cs="Times New Roman"/>
          <w:b/>
          <w:sz w:val="28"/>
          <w:szCs w:val="28"/>
          <w:lang w:eastAsia="ru-RU"/>
        </w:rPr>
        <w:t xml:space="preserve">Постановка проблемы. </w:t>
      </w:r>
      <w:r w:rsidRPr="008941CB">
        <w:rPr>
          <w:rFonts w:ascii="Times New Roman" w:eastAsia="Times New Roman" w:hAnsi="Times New Roman" w:cs="Times New Roman"/>
          <w:sz w:val="28"/>
          <w:szCs w:val="28"/>
          <w:lang w:eastAsia="ru-RU"/>
        </w:rPr>
        <w:t xml:space="preserve">Малый и средний бизнес в РК находится на стадии развития. Основные проблемы государственного регулирования обусловлены  </w:t>
      </w:r>
      <w:r w:rsidRPr="008941CB">
        <w:rPr>
          <w:rFonts w:ascii="Times New Roman" w:eastAsia="Times New Roman" w:hAnsi="Times New Roman" w:cs="Times New Roman"/>
          <w:sz w:val="28"/>
          <w:szCs w:val="28"/>
          <w:shd w:val="clear" w:color="auto" w:fill="FFFFFF"/>
          <w:lang w:eastAsia="ru-RU"/>
        </w:rPr>
        <w:t>повышением конкурентоспособности малого и среднего бизнеса, поддержанием занятости населения, социально-экономической стабильностью экономической системы и ростом общего благосостояния населения.</w:t>
      </w:r>
    </w:p>
    <w:p w:rsidR="008941CB" w:rsidRPr="008941CB" w:rsidRDefault="008941CB" w:rsidP="008941CB">
      <w:pPr>
        <w:widowControl w:val="0"/>
        <w:spacing w:after="0" w:line="240" w:lineRule="auto"/>
        <w:ind w:firstLine="680"/>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b/>
          <w:sz w:val="28"/>
          <w:szCs w:val="28"/>
          <w:lang w:eastAsia="ru-RU"/>
        </w:rPr>
        <w:t xml:space="preserve">Анализ предыдущих исследований и публикаций. </w:t>
      </w:r>
      <w:r w:rsidRPr="008941CB">
        <w:rPr>
          <w:rFonts w:ascii="Times New Roman" w:eastAsia="Times New Roman" w:hAnsi="Times New Roman" w:cs="Times New Roman"/>
          <w:sz w:val="28"/>
          <w:szCs w:val="28"/>
          <w:lang w:eastAsia="ru-RU"/>
        </w:rPr>
        <w:t xml:space="preserve">Развитие малого и среднего бизнеса нашло широкое освещение в научной литературе. Его анализ представлен в работах таких известных ученых, как У. Баумоль, X. Варнеке, А. Маршалл, М. Мескон, Ф. Найт, Д.Дж. Речмен, Р. Рюттиигер, Ф. Хайек, А. Хоскинг, Й. Шумистер. Среди российских ученых, активно ведущих исследования в области предпринимательства, следует отметить C.B. Авдашеву, A.B. Бусыгина, E.H. Борисенко, A.A. Дынкина, Г.Б. Клейнера, Л.В. Колесникову, В.И. Кушлина, М.Г. Лапусту, С.М. Меньшикова, Ю.В. Тарануху, В.М. Яковлева. Среди казахстанских ученых наиболее активно вопросы теории и практики предпринимательства исследовались: А. Есиловым, К. Ильясовым, А. Кантарбаевой, Б. Мухамеджановым, Э. </w:t>
      </w:r>
      <w:r w:rsidRPr="008941CB">
        <w:rPr>
          <w:rFonts w:ascii="Times New Roman" w:eastAsia="Times New Roman" w:hAnsi="Times New Roman" w:cs="Times New Roman"/>
          <w:sz w:val="28"/>
          <w:szCs w:val="28"/>
          <w:lang w:eastAsia="ru-RU"/>
        </w:rPr>
        <w:lastRenderedPageBreak/>
        <w:t>Садыковой, Г. Сулейменовой, А. Токсановой, М. Тян.</w:t>
      </w:r>
    </w:p>
    <w:p w:rsidR="008941CB" w:rsidRPr="008941CB" w:rsidRDefault="008941CB" w:rsidP="008941CB">
      <w:pPr>
        <w:widowControl w:val="0"/>
        <w:spacing w:after="0" w:line="240" w:lineRule="auto"/>
        <w:ind w:firstLine="680"/>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b/>
          <w:sz w:val="28"/>
          <w:szCs w:val="28"/>
          <w:lang w:eastAsia="ru-RU"/>
        </w:rPr>
        <w:t xml:space="preserve">Целью </w:t>
      </w:r>
      <w:r w:rsidRPr="008941CB">
        <w:rPr>
          <w:rFonts w:ascii="Times New Roman" w:eastAsia="Times New Roman" w:hAnsi="Times New Roman" w:cs="Times New Roman"/>
          <w:sz w:val="28"/>
          <w:szCs w:val="28"/>
          <w:lang w:eastAsia="ru-RU"/>
        </w:rPr>
        <w:t xml:space="preserve">исследования является выявление основных проблем развития малого и среднего бизнеса в Республике Казахстан. </w:t>
      </w:r>
    </w:p>
    <w:p w:rsidR="008941CB" w:rsidRPr="008941CB" w:rsidRDefault="008941CB" w:rsidP="008941CB">
      <w:pPr>
        <w:widowControl w:val="0"/>
        <w:spacing w:after="0" w:line="240" w:lineRule="auto"/>
        <w:ind w:firstLine="680"/>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Малое и среднее предпринимательство – это самостоятельная, инициативная, осуществляемая от своего имени, на свой риск, под свою имущественную ответственность деятельность физических и юридических лиц, направленная на получение дохода, прибыли.</w:t>
      </w:r>
    </w:p>
    <w:p w:rsidR="008941CB" w:rsidRPr="008941CB" w:rsidRDefault="008941CB" w:rsidP="008941CB">
      <w:pPr>
        <w:widowControl w:val="0"/>
        <w:spacing w:after="0" w:line="240" w:lineRule="auto"/>
        <w:ind w:firstLine="680"/>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Сегодня предпринимательство в Республике Казахстан получило развитие в разнообразных видах. По размеру хозяйствующих субъектов – малое, среднее и крупное предпринимательство.По роду деятельности – финансовое, производственное и коммерческое. По организационно-хозяйственной форме – индивидуальное и коллективное (товарищества, акционерные общества).По характеру собственности – частное, совместное.</w:t>
      </w:r>
    </w:p>
    <w:p w:rsidR="008941CB" w:rsidRPr="008941CB" w:rsidRDefault="008941CB" w:rsidP="008941CB">
      <w:pPr>
        <w:widowControl w:val="0"/>
        <w:spacing w:after="0" w:line="240" w:lineRule="auto"/>
        <w:ind w:firstLine="680"/>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Предпринимательство с каждым годом набирает силу, охватывает все новые сферы экономики.</w:t>
      </w:r>
    </w:p>
    <w:p w:rsidR="008941CB" w:rsidRPr="008941CB" w:rsidRDefault="008941CB" w:rsidP="008941CB">
      <w:pPr>
        <w:widowControl w:val="0"/>
        <w:spacing w:after="0" w:line="240" w:lineRule="auto"/>
        <w:ind w:firstLine="680"/>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В каждом своём послании народу Казахстана глава государства Н.А. Назарбаев выделяет и подчёркивает важность развития малого и среднего бизнеса. В соответствии с Указом Президента РК «О мерах по усилению государственной поддержки и активизации развития  малого предпринимательства» предусмотрено считать поддержку развития малого и среднего бизнеса приоритетной сферой государственной экономической политики в Республике Казахстан [1].</w:t>
      </w:r>
    </w:p>
    <w:p w:rsidR="008941CB" w:rsidRPr="008941CB" w:rsidRDefault="008941CB" w:rsidP="008941CB">
      <w:pPr>
        <w:widowControl w:val="0"/>
        <w:spacing w:after="0" w:line="240" w:lineRule="auto"/>
        <w:ind w:firstLine="680"/>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Опыт зарубежных стран показывает, что если государство хочет развиваться динамично и устойчиво, то его социально-экономические программы должны обязательно включать меры по стимулированию и поддержке предпринимательства. В развитых странах на долю малого и среднего бизнеса приходится от 45 % до 90 % объёма внутреннего валового продукта (ВВП). А потому вполне естественно, что правительства этих стран уделяют первостепенное внимание поддержке данного сектора экономики.</w:t>
      </w:r>
    </w:p>
    <w:p w:rsidR="008941CB" w:rsidRPr="008941CB" w:rsidRDefault="008941CB" w:rsidP="008941CB">
      <w:pPr>
        <w:widowControl w:val="0"/>
        <w:spacing w:after="0" w:line="240" w:lineRule="auto"/>
        <w:ind w:firstLine="680"/>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 xml:space="preserve">С каждым годом в РК число действующих субъектов МСБ растет и на настоящий период составляет 1302 562 ед. В таблице 1 представлены данные количества действующих МСБ в разрезе регионов республики. </w:t>
      </w:r>
    </w:p>
    <w:p w:rsidR="008941CB" w:rsidRPr="008941CB" w:rsidRDefault="008941CB" w:rsidP="008941CB">
      <w:pPr>
        <w:widowControl w:val="0"/>
        <w:spacing w:after="0" w:line="240" w:lineRule="auto"/>
        <w:jc w:val="right"/>
        <w:rPr>
          <w:rFonts w:ascii="Times New Roman" w:eastAsia="Times New Roman" w:hAnsi="Times New Roman" w:cs="Times New Roman"/>
          <w:bCs/>
          <w:sz w:val="28"/>
          <w:szCs w:val="28"/>
          <w:lang w:eastAsia="ru-RU"/>
        </w:rPr>
      </w:pPr>
      <w:r w:rsidRPr="008941CB">
        <w:rPr>
          <w:rFonts w:ascii="Times New Roman" w:eastAsia="Times New Roman" w:hAnsi="Times New Roman" w:cs="Times New Roman"/>
          <w:bCs/>
          <w:sz w:val="28"/>
          <w:szCs w:val="28"/>
          <w:lang w:eastAsia="ru-RU"/>
        </w:rPr>
        <w:t>Таблица 1</w:t>
      </w:r>
    </w:p>
    <w:p w:rsidR="008941CB" w:rsidRPr="008941CB" w:rsidRDefault="008941CB" w:rsidP="008941CB">
      <w:pPr>
        <w:widowControl w:val="0"/>
        <w:spacing w:after="0" w:line="240" w:lineRule="auto"/>
        <w:jc w:val="center"/>
        <w:rPr>
          <w:rFonts w:ascii="Times New Roman" w:eastAsia="Times New Roman" w:hAnsi="Times New Roman" w:cs="Times New Roman"/>
          <w:bCs/>
          <w:sz w:val="28"/>
          <w:szCs w:val="28"/>
          <w:lang w:eastAsia="ru-RU"/>
        </w:rPr>
      </w:pPr>
      <w:r w:rsidRPr="008941CB">
        <w:rPr>
          <w:rFonts w:ascii="Times New Roman" w:eastAsia="Times New Roman" w:hAnsi="Times New Roman" w:cs="Times New Roman"/>
          <w:bCs/>
          <w:sz w:val="28"/>
          <w:szCs w:val="28"/>
          <w:lang w:eastAsia="ru-RU"/>
        </w:rPr>
        <w:t>Количество действующих субъектов МСБ на 1 января 2017 года, единиц</w:t>
      </w:r>
    </w:p>
    <w:tbl>
      <w:tblPr>
        <w:tblW w:w="95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4"/>
        <w:gridCol w:w="1408"/>
        <w:gridCol w:w="1440"/>
        <w:gridCol w:w="1440"/>
        <w:gridCol w:w="1481"/>
        <w:gridCol w:w="1282"/>
      </w:tblGrid>
      <w:tr w:rsidR="008941CB" w:rsidRPr="008941CB" w:rsidTr="001543A5">
        <w:trPr>
          <w:trHeight w:val="188"/>
        </w:trPr>
        <w:tc>
          <w:tcPr>
            <w:tcW w:w="2514" w:type="dxa"/>
            <w:vMerge w:val="restart"/>
            <w:vAlign w:val="center"/>
          </w:tcPr>
          <w:p w:rsidR="008941CB" w:rsidRPr="008941CB" w:rsidRDefault="008941CB" w:rsidP="008941CB">
            <w:pPr>
              <w:widowControl w:val="0"/>
              <w:spacing w:after="0" w:line="240" w:lineRule="auto"/>
              <w:jc w:val="center"/>
              <w:rPr>
                <w:rFonts w:ascii="Times New Roman" w:eastAsia="Times New Roman" w:hAnsi="Times New Roman" w:cs="Times New Roman"/>
                <w:sz w:val="24"/>
                <w:szCs w:val="24"/>
                <w:lang w:eastAsia="ru-RU"/>
              </w:rPr>
            </w:pPr>
          </w:p>
        </w:tc>
        <w:tc>
          <w:tcPr>
            <w:tcW w:w="1408" w:type="dxa"/>
            <w:vMerge w:val="restart"/>
            <w:noWrap/>
            <w:vAlign w:val="center"/>
          </w:tcPr>
          <w:p w:rsidR="008941CB" w:rsidRPr="008941CB" w:rsidRDefault="008941CB" w:rsidP="008941CB">
            <w:pPr>
              <w:widowControl w:val="0"/>
              <w:spacing w:after="0" w:line="240" w:lineRule="auto"/>
              <w:jc w:val="center"/>
              <w:rPr>
                <w:rFonts w:ascii="Times New Roman" w:eastAsia="Times New Roman" w:hAnsi="Times New Roman" w:cs="Times New Roman"/>
                <w:sz w:val="24"/>
                <w:szCs w:val="24"/>
                <w:lang w:eastAsia="ru-RU"/>
              </w:rPr>
            </w:pPr>
          </w:p>
        </w:tc>
        <w:tc>
          <w:tcPr>
            <w:tcW w:w="5643" w:type="dxa"/>
            <w:gridSpan w:val="4"/>
            <w:vAlign w:val="center"/>
          </w:tcPr>
          <w:p w:rsidR="008941CB" w:rsidRPr="008941CB" w:rsidRDefault="008941CB" w:rsidP="008941CB">
            <w:pPr>
              <w:widowControl w:val="0"/>
              <w:spacing w:after="0" w:line="240" w:lineRule="auto"/>
              <w:jc w:val="center"/>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в том числе</w:t>
            </w:r>
          </w:p>
        </w:tc>
      </w:tr>
      <w:tr w:rsidR="008941CB" w:rsidRPr="008941CB" w:rsidTr="001543A5">
        <w:trPr>
          <w:trHeight w:val="539"/>
        </w:trPr>
        <w:tc>
          <w:tcPr>
            <w:tcW w:w="2514" w:type="dxa"/>
            <w:vMerge/>
            <w:vAlign w:val="center"/>
          </w:tcPr>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p>
        </w:tc>
        <w:tc>
          <w:tcPr>
            <w:tcW w:w="1408" w:type="dxa"/>
            <w:vMerge/>
            <w:vAlign w:val="center"/>
          </w:tcPr>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p>
        </w:tc>
        <w:tc>
          <w:tcPr>
            <w:tcW w:w="1440" w:type="dxa"/>
            <w:vAlign w:val="center"/>
          </w:tcPr>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юридичес</w:t>
            </w:r>
          </w:p>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ких лиц малого предприни-мательства</w:t>
            </w:r>
          </w:p>
        </w:tc>
        <w:tc>
          <w:tcPr>
            <w:tcW w:w="1440" w:type="dxa"/>
            <w:vAlign w:val="center"/>
          </w:tcPr>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юридичес</w:t>
            </w:r>
          </w:p>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ких лиц среднего предприни-мательства</w:t>
            </w:r>
          </w:p>
        </w:tc>
        <w:tc>
          <w:tcPr>
            <w:tcW w:w="1481" w:type="dxa"/>
            <w:vAlign w:val="center"/>
          </w:tcPr>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индивиду-</w:t>
            </w:r>
          </w:p>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альных предприни-мателей</w:t>
            </w:r>
          </w:p>
        </w:tc>
        <w:tc>
          <w:tcPr>
            <w:tcW w:w="1282" w:type="dxa"/>
            <w:vAlign w:val="center"/>
          </w:tcPr>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крестьян-ских (фермерс-ких) хозяйств</w:t>
            </w:r>
          </w:p>
        </w:tc>
      </w:tr>
      <w:tr w:rsidR="008941CB" w:rsidRPr="008941CB" w:rsidTr="001543A5">
        <w:trPr>
          <w:trHeight w:val="385"/>
        </w:trPr>
        <w:tc>
          <w:tcPr>
            <w:tcW w:w="2514" w:type="dxa"/>
            <w:noWrap/>
            <w:vAlign w:val="center"/>
          </w:tcPr>
          <w:p w:rsidR="008941CB" w:rsidRPr="008941CB" w:rsidRDefault="008941CB" w:rsidP="008941CB">
            <w:pPr>
              <w:widowControl w:val="0"/>
              <w:spacing w:after="0" w:line="240" w:lineRule="auto"/>
              <w:jc w:val="both"/>
              <w:rPr>
                <w:rFonts w:ascii="Times New Roman" w:eastAsia="Times New Roman" w:hAnsi="Times New Roman" w:cs="Times New Roman"/>
                <w:bCs/>
                <w:sz w:val="24"/>
                <w:szCs w:val="24"/>
                <w:lang w:eastAsia="ru-RU"/>
              </w:rPr>
            </w:pPr>
            <w:r w:rsidRPr="008941CB">
              <w:rPr>
                <w:rFonts w:ascii="Times New Roman" w:eastAsia="Times New Roman" w:hAnsi="Times New Roman" w:cs="Times New Roman"/>
                <w:bCs/>
                <w:sz w:val="24"/>
                <w:szCs w:val="24"/>
                <w:lang w:eastAsia="ru-RU"/>
              </w:rPr>
              <w:t>Всего</w:t>
            </w:r>
          </w:p>
        </w:tc>
        <w:tc>
          <w:tcPr>
            <w:tcW w:w="1408"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bCs/>
                <w:sz w:val="24"/>
                <w:szCs w:val="24"/>
                <w:lang w:eastAsia="ru-RU"/>
              </w:rPr>
            </w:pPr>
            <w:r w:rsidRPr="008941CB">
              <w:rPr>
                <w:rFonts w:ascii="Times New Roman" w:eastAsia="Times New Roman" w:hAnsi="Times New Roman" w:cs="Times New Roman"/>
                <w:bCs/>
                <w:sz w:val="24"/>
                <w:szCs w:val="24"/>
                <w:lang w:eastAsia="ru-RU"/>
              </w:rPr>
              <w:t>1 302 562</w:t>
            </w:r>
          </w:p>
        </w:tc>
        <w:tc>
          <w:tcPr>
            <w:tcW w:w="1440"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bCs/>
                <w:sz w:val="24"/>
                <w:szCs w:val="24"/>
                <w:lang w:eastAsia="ru-RU"/>
              </w:rPr>
            </w:pPr>
            <w:r w:rsidRPr="008941CB">
              <w:rPr>
                <w:rFonts w:ascii="Times New Roman" w:eastAsia="Times New Roman" w:hAnsi="Times New Roman" w:cs="Times New Roman"/>
                <w:bCs/>
                <w:sz w:val="24"/>
                <w:szCs w:val="24"/>
                <w:lang w:eastAsia="ru-RU"/>
              </w:rPr>
              <w:t>181 314</w:t>
            </w:r>
          </w:p>
        </w:tc>
        <w:tc>
          <w:tcPr>
            <w:tcW w:w="1440" w:type="dxa"/>
            <w:vAlign w:val="bottom"/>
          </w:tcPr>
          <w:p w:rsidR="008941CB" w:rsidRPr="008941CB" w:rsidRDefault="008941CB" w:rsidP="008941CB">
            <w:pPr>
              <w:widowControl w:val="0"/>
              <w:spacing w:after="0" w:line="240" w:lineRule="auto"/>
              <w:jc w:val="right"/>
              <w:rPr>
                <w:rFonts w:ascii="Times New Roman" w:eastAsia="Times New Roman" w:hAnsi="Times New Roman" w:cs="Times New Roman"/>
                <w:bCs/>
                <w:sz w:val="24"/>
                <w:szCs w:val="24"/>
                <w:lang w:eastAsia="ru-RU"/>
              </w:rPr>
            </w:pPr>
            <w:r w:rsidRPr="008941CB">
              <w:rPr>
                <w:rFonts w:ascii="Times New Roman" w:eastAsia="Times New Roman" w:hAnsi="Times New Roman" w:cs="Times New Roman"/>
                <w:bCs/>
                <w:sz w:val="24"/>
                <w:szCs w:val="24"/>
                <w:lang w:eastAsia="ru-RU"/>
              </w:rPr>
              <w:t>2 899</w:t>
            </w:r>
          </w:p>
        </w:tc>
        <w:tc>
          <w:tcPr>
            <w:tcW w:w="1481"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bCs/>
                <w:sz w:val="24"/>
                <w:szCs w:val="24"/>
                <w:lang w:eastAsia="ru-RU"/>
              </w:rPr>
            </w:pPr>
            <w:r w:rsidRPr="008941CB">
              <w:rPr>
                <w:rFonts w:ascii="Times New Roman" w:eastAsia="Times New Roman" w:hAnsi="Times New Roman" w:cs="Times New Roman"/>
                <w:bCs/>
                <w:sz w:val="24"/>
                <w:szCs w:val="24"/>
                <w:lang w:eastAsia="ru-RU"/>
              </w:rPr>
              <w:t>937 159</w:t>
            </w:r>
          </w:p>
        </w:tc>
        <w:tc>
          <w:tcPr>
            <w:tcW w:w="1282" w:type="dxa"/>
            <w:noWrap/>
            <w:vAlign w:val="bottom"/>
          </w:tcPr>
          <w:p w:rsidR="008941CB" w:rsidRPr="008941CB" w:rsidRDefault="008941CB" w:rsidP="008941CB">
            <w:pPr>
              <w:widowControl w:val="0"/>
              <w:spacing w:after="0" w:line="240" w:lineRule="auto"/>
              <w:rPr>
                <w:rFonts w:ascii="Times New Roman" w:eastAsia="Times New Roman" w:hAnsi="Times New Roman" w:cs="Times New Roman"/>
                <w:bCs/>
                <w:sz w:val="24"/>
                <w:szCs w:val="24"/>
                <w:lang w:eastAsia="ru-RU"/>
              </w:rPr>
            </w:pPr>
            <w:r w:rsidRPr="008941CB">
              <w:rPr>
                <w:rFonts w:ascii="Times New Roman" w:eastAsia="Times New Roman" w:hAnsi="Times New Roman" w:cs="Times New Roman"/>
                <w:bCs/>
                <w:sz w:val="24"/>
                <w:szCs w:val="24"/>
                <w:lang w:eastAsia="ru-RU"/>
              </w:rPr>
              <w:t>181 190</w:t>
            </w:r>
          </w:p>
        </w:tc>
      </w:tr>
      <w:tr w:rsidR="008941CB" w:rsidRPr="008941CB" w:rsidTr="001543A5">
        <w:trPr>
          <w:trHeight w:val="179"/>
        </w:trPr>
        <w:tc>
          <w:tcPr>
            <w:tcW w:w="2514" w:type="dxa"/>
          </w:tcPr>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Акмолинская</w:t>
            </w:r>
          </w:p>
        </w:tc>
        <w:tc>
          <w:tcPr>
            <w:tcW w:w="1408"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50 719</w:t>
            </w:r>
          </w:p>
        </w:tc>
        <w:tc>
          <w:tcPr>
            <w:tcW w:w="1440"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5 268</w:t>
            </w:r>
          </w:p>
        </w:tc>
        <w:tc>
          <w:tcPr>
            <w:tcW w:w="1440" w:type="dxa"/>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128</w:t>
            </w:r>
          </w:p>
        </w:tc>
        <w:tc>
          <w:tcPr>
            <w:tcW w:w="1481"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41 757</w:t>
            </w:r>
          </w:p>
        </w:tc>
        <w:tc>
          <w:tcPr>
            <w:tcW w:w="1282"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3 566</w:t>
            </w:r>
          </w:p>
        </w:tc>
      </w:tr>
      <w:tr w:rsidR="008941CB" w:rsidRPr="008941CB" w:rsidTr="001543A5">
        <w:trPr>
          <w:trHeight w:val="126"/>
        </w:trPr>
        <w:tc>
          <w:tcPr>
            <w:tcW w:w="2514" w:type="dxa"/>
          </w:tcPr>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Актюбинская</w:t>
            </w:r>
          </w:p>
        </w:tc>
        <w:tc>
          <w:tcPr>
            <w:tcW w:w="1408"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51 246</w:t>
            </w:r>
          </w:p>
        </w:tc>
        <w:tc>
          <w:tcPr>
            <w:tcW w:w="1440"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7 176</w:t>
            </w:r>
          </w:p>
        </w:tc>
        <w:tc>
          <w:tcPr>
            <w:tcW w:w="1440" w:type="dxa"/>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94</w:t>
            </w:r>
          </w:p>
        </w:tc>
        <w:tc>
          <w:tcPr>
            <w:tcW w:w="1481"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39 783</w:t>
            </w:r>
          </w:p>
        </w:tc>
        <w:tc>
          <w:tcPr>
            <w:tcW w:w="1282"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4 193</w:t>
            </w:r>
          </w:p>
        </w:tc>
      </w:tr>
      <w:tr w:rsidR="008941CB" w:rsidRPr="008941CB" w:rsidTr="001543A5">
        <w:trPr>
          <w:trHeight w:val="86"/>
        </w:trPr>
        <w:tc>
          <w:tcPr>
            <w:tcW w:w="2514" w:type="dxa"/>
          </w:tcPr>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Алматинская</w:t>
            </w:r>
          </w:p>
        </w:tc>
        <w:tc>
          <w:tcPr>
            <w:tcW w:w="1408"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162 055</w:t>
            </w:r>
          </w:p>
        </w:tc>
        <w:tc>
          <w:tcPr>
            <w:tcW w:w="1440"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6 788</w:t>
            </w:r>
          </w:p>
        </w:tc>
        <w:tc>
          <w:tcPr>
            <w:tcW w:w="1440" w:type="dxa"/>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141</w:t>
            </w:r>
          </w:p>
        </w:tc>
        <w:tc>
          <w:tcPr>
            <w:tcW w:w="1481"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109 889</w:t>
            </w:r>
          </w:p>
        </w:tc>
        <w:tc>
          <w:tcPr>
            <w:tcW w:w="1282"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45 237</w:t>
            </w:r>
          </w:p>
        </w:tc>
      </w:tr>
      <w:tr w:rsidR="008941CB" w:rsidRPr="008941CB" w:rsidTr="001543A5">
        <w:trPr>
          <w:trHeight w:val="70"/>
        </w:trPr>
        <w:tc>
          <w:tcPr>
            <w:tcW w:w="2514" w:type="dxa"/>
          </w:tcPr>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Атырауская</w:t>
            </w:r>
          </w:p>
        </w:tc>
        <w:tc>
          <w:tcPr>
            <w:tcW w:w="1408"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47 436</w:t>
            </w:r>
          </w:p>
        </w:tc>
        <w:tc>
          <w:tcPr>
            <w:tcW w:w="1440"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5 843</w:t>
            </w:r>
          </w:p>
        </w:tc>
        <w:tc>
          <w:tcPr>
            <w:tcW w:w="1440" w:type="dxa"/>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95</w:t>
            </w:r>
          </w:p>
        </w:tc>
        <w:tc>
          <w:tcPr>
            <w:tcW w:w="1481"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39 607</w:t>
            </w:r>
          </w:p>
        </w:tc>
        <w:tc>
          <w:tcPr>
            <w:tcW w:w="1282"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1 891</w:t>
            </w:r>
          </w:p>
        </w:tc>
      </w:tr>
      <w:tr w:rsidR="008941CB" w:rsidRPr="008941CB" w:rsidTr="001543A5">
        <w:trPr>
          <w:trHeight w:val="70"/>
        </w:trPr>
        <w:tc>
          <w:tcPr>
            <w:tcW w:w="2514" w:type="dxa"/>
          </w:tcPr>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Западно-</w:t>
            </w:r>
            <w:r w:rsidRPr="008941CB">
              <w:rPr>
                <w:rFonts w:ascii="Times New Roman" w:eastAsia="Times New Roman" w:hAnsi="Times New Roman" w:cs="Times New Roman"/>
                <w:sz w:val="24"/>
                <w:szCs w:val="24"/>
                <w:lang w:eastAsia="ru-RU"/>
              </w:rPr>
              <w:lastRenderedPageBreak/>
              <w:t>Казахстанская</w:t>
            </w:r>
          </w:p>
        </w:tc>
        <w:tc>
          <w:tcPr>
            <w:tcW w:w="1408"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lastRenderedPageBreak/>
              <w:t>39 430</w:t>
            </w:r>
          </w:p>
        </w:tc>
        <w:tc>
          <w:tcPr>
            <w:tcW w:w="1440"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4 023</w:t>
            </w:r>
          </w:p>
        </w:tc>
        <w:tc>
          <w:tcPr>
            <w:tcW w:w="1440" w:type="dxa"/>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88</w:t>
            </w:r>
          </w:p>
        </w:tc>
        <w:tc>
          <w:tcPr>
            <w:tcW w:w="1481"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31 051</w:t>
            </w:r>
          </w:p>
        </w:tc>
        <w:tc>
          <w:tcPr>
            <w:tcW w:w="1282"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4 268</w:t>
            </w:r>
          </w:p>
        </w:tc>
      </w:tr>
      <w:tr w:rsidR="008941CB" w:rsidRPr="008941CB" w:rsidTr="001543A5">
        <w:trPr>
          <w:trHeight w:val="108"/>
        </w:trPr>
        <w:tc>
          <w:tcPr>
            <w:tcW w:w="2514" w:type="dxa"/>
          </w:tcPr>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Жамбылская</w:t>
            </w:r>
          </w:p>
        </w:tc>
        <w:tc>
          <w:tcPr>
            <w:tcW w:w="1408"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59 229</w:t>
            </w:r>
          </w:p>
        </w:tc>
        <w:tc>
          <w:tcPr>
            <w:tcW w:w="1440"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3 964</w:t>
            </w:r>
          </w:p>
        </w:tc>
        <w:tc>
          <w:tcPr>
            <w:tcW w:w="1440" w:type="dxa"/>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60</w:t>
            </w:r>
          </w:p>
        </w:tc>
        <w:tc>
          <w:tcPr>
            <w:tcW w:w="1481"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39 383</w:t>
            </w:r>
          </w:p>
        </w:tc>
        <w:tc>
          <w:tcPr>
            <w:tcW w:w="1282"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15 822</w:t>
            </w:r>
          </w:p>
        </w:tc>
      </w:tr>
      <w:tr w:rsidR="008941CB" w:rsidRPr="008941CB" w:rsidTr="001543A5">
        <w:trPr>
          <w:trHeight w:val="324"/>
        </w:trPr>
        <w:tc>
          <w:tcPr>
            <w:tcW w:w="2514" w:type="dxa"/>
          </w:tcPr>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Карагандинская</w:t>
            </w:r>
          </w:p>
        </w:tc>
        <w:tc>
          <w:tcPr>
            <w:tcW w:w="1408"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86 263</w:t>
            </w:r>
          </w:p>
        </w:tc>
        <w:tc>
          <w:tcPr>
            <w:tcW w:w="1440"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13 914</w:t>
            </w:r>
          </w:p>
        </w:tc>
        <w:tc>
          <w:tcPr>
            <w:tcW w:w="1440" w:type="dxa"/>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192</w:t>
            </w:r>
          </w:p>
        </w:tc>
        <w:tc>
          <w:tcPr>
            <w:tcW w:w="1481"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65 634</w:t>
            </w:r>
          </w:p>
        </w:tc>
        <w:tc>
          <w:tcPr>
            <w:tcW w:w="1282"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6 523</w:t>
            </w:r>
          </w:p>
        </w:tc>
      </w:tr>
      <w:tr w:rsidR="008941CB" w:rsidRPr="008941CB" w:rsidTr="001543A5">
        <w:trPr>
          <w:trHeight w:val="75"/>
        </w:trPr>
        <w:tc>
          <w:tcPr>
            <w:tcW w:w="2514" w:type="dxa"/>
          </w:tcPr>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Костанайская</w:t>
            </w:r>
          </w:p>
        </w:tc>
        <w:tc>
          <w:tcPr>
            <w:tcW w:w="1408"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60 144</w:t>
            </w:r>
          </w:p>
        </w:tc>
        <w:tc>
          <w:tcPr>
            <w:tcW w:w="1440"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5 936</w:t>
            </w:r>
          </w:p>
        </w:tc>
        <w:tc>
          <w:tcPr>
            <w:tcW w:w="1440" w:type="dxa"/>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162</w:t>
            </w:r>
          </w:p>
        </w:tc>
        <w:tc>
          <w:tcPr>
            <w:tcW w:w="1481"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49 437</w:t>
            </w:r>
          </w:p>
        </w:tc>
        <w:tc>
          <w:tcPr>
            <w:tcW w:w="1282"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4 609</w:t>
            </w:r>
          </w:p>
        </w:tc>
      </w:tr>
      <w:tr w:rsidR="008941CB" w:rsidRPr="008941CB" w:rsidTr="001543A5">
        <w:trPr>
          <w:trHeight w:val="70"/>
        </w:trPr>
        <w:tc>
          <w:tcPr>
            <w:tcW w:w="2514" w:type="dxa"/>
          </w:tcPr>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Кызылординская</w:t>
            </w:r>
          </w:p>
        </w:tc>
        <w:tc>
          <w:tcPr>
            <w:tcW w:w="1408"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41 013</w:t>
            </w:r>
          </w:p>
        </w:tc>
        <w:tc>
          <w:tcPr>
            <w:tcW w:w="1440"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4 589</w:t>
            </w:r>
          </w:p>
        </w:tc>
        <w:tc>
          <w:tcPr>
            <w:tcW w:w="1440" w:type="dxa"/>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67</w:t>
            </w:r>
          </w:p>
        </w:tc>
        <w:tc>
          <w:tcPr>
            <w:tcW w:w="1481"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33 539</w:t>
            </w:r>
          </w:p>
        </w:tc>
        <w:tc>
          <w:tcPr>
            <w:tcW w:w="1282"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2 818</w:t>
            </w:r>
          </w:p>
        </w:tc>
      </w:tr>
      <w:tr w:rsidR="008941CB" w:rsidRPr="008941CB" w:rsidTr="001543A5">
        <w:trPr>
          <w:trHeight w:val="70"/>
        </w:trPr>
        <w:tc>
          <w:tcPr>
            <w:tcW w:w="2514" w:type="dxa"/>
          </w:tcPr>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Мангистауская</w:t>
            </w:r>
          </w:p>
        </w:tc>
        <w:tc>
          <w:tcPr>
            <w:tcW w:w="1408"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48 036</w:t>
            </w:r>
          </w:p>
        </w:tc>
        <w:tc>
          <w:tcPr>
            <w:tcW w:w="1440"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6 179</w:t>
            </w:r>
          </w:p>
        </w:tc>
        <w:tc>
          <w:tcPr>
            <w:tcW w:w="1440" w:type="dxa"/>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90</w:t>
            </w:r>
          </w:p>
        </w:tc>
        <w:tc>
          <w:tcPr>
            <w:tcW w:w="1481"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40 437</w:t>
            </w:r>
          </w:p>
        </w:tc>
        <w:tc>
          <w:tcPr>
            <w:tcW w:w="1282"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1 243</w:t>
            </w:r>
          </w:p>
        </w:tc>
      </w:tr>
      <w:tr w:rsidR="008941CB" w:rsidRPr="008941CB" w:rsidTr="001543A5">
        <w:trPr>
          <w:trHeight w:val="147"/>
        </w:trPr>
        <w:tc>
          <w:tcPr>
            <w:tcW w:w="2514" w:type="dxa"/>
          </w:tcPr>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Южно-Казахстанская</w:t>
            </w:r>
          </w:p>
        </w:tc>
        <w:tc>
          <w:tcPr>
            <w:tcW w:w="1408"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187 877</w:t>
            </w:r>
          </w:p>
        </w:tc>
        <w:tc>
          <w:tcPr>
            <w:tcW w:w="1440"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13 240</w:t>
            </w:r>
          </w:p>
        </w:tc>
        <w:tc>
          <w:tcPr>
            <w:tcW w:w="1440" w:type="dxa"/>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157</w:t>
            </w:r>
          </w:p>
        </w:tc>
        <w:tc>
          <w:tcPr>
            <w:tcW w:w="1481"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105 919</w:t>
            </w:r>
          </w:p>
        </w:tc>
        <w:tc>
          <w:tcPr>
            <w:tcW w:w="1282"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68 561</w:t>
            </w:r>
          </w:p>
        </w:tc>
      </w:tr>
      <w:tr w:rsidR="008941CB" w:rsidRPr="008941CB" w:rsidTr="001543A5">
        <w:trPr>
          <w:trHeight w:val="138"/>
        </w:trPr>
        <w:tc>
          <w:tcPr>
            <w:tcW w:w="2514" w:type="dxa"/>
          </w:tcPr>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Павлодарская</w:t>
            </w:r>
          </w:p>
        </w:tc>
        <w:tc>
          <w:tcPr>
            <w:tcW w:w="1408"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45 503</w:t>
            </w:r>
          </w:p>
        </w:tc>
        <w:tc>
          <w:tcPr>
            <w:tcW w:w="1440"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7 085</w:t>
            </w:r>
          </w:p>
        </w:tc>
        <w:tc>
          <w:tcPr>
            <w:tcW w:w="1440" w:type="dxa"/>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99</w:t>
            </w:r>
          </w:p>
        </w:tc>
        <w:tc>
          <w:tcPr>
            <w:tcW w:w="1481"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34 903</w:t>
            </w:r>
          </w:p>
        </w:tc>
        <w:tc>
          <w:tcPr>
            <w:tcW w:w="1282"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3 416</w:t>
            </w:r>
          </w:p>
        </w:tc>
      </w:tr>
      <w:tr w:rsidR="008941CB" w:rsidRPr="008941CB" w:rsidTr="001543A5">
        <w:trPr>
          <w:trHeight w:val="84"/>
        </w:trPr>
        <w:tc>
          <w:tcPr>
            <w:tcW w:w="2514" w:type="dxa"/>
          </w:tcPr>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Северо-Казахстанская</w:t>
            </w:r>
          </w:p>
        </w:tc>
        <w:tc>
          <w:tcPr>
            <w:tcW w:w="1408"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29 091</w:t>
            </w:r>
          </w:p>
        </w:tc>
        <w:tc>
          <w:tcPr>
            <w:tcW w:w="1440"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3 900</w:t>
            </w:r>
          </w:p>
        </w:tc>
        <w:tc>
          <w:tcPr>
            <w:tcW w:w="1440" w:type="dxa"/>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140</w:t>
            </w:r>
          </w:p>
        </w:tc>
        <w:tc>
          <w:tcPr>
            <w:tcW w:w="1481"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22 344</w:t>
            </w:r>
          </w:p>
        </w:tc>
        <w:tc>
          <w:tcPr>
            <w:tcW w:w="1282"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2 707</w:t>
            </w:r>
          </w:p>
        </w:tc>
      </w:tr>
      <w:tr w:rsidR="008941CB" w:rsidRPr="008941CB" w:rsidTr="001543A5">
        <w:trPr>
          <w:trHeight w:val="70"/>
        </w:trPr>
        <w:tc>
          <w:tcPr>
            <w:tcW w:w="2514" w:type="dxa"/>
          </w:tcPr>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Восточно-Казахстанская</w:t>
            </w:r>
          </w:p>
        </w:tc>
        <w:tc>
          <w:tcPr>
            <w:tcW w:w="1408"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106 420</w:t>
            </w:r>
          </w:p>
        </w:tc>
        <w:tc>
          <w:tcPr>
            <w:tcW w:w="1440"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8 300</w:t>
            </w:r>
          </w:p>
        </w:tc>
        <w:tc>
          <w:tcPr>
            <w:tcW w:w="1440" w:type="dxa"/>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167</w:t>
            </w:r>
          </w:p>
        </w:tc>
        <w:tc>
          <w:tcPr>
            <w:tcW w:w="1481"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81 990</w:t>
            </w:r>
          </w:p>
        </w:tc>
        <w:tc>
          <w:tcPr>
            <w:tcW w:w="1282"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15 963</w:t>
            </w:r>
          </w:p>
        </w:tc>
      </w:tr>
      <w:tr w:rsidR="008941CB" w:rsidRPr="008941CB" w:rsidTr="001543A5">
        <w:trPr>
          <w:trHeight w:val="70"/>
        </w:trPr>
        <w:tc>
          <w:tcPr>
            <w:tcW w:w="2514" w:type="dxa"/>
          </w:tcPr>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г.Астана</w:t>
            </w:r>
          </w:p>
        </w:tc>
        <w:tc>
          <w:tcPr>
            <w:tcW w:w="1408"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102 981</w:t>
            </w:r>
          </w:p>
        </w:tc>
        <w:tc>
          <w:tcPr>
            <w:tcW w:w="1440"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28 611</w:t>
            </w:r>
          </w:p>
        </w:tc>
        <w:tc>
          <w:tcPr>
            <w:tcW w:w="1440" w:type="dxa"/>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307</w:t>
            </w:r>
          </w:p>
        </w:tc>
        <w:tc>
          <w:tcPr>
            <w:tcW w:w="1481"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74 060</w:t>
            </w:r>
          </w:p>
        </w:tc>
        <w:tc>
          <w:tcPr>
            <w:tcW w:w="1282"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260</w:t>
            </w:r>
          </w:p>
        </w:tc>
      </w:tr>
      <w:tr w:rsidR="008941CB" w:rsidRPr="008941CB" w:rsidTr="001543A5">
        <w:trPr>
          <w:trHeight w:val="70"/>
        </w:trPr>
        <w:tc>
          <w:tcPr>
            <w:tcW w:w="2514" w:type="dxa"/>
          </w:tcPr>
          <w:p w:rsidR="008941CB" w:rsidRPr="008941CB" w:rsidRDefault="008941CB" w:rsidP="008941CB">
            <w:pPr>
              <w:widowControl w:val="0"/>
              <w:spacing w:after="0" w:line="240" w:lineRule="auto"/>
              <w:jc w:val="both"/>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г.Алматы</w:t>
            </w:r>
          </w:p>
        </w:tc>
        <w:tc>
          <w:tcPr>
            <w:tcW w:w="1408"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185 119</w:t>
            </w:r>
          </w:p>
        </w:tc>
        <w:tc>
          <w:tcPr>
            <w:tcW w:w="1440"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56 498</w:t>
            </w:r>
          </w:p>
        </w:tc>
        <w:tc>
          <w:tcPr>
            <w:tcW w:w="1440" w:type="dxa"/>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912</w:t>
            </w:r>
          </w:p>
        </w:tc>
        <w:tc>
          <w:tcPr>
            <w:tcW w:w="1481"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127 339</w:t>
            </w:r>
          </w:p>
        </w:tc>
        <w:tc>
          <w:tcPr>
            <w:tcW w:w="1282" w:type="dxa"/>
            <w:noWrap/>
            <w:vAlign w:val="bottom"/>
          </w:tcPr>
          <w:p w:rsidR="008941CB" w:rsidRPr="008941CB" w:rsidRDefault="008941CB" w:rsidP="008941CB">
            <w:pPr>
              <w:widowControl w:val="0"/>
              <w:spacing w:after="0" w:line="240" w:lineRule="auto"/>
              <w:jc w:val="right"/>
              <w:rPr>
                <w:rFonts w:ascii="Times New Roman" w:eastAsia="Times New Roman" w:hAnsi="Times New Roman" w:cs="Times New Roman"/>
                <w:sz w:val="24"/>
                <w:szCs w:val="24"/>
                <w:lang w:eastAsia="ru-RU"/>
              </w:rPr>
            </w:pPr>
            <w:r w:rsidRPr="008941CB">
              <w:rPr>
                <w:rFonts w:ascii="Times New Roman" w:eastAsia="Times New Roman" w:hAnsi="Times New Roman" w:cs="Times New Roman"/>
                <w:sz w:val="24"/>
                <w:szCs w:val="24"/>
                <w:lang w:eastAsia="ru-RU"/>
              </w:rPr>
              <w:t>370</w:t>
            </w:r>
          </w:p>
        </w:tc>
      </w:tr>
    </w:tbl>
    <w:p w:rsidR="008941CB" w:rsidRPr="008941CB" w:rsidRDefault="008941CB" w:rsidP="008941CB">
      <w:pPr>
        <w:widowControl w:val="0"/>
        <w:spacing w:after="0" w:line="240" w:lineRule="auto"/>
        <w:ind w:right="-1" w:firstLine="851"/>
        <w:jc w:val="both"/>
        <w:rPr>
          <w:rFonts w:ascii="Times New Roman" w:eastAsia="Times New Roman" w:hAnsi="Times New Roman" w:cs="Times New Roman"/>
          <w:sz w:val="28"/>
          <w:szCs w:val="28"/>
          <w:lang w:eastAsia="ar-SA"/>
        </w:rPr>
      </w:pPr>
    </w:p>
    <w:p w:rsidR="008941CB" w:rsidRPr="008941CB" w:rsidRDefault="008941CB" w:rsidP="008941CB">
      <w:pPr>
        <w:widowControl w:val="0"/>
        <w:spacing w:after="0" w:line="240" w:lineRule="auto"/>
        <w:ind w:firstLine="709"/>
        <w:jc w:val="both"/>
        <w:rPr>
          <w:rFonts w:ascii="Times New Roman CYR" w:eastAsia="Times New Roman CYR" w:hAnsi="Times New Roman CYR" w:cs="Times New Roman CYR"/>
          <w:sz w:val="28"/>
          <w:szCs w:val="28"/>
          <w:lang w:eastAsia="ru-RU"/>
        </w:rPr>
      </w:pPr>
      <w:r w:rsidRPr="008941CB">
        <w:rPr>
          <w:rFonts w:ascii="Times New Roman" w:eastAsia="Times New Roman" w:hAnsi="Times New Roman" w:cs="Times New Roman"/>
          <w:sz w:val="28"/>
          <w:szCs w:val="28"/>
          <w:lang w:eastAsia="ru-RU"/>
        </w:rPr>
        <w:t xml:space="preserve">По данным таблицы видно, что наиболее высокая предпринимательская активность наблюдается в Южно-Казахстанской области, в городе Алматы, в Алматинской и Восточно-Казахстанской областях. Самыми низкими показателями обладает Северо-Казахстанская, Западно-Казахстанская и Кызылординская области. </w:t>
      </w:r>
      <w:r w:rsidRPr="008941CB">
        <w:rPr>
          <w:rFonts w:ascii="Times New Roman CYR" w:eastAsia="Times New Roman CYR" w:hAnsi="Times New Roman CYR" w:cs="Times New Roman CYR"/>
          <w:sz w:val="28"/>
          <w:szCs w:val="28"/>
          <w:lang w:eastAsia="ru-RU"/>
        </w:rPr>
        <w:t>По количеству крестьянских хозяйств  лидирующие позиции занимает Южно-Казахстанская область  68 561 тыс. единиц действующих крестьянских хозяйств и Алматинская  45 237 тыс.единиц. Наименьшие показатели наблюдаются в Мангистауской и Атырауской областях.</w:t>
      </w:r>
    </w:p>
    <w:p w:rsidR="008941CB" w:rsidRPr="008941CB" w:rsidRDefault="008941CB" w:rsidP="008941CB">
      <w:pPr>
        <w:widowControl w:val="0"/>
        <w:spacing w:after="0" w:line="240" w:lineRule="auto"/>
        <w:ind w:firstLine="709"/>
        <w:jc w:val="both"/>
        <w:rPr>
          <w:rFonts w:ascii="Times New Roman" w:eastAsia="SimSun" w:hAnsi="Times New Roman" w:cs="Times New Roman"/>
          <w:sz w:val="28"/>
          <w:lang w:eastAsia="ru-RU"/>
        </w:rPr>
      </w:pPr>
      <w:r w:rsidRPr="008941CB">
        <w:rPr>
          <w:rFonts w:ascii="Times New Roman CYR" w:eastAsia="Times New Roman CYR" w:hAnsi="Times New Roman CYR" w:cs="Times New Roman CYR"/>
          <w:sz w:val="28"/>
          <w:szCs w:val="28"/>
          <w:lang w:eastAsia="ru-RU"/>
        </w:rPr>
        <w:t>Наибольшее количество индивидуальных действующих предпринимателей в г. Алматы, Южно-Казахстанской  и Алматинской областях. Высокие показатели в вышеперечисленных регионах по всем организационно-хозяйственным формам объясняются прежде всего высокой плотностью населения в них.</w:t>
      </w:r>
    </w:p>
    <w:p w:rsidR="008941CB" w:rsidRPr="008941CB" w:rsidRDefault="008941CB" w:rsidP="008941CB">
      <w:pPr>
        <w:widowControl w:val="0"/>
        <w:spacing w:after="0" w:line="240" w:lineRule="auto"/>
        <w:ind w:right="-1" w:firstLine="709"/>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 xml:space="preserve">Численность активных субъектов малых и средних предприятий в различных видах экономической деятельности  сосредоточились следующим образом: </w:t>
      </w:r>
    </w:p>
    <w:p w:rsidR="008941CB" w:rsidRPr="008941CB" w:rsidRDefault="008941CB" w:rsidP="008941CB">
      <w:pPr>
        <w:widowControl w:val="0"/>
        <w:numPr>
          <w:ilvl w:val="0"/>
          <w:numId w:val="2"/>
        </w:numPr>
        <w:tabs>
          <w:tab w:val="left" w:pos="0"/>
        </w:tabs>
        <w:spacing w:after="0" w:line="240" w:lineRule="auto"/>
        <w:ind w:right="-1" w:firstLine="709"/>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 xml:space="preserve">оптовая и розничная торговля; ремонт автомобилей и мотоциклов – 41,3 %; </w:t>
      </w:r>
    </w:p>
    <w:p w:rsidR="008941CB" w:rsidRPr="008941CB" w:rsidRDefault="008941CB" w:rsidP="008941CB">
      <w:pPr>
        <w:widowControl w:val="0"/>
        <w:numPr>
          <w:ilvl w:val="0"/>
          <w:numId w:val="2"/>
        </w:numPr>
        <w:tabs>
          <w:tab w:val="left" w:pos="0"/>
        </w:tabs>
        <w:spacing w:after="0" w:line="240" w:lineRule="auto"/>
        <w:ind w:right="-1" w:firstLine="709"/>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строительство – 21,5%;</w:t>
      </w:r>
    </w:p>
    <w:p w:rsidR="008941CB" w:rsidRPr="008941CB" w:rsidRDefault="008941CB" w:rsidP="008941CB">
      <w:pPr>
        <w:widowControl w:val="0"/>
        <w:numPr>
          <w:ilvl w:val="0"/>
          <w:numId w:val="2"/>
        </w:numPr>
        <w:tabs>
          <w:tab w:val="left" w:pos="0"/>
        </w:tabs>
        <w:spacing w:after="0" w:line="240" w:lineRule="auto"/>
        <w:ind w:right="-1" w:firstLine="709"/>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 xml:space="preserve">сельское, лесное и рыбное хозяйство – 21,0 %; </w:t>
      </w:r>
    </w:p>
    <w:p w:rsidR="008941CB" w:rsidRPr="008941CB" w:rsidRDefault="008941CB" w:rsidP="008941CB">
      <w:pPr>
        <w:widowControl w:val="0"/>
        <w:numPr>
          <w:ilvl w:val="0"/>
          <w:numId w:val="2"/>
        </w:numPr>
        <w:tabs>
          <w:tab w:val="left" w:pos="0"/>
        </w:tabs>
        <w:spacing w:after="0" w:line="240" w:lineRule="auto"/>
        <w:ind w:right="-1" w:firstLine="709"/>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предоставление прочих видов услуг – 9,7 %;</w:t>
      </w:r>
    </w:p>
    <w:p w:rsidR="008941CB" w:rsidRPr="008941CB" w:rsidRDefault="008941CB" w:rsidP="008941CB">
      <w:pPr>
        <w:widowControl w:val="0"/>
        <w:numPr>
          <w:ilvl w:val="0"/>
          <w:numId w:val="2"/>
        </w:numPr>
        <w:tabs>
          <w:tab w:val="left" w:pos="0"/>
        </w:tabs>
        <w:spacing w:after="0" w:line="240" w:lineRule="auto"/>
        <w:ind w:right="-1" w:firstLine="709"/>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транспорт и складирование – 6,4 %;</w:t>
      </w:r>
    </w:p>
    <w:p w:rsidR="008941CB" w:rsidRPr="008941CB" w:rsidRDefault="008941CB" w:rsidP="008941CB">
      <w:pPr>
        <w:widowControl w:val="0"/>
        <w:numPr>
          <w:ilvl w:val="0"/>
          <w:numId w:val="2"/>
        </w:numPr>
        <w:tabs>
          <w:tab w:val="left" w:pos="0"/>
        </w:tabs>
        <w:spacing w:after="0" w:line="240" w:lineRule="auto"/>
        <w:ind w:right="-1" w:firstLine="709"/>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 xml:space="preserve"> финансовая и страховая деятельность – 0,06 % </w:t>
      </w:r>
    </w:p>
    <w:p w:rsidR="008941CB" w:rsidRPr="008941CB" w:rsidRDefault="008941CB" w:rsidP="008941CB">
      <w:pPr>
        <w:widowControl w:val="0"/>
        <w:spacing w:after="0" w:line="240" w:lineRule="auto"/>
        <w:ind w:right="-1" w:firstLine="709"/>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Наименьшее количество в сфере электроснабжения, подача газа, пара и воздушное кондиционирование – 0,03 %;</w:t>
      </w:r>
    </w:p>
    <w:p w:rsidR="008941CB" w:rsidRPr="008941CB" w:rsidRDefault="008941CB" w:rsidP="008941CB">
      <w:pPr>
        <w:widowControl w:val="0"/>
        <w:spacing w:after="0" w:line="240" w:lineRule="auto"/>
        <w:ind w:firstLine="709"/>
        <w:jc w:val="both"/>
        <w:rPr>
          <w:rFonts w:ascii="Times New Roman" w:eastAsia="Times New Roman" w:hAnsi="Times New Roman" w:cs="Times New Roman"/>
          <w:b/>
          <w:sz w:val="28"/>
          <w:szCs w:val="28"/>
          <w:lang w:eastAsia="ru-RU"/>
        </w:rPr>
      </w:pPr>
      <w:r w:rsidRPr="008941CB">
        <w:rPr>
          <w:rFonts w:ascii="Times New Roman" w:eastAsia="Times New Roman" w:hAnsi="Times New Roman" w:cs="Times New Roman"/>
          <w:b/>
          <w:sz w:val="28"/>
          <w:szCs w:val="28"/>
          <w:lang w:eastAsia="ru-RU"/>
        </w:rPr>
        <w:t xml:space="preserve">Основные результаты исследования. </w:t>
      </w:r>
      <w:r w:rsidRPr="008941CB">
        <w:rPr>
          <w:rFonts w:ascii="Times New Roman" w:eastAsia="Times New Roman" w:hAnsi="Times New Roman" w:cs="Times New Roman"/>
          <w:sz w:val="28"/>
          <w:szCs w:val="28"/>
          <w:lang w:eastAsia="ar-SA"/>
        </w:rPr>
        <w:t>Хотя в Казахстане динамика развития малого и среднего бизнеса имеет положительную тенденцию, львиная доля вклада принадлежит крупному бизнесу. Так, в конце 2016 года вклад крупного бизнеса в ВВП составил около 80 %, а МСБ – более 20 % соответственно.</w:t>
      </w:r>
    </w:p>
    <w:p w:rsidR="008941CB" w:rsidRPr="008941CB" w:rsidRDefault="008941CB" w:rsidP="008941CB">
      <w:pPr>
        <w:widowControl w:val="0"/>
        <w:spacing w:after="0" w:line="240" w:lineRule="auto"/>
        <w:ind w:right="-1" w:firstLine="709"/>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 xml:space="preserve">На сегодня доля малого и среднего бизнеса в ВВП Казахстана в размере </w:t>
      </w:r>
      <w:r w:rsidRPr="008941CB">
        <w:rPr>
          <w:rFonts w:ascii="Times New Roman" w:eastAsia="Times New Roman" w:hAnsi="Times New Roman" w:cs="Times New Roman"/>
          <w:sz w:val="28"/>
          <w:szCs w:val="28"/>
          <w:lang w:eastAsia="ar-SA"/>
        </w:rPr>
        <w:lastRenderedPageBreak/>
        <w:t>20-25 % - это низкий показатель.</w:t>
      </w:r>
    </w:p>
    <w:p w:rsidR="008941CB" w:rsidRPr="008941CB" w:rsidRDefault="008941CB" w:rsidP="008941CB">
      <w:pPr>
        <w:widowControl w:val="0"/>
        <w:spacing w:after="0" w:line="240" w:lineRule="auto"/>
        <w:ind w:right="-1" w:firstLine="709"/>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 xml:space="preserve">Если сравнивать с другими странами, то там доля МСБ в ВВП составляет  более 50 % согласно рисунку 1. </w:t>
      </w:r>
    </w:p>
    <w:p w:rsidR="008941CB" w:rsidRPr="008941CB" w:rsidRDefault="008941CB" w:rsidP="008941CB">
      <w:pPr>
        <w:widowControl w:val="0"/>
        <w:spacing w:after="0" w:line="240" w:lineRule="auto"/>
        <w:ind w:right="-1" w:firstLine="142"/>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noProof/>
          <w:sz w:val="28"/>
          <w:szCs w:val="28"/>
          <w:lang w:eastAsia="ru-RU"/>
        </w:rPr>
        <w:drawing>
          <wp:inline distT="0" distB="0" distL="0" distR="0" wp14:anchorId="0B393A7B" wp14:editId="2D853D3A">
            <wp:extent cx="5895975" cy="3124200"/>
            <wp:effectExtent l="0" t="0" r="9525" b="0"/>
            <wp:docPr id="1186" name="Рисунок 1186" descr="Описание: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Описание: в"/>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5975" cy="3124200"/>
                    </a:xfrm>
                    <a:prstGeom prst="rect">
                      <a:avLst/>
                    </a:prstGeom>
                    <a:noFill/>
                    <a:ln>
                      <a:noFill/>
                    </a:ln>
                  </pic:spPr>
                </pic:pic>
              </a:graphicData>
            </a:graphic>
          </wp:inline>
        </w:drawing>
      </w:r>
    </w:p>
    <w:p w:rsidR="008941CB" w:rsidRPr="008941CB" w:rsidRDefault="008941CB" w:rsidP="008941CB">
      <w:pPr>
        <w:widowControl w:val="0"/>
        <w:spacing w:after="0" w:line="240" w:lineRule="auto"/>
        <w:ind w:right="-1" w:firstLine="851"/>
        <w:jc w:val="center"/>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Рисунок 1 – Сравнение показателей развития МСП Казахстана в 2016 году с другими странами</w:t>
      </w:r>
    </w:p>
    <w:p w:rsidR="008941CB" w:rsidRPr="008941CB" w:rsidRDefault="008941CB" w:rsidP="008941CB">
      <w:pPr>
        <w:widowControl w:val="0"/>
        <w:spacing w:after="0" w:line="240" w:lineRule="auto"/>
        <w:ind w:right="-1" w:firstLine="709"/>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Данные показатели  говорят о том, что вклад МСБ в экономику остается небольшим, и экономический рост, в свою очередь, обеспечивают предприятия крупного бизнеса, работающие, в основном, в сырьевых отраслях экономики.</w:t>
      </w:r>
    </w:p>
    <w:p w:rsidR="008941CB" w:rsidRPr="008941CB" w:rsidRDefault="008941CB" w:rsidP="008941CB">
      <w:pPr>
        <w:widowControl w:val="0"/>
        <w:tabs>
          <w:tab w:val="left" w:pos="567"/>
        </w:tabs>
        <w:spacing w:after="0" w:line="240" w:lineRule="auto"/>
        <w:ind w:right="-1" w:firstLine="709"/>
        <w:jc w:val="both"/>
        <w:rPr>
          <w:rFonts w:ascii="Times New Roman" w:eastAsia="SimSun" w:hAnsi="Times New Roman" w:cs="Times New Roman"/>
          <w:sz w:val="28"/>
          <w:szCs w:val="28"/>
          <w:lang w:eastAsia="ar-SA"/>
        </w:rPr>
      </w:pPr>
      <w:r w:rsidRPr="008941CB">
        <w:rPr>
          <w:rFonts w:ascii="Times New Roman" w:eastAsia="SimSun" w:hAnsi="Times New Roman" w:cs="Times New Roman"/>
          <w:sz w:val="28"/>
          <w:szCs w:val="28"/>
          <w:lang w:eastAsia="ar-SA"/>
        </w:rPr>
        <w:t>На сегодняшний день в малом и среднем предпринимательстве занято более 2,6 миллиона человек, что составляет почти треть трудоспособного населения Казахстана.</w:t>
      </w:r>
    </w:p>
    <w:p w:rsidR="008941CB" w:rsidRPr="008941CB" w:rsidRDefault="008941CB" w:rsidP="008941CB">
      <w:pPr>
        <w:widowControl w:val="0"/>
        <w:tabs>
          <w:tab w:val="left" w:pos="567"/>
        </w:tabs>
        <w:spacing w:after="0" w:line="240" w:lineRule="auto"/>
        <w:ind w:right="-1" w:firstLine="709"/>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 xml:space="preserve">По регионам наибольшее количество занятых в МСП распределилось следующим образом: </w:t>
      </w:r>
    </w:p>
    <w:p w:rsidR="008941CB" w:rsidRPr="008941CB" w:rsidRDefault="008941CB" w:rsidP="008941CB">
      <w:pPr>
        <w:widowControl w:val="0"/>
        <w:numPr>
          <w:ilvl w:val="0"/>
          <w:numId w:val="2"/>
        </w:numPr>
        <w:tabs>
          <w:tab w:val="left" w:pos="0"/>
          <w:tab w:val="left" w:pos="1036"/>
        </w:tabs>
        <w:spacing w:after="0" w:line="240" w:lineRule="auto"/>
        <w:ind w:right="-1" w:firstLine="709"/>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 xml:space="preserve"> г.Алматы - 14,4 %;</w:t>
      </w:r>
    </w:p>
    <w:p w:rsidR="008941CB" w:rsidRPr="008941CB" w:rsidRDefault="008941CB" w:rsidP="008941CB">
      <w:pPr>
        <w:widowControl w:val="0"/>
        <w:numPr>
          <w:ilvl w:val="0"/>
          <w:numId w:val="2"/>
        </w:numPr>
        <w:tabs>
          <w:tab w:val="left" w:pos="0"/>
          <w:tab w:val="left" w:pos="1036"/>
        </w:tabs>
        <w:spacing w:after="0" w:line="240" w:lineRule="auto"/>
        <w:ind w:right="-1" w:firstLine="709"/>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 xml:space="preserve"> Южно-Казахстанской области - 10,6 %;</w:t>
      </w:r>
    </w:p>
    <w:p w:rsidR="008941CB" w:rsidRPr="008941CB" w:rsidRDefault="008941CB" w:rsidP="008941CB">
      <w:pPr>
        <w:widowControl w:val="0"/>
        <w:numPr>
          <w:ilvl w:val="0"/>
          <w:numId w:val="2"/>
        </w:numPr>
        <w:tabs>
          <w:tab w:val="left" w:pos="0"/>
          <w:tab w:val="left" w:pos="1036"/>
        </w:tabs>
        <w:spacing w:after="0" w:line="240" w:lineRule="auto"/>
        <w:ind w:right="-1" w:firstLine="709"/>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 xml:space="preserve"> Алматинской - 9,7 %;</w:t>
      </w:r>
    </w:p>
    <w:p w:rsidR="008941CB" w:rsidRPr="008941CB" w:rsidRDefault="008941CB" w:rsidP="008941CB">
      <w:pPr>
        <w:widowControl w:val="0"/>
        <w:numPr>
          <w:ilvl w:val="0"/>
          <w:numId w:val="2"/>
        </w:numPr>
        <w:tabs>
          <w:tab w:val="left" w:pos="0"/>
          <w:tab w:val="left" w:pos="1036"/>
        </w:tabs>
        <w:spacing w:after="0" w:line="240" w:lineRule="auto"/>
        <w:ind w:right="-1" w:firstLine="709"/>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 xml:space="preserve"> Восточно-Казахстанской области - 9,1 %. </w:t>
      </w:r>
    </w:p>
    <w:p w:rsidR="008941CB" w:rsidRPr="008941CB" w:rsidRDefault="008941CB" w:rsidP="008941CB">
      <w:pPr>
        <w:widowControl w:val="0"/>
        <w:tabs>
          <w:tab w:val="left" w:pos="567"/>
        </w:tabs>
        <w:spacing w:after="0" w:line="240" w:lineRule="auto"/>
        <w:ind w:right="-1" w:firstLine="709"/>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Самые маленькие показатели занятых в Кызылординской (2,8 %), Мангистауской (3,2 %), Атырауской (3,4 %) и Западно-Казахстанской (3,6 %) областях.</w:t>
      </w:r>
    </w:p>
    <w:p w:rsidR="008941CB" w:rsidRPr="008941CB" w:rsidRDefault="008941CB" w:rsidP="008941CB">
      <w:pPr>
        <w:widowControl w:val="0"/>
        <w:tabs>
          <w:tab w:val="left" w:pos="567"/>
        </w:tabs>
        <w:spacing w:after="0" w:line="240" w:lineRule="auto"/>
        <w:ind w:right="-1" w:firstLine="709"/>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По отраслям наибольшее количество занятых сосредоточено следующим образом:</w:t>
      </w:r>
    </w:p>
    <w:p w:rsidR="008941CB" w:rsidRPr="008941CB" w:rsidRDefault="008941CB" w:rsidP="008941CB">
      <w:pPr>
        <w:widowControl w:val="0"/>
        <w:numPr>
          <w:ilvl w:val="0"/>
          <w:numId w:val="2"/>
        </w:numPr>
        <w:tabs>
          <w:tab w:val="left" w:pos="0"/>
          <w:tab w:val="left" w:pos="1092"/>
        </w:tabs>
        <w:spacing w:after="0" w:line="240" w:lineRule="auto"/>
        <w:ind w:right="-1" w:firstLine="709"/>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в оптовой и розничной торговле; ремонт автомобилей и мотоциклов – 27,7 %;</w:t>
      </w:r>
    </w:p>
    <w:p w:rsidR="008941CB" w:rsidRPr="008941CB" w:rsidRDefault="008941CB" w:rsidP="008941CB">
      <w:pPr>
        <w:widowControl w:val="0"/>
        <w:numPr>
          <w:ilvl w:val="0"/>
          <w:numId w:val="2"/>
        </w:numPr>
        <w:tabs>
          <w:tab w:val="left" w:pos="0"/>
          <w:tab w:val="left" w:pos="1092"/>
        </w:tabs>
        <w:spacing w:after="0" w:line="240" w:lineRule="auto"/>
        <w:ind w:right="-1" w:firstLine="709"/>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сельское, лесное и рыбное хозяйство –19,6 %;</w:t>
      </w:r>
    </w:p>
    <w:p w:rsidR="008941CB" w:rsidRPr="008941CB" w:rsidRDefault="008941CB" w:rsidP="008941CB">
      <w:pPr>
        <w:widowControl w:val="0"/>
        <w:numPr>
          <w:ilvl w:val="0"/>
          <w:numId w:val="2"/>
        </w:numPr>
        <w:tabs>
          <w:tab w:val="left" w:pos="0"/>
          <w:tab w:val="left" w:pos="1092"/>
        </w:tabs>
        <w:spacing w:after="0" w:line="240" w:lineRule="auto"/>
        <w:ind w:right="-1" w:firstLine="709"/>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промышленность – 10,4 %;</w:t>
      </w:r>
    </w:p>
    <w:p w:rsidR="008941CB" w:rsidRPr="008941CB" w:rsidRDefault="008941CB" w:rsidP="008941CB">
      <w:pPr>
        <w:widowControl w:val="0"/>
        <w:numPr>
          <w:ilvl w:val="0"/>
          <w:numId w:val="2"/>
        </w:numPr>
        <w:tabs>
          <w:tab w:val="left" w:pos="0"/>
          <w:tab w:val="left" w:pos="1092"/>
        </w:tabs>
        <w:spacing w:after="0" w:line="240" w:lineRule="auto"/>
        <w:ind w:right="-1" w:firstLine="709"/>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 xml:space="preserve">строительство – 8,4 %. </w:t>
      </w:r>
    </w:p>
    <w:p w:rsidR="008941CB" w:rsidRPr="008941CB" w:rsidRDefault="008941CB" w:rsidP="008941CB">
      <w:pPr>
        <w:widowControl w:val="0"/>
        <w:tabs>
          <w:tab w:val="left" w:pos="567"/>
          <w:tab w:val="left" w:pos="709"/>
        </w:tabs>
        <w:spacing w:after="0" w:line="240" w:lineRule="auto"/>
        <w:ind w:right="-1" w:firstLine="709"/>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 xml:space="preserve">Наименьшее: финансовая и страховая деятельность – 0,24 %; </w:t>
      </w:r>
      <w:r w:rsidRPr="008941CB">
        <w:rPr>
          <w:rFonts w:ascii="Times New Roman" w:eastAsia="Times New Roman" w:hAnsi="Times New Roman" w:cs="Times New Roman"/>
          <w:sz w:val="28"/>
          <w:szCs w:val="28"/>
          <w:lang w:eastAsia="ar-SA"/>
        </w:rPr>
        <w:lastRenderedPageBreak/>
        <w:t>электроснабжение, подача газа, пара и воздушное кондиционирование –0,60 %, а также здравоохранение и социальные услуги – 0,79 %.</w:t>
      </w:r>
    </w:p>
    <w:p w:rsidR="008941CB" w:rsidRPr="008941CB" w:rsidRDefault="008941CB" w:rsidP="008941CB">
      <w:pPr>
        <w:widowControl w:val="0"/>
        <w:spacing w:after="0" w:line="240" w:lineRule="auto"/>
        <w:ind w:right="-1" w:firstLine="709"/>
        <w:jc w:val="both"/>
        <w:rPr>
          <w:rFonts w:ascii="Times New Roman" w:eastAsia="Times New Roman" w:hAnsi="Times New Roman" w:cs="Times New Roman"/>
          <w:sz w:val="28"/>
          <w:szCs w:val="28"/>
          <w:lang w:eastAsia="ar-SA"/>
        </w:rPr>
      </w:pPr>
      <w:r w:rsidRPr="008941CB">
        <w:rPr>
          <w:rFonts w:ascii="Times New Roman" w:eastAsia="Times New Roman" w:hAnsi="Times New Roman" w:cs="Times New Roman"/>
          <w:sz w:val="28"/>
          <w:szCs w:val="28"/>
          <w:lang w:eastAsia="ar-SA"/>
        </w:rPr>
        <w:t>Для того, чтобы увеличивать сектор малого и среднего предпринимательства в экономике следует сделать акцент на увеличение количества активно действующих субъектов бизнеса и повышать их конкурентноспособность.</w:t>
      </w:r>
    </w:p>
    <w:p w:rsidR="008941CB" w:rsidRPr="008941CB" w:rsidRDefault="008941CB" w:rsidP="008941CB">
      <w:pPr>
        <w:widowControl w:val="0"/>
        <w:spacing w:after="0" w:line="240" w:lineRule="auto"/>
        <w:ind w:firstLine="709"/>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Сегодня уже нет сомнений в том, что малый и средний бизнес является одним из основных звеньев экономики нашего государства. Всем известный факт, что именно МСБ спасает государство от безработицы, развивает конкуренцию, повышает уровень деловой культуры, является кузницей предпринимательских кадров и многое другое. Доказано, что именно данный сектор экономики в кризисные времена, наступившие в таких странах как США (эпоха Великой депрессии), Испания и др. государствах, помог преодолеть эти сложные периоды, спас от безработицы, способствовал общему подъёму экономики. Малый и средний бизнес выступает стабилизатором, верным помощником крупного бизнеса [3].</w:t>
      </w:r>
    </w:p>
    <w:p w:rsidR="008941CB" w:rsidRPr="008941CB" w:rsidRDefault="008941CB" w:rsidP="008941CB">
      <w:pPr>
        <w:widowControl w:val="0"/>
        <w:spacing w:after="0" w:line="240" w:lineRule="auto"/>
        <w:ind w:firstLine="709"/>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 xml:space="preserve">Наличие в экономике развитого малого и среднего бизнеса показывает её гибкость и адаптивность в условиях сегодняшнего непростого для страны времени. </w:t>
      </w:r>
    </w:p>
    <w:p w:rsidR="008941CB" w:rsidRPr="008941CB" w:rsidRDefault="008941CB" w:rsidP="008941CB">
      <w:pPr>
        <w:widowControl w:val="0"/>
        <w:spacing w:after="0" w:line="240" w:lineRule="auto"/>
        <w:ind w:firstLine="709"/>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 xml:space="preserve">1 января 2016 года вступил в силу новый  Предпринимательский кодекс  № 375-V, который  определяет правовые, экономические и социальные условия и гарантии, которые обеспечивают свободу предпринимательства в нашей стране, регулирует общественные отношения, возникающие в связи с взаимодействием субъектов бизнеса и государства,  а также государственным регулированием и всевозможной  поддержкой предпринимателей в Казахстане [4]. </w:t>
      </w:r>
    </w:p>
    <w:p w:rsidR="008941CB" w:rsidRPr="008941CB" w:rsidRDefault="008941CB" w:rsidP="008941CB">
      <w:pPr>
        <w:widowControl w:val="0"/>
        <w:spacing w:after="0" w:line="240" w:lineRule="auto"/>
        <w:ind w:firstLine="709"/>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Кодекс собрал воедино и объединил в себе Законы, которые уже утратили свою юридическую силу на территории нашего государства с 1 января 2016 года. Это такие Законы как:</w:t>
      </w:r>
    </w:p>
    <w:p w:rsidR="008941CB" w:rsidRPr="008941CB" w:rsidRDefault="008941CB" w:rsidP="008941CB">
      <w:pPr>
        <w:widowControl w:val="0"/>
        <w:spacing w:after="0" w:line="240" w:lineRule="auto"/>
        <w:ind w:firstLine="709"/>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 Закон Республики Казахстан « О частном предпринимательстве» от 31 января 2006 года;</w:t>
      </w:r>
    </w:p>
    <w:p w:rsidR="008941CB" w:rsidRPr="008941CB" w:rsidRDefault="008941CB" w:rsidP="008941CB">
      <w:pPr>
        <w:widowControl w:val="0"/>
        <w:spacing w:after="0" w:line="240" w:lineRule="auto"/>
        <w:ind w:firstLine="709"/>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 Закон РК « О государственном контроле и надзоре в Республике Казахстан» от 6 января 2011 года;</w:t>
      </w:r>
    </w:p>
    <w:p w:rsidR="008941CB" w:rsidRPr="008941CB" w:rsidRDefault="008941CB" w:rsidP="008941CB">
      <w:pPr>
        <w:widowControl w:val="0"/>
        <w:spacing w:after="0" w:line="240" w:lineRule="auto"/>
        <w:ind w:firstLine="709"/>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 Закон « О крестьянском или фермерском хозяйстве» от 31 марта 1998 года;</w:t>
      </w:r>
    </w:p>
    <w:p w:rsidR="008941CB" w:rsidRPr="008941CB" w:rsidRDefault="008941CB" w:rsidP="008941CB">
      <w:pPr>
        <w:widowControl w:val="0"/>
        <w:spacing w:after="0" w:line="240" w:lineRule="auto"/>
        <w:ind w:firstLine="709"/>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 Закон РК « Об инвестициях» от 8 января 2003 года;</w:t>
      </w:r>
    </w:p>
    <w:p w:rsidR="008941CB" w:rsidRPr="008941CB" w:rsidRDefault="008941CB" w:rsidP="008941CB">
      <w:pPr>
        <w:widowControl w:val="0"/>
        <w:spacing w:after="0" w:line="240" w:lineRule="auto"/>
        <w:ind w:firstLine="709"/>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 Закон РК « О конкуренции» от 25 декабря 2008 года;</w:t>
      </w:r>
    </w:p>
    <w:p w:rsidR="008941CB" w:rsidRPr="008941CB" w:rsidRDefault="008941CB" w:rsidP="008941CB">
      <w:pPr>
        <w:widowControl w:val="0"/>
        <w:spacing w:after="0" w:line="240" w:lineRule="auto"/>
        <w:ind w:firstLine="709"/>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 Закон РК «О государственной поддержке индустриально-инновационной деятельности» от 9 января 2012 года.</w:t>
      </w:r>
    </w:p>
    <w:p w:rsidR="008941CB" w:rsidRPr="008941CB" w:rsidRDefault="008941CB" w:rsidP="008941CB">
      <w:pPr>
        <w:widowControl w:val="0"/>
        <w:spacing w:after="0" w:line="240" w:lineRule="auto"/>
        <w:ind w:firstLine="709"/>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 xml:space="preserve">Система поддержки, государственное регулирование бизнеса предусматривает обеспечение эффективного и устойчивого развития путём создания благоприятных условий для полноценного функционирования. Государственная поддержка бизнеса – это комплекс мер представителей государства для развития малого и среднего бизнеса в стране, создание благоприятной среды в правовом, экономическом и социальном отношении, </w:t>
      </w:r>
      <w:r w:rsidRPr="008941CB">
        <w:rPr>
          <w:rFonts w:ascii="Times New Roman" w:eastAsia="Times New Roman" w:hAnsi="Times New Roman" w:cs="Times New Roman"/>
          <w:sz w:val="28"/>
          <w:szCs w:val="28"/>
          <w:lang w:eastAsia="ru-RU"/>
        </w:rPr>
        <w:lastRenderedPageBreak/>
        <w:t xml:space="preserve">для реализации предпринимателями своих бизнес-инициатив. </w:t>
      </w:r>
    </w:p>
    <w:p w:rsidR="008941CB" w:rsidRPr="008941CB" w:rsidRDefault="008941CB" w:rsidP="008941CB">
      <w:pPr>
        <w:widowControl w:val="0"/>
        <w:spacing w:after="0" w:line="240" w:lineRule="auto"/>
        <w:ind w:firstLine="709"/>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Поддержка государством малого и среднего бизнеса в Казахстане ведётся в следующих направлениях:</w:t>
      </w:r>
    </w:p>
    <w:p w:rsidR="008941CB" w:rsidRPr="008941CB" w:rsidRDefault="008941CB" w:rsidP="008941CB">
      <w:pPr>
        <w:widowControl w:val="0"/>
        <w:numPr>
          <w:ilvl w:val="0"/>
          <w:numId w:val="1"/>
        </w:numPr>
        <w:tabs>
          <w:tab w:val="left" w:pos="709"/>
          <w:tab w:val="left" w:pos="1120"/>
        </w:tabs>
        <w:spacing w:after="0" w:line="240" w:lineRule="auto"/>
        <w:ind w:firstLine="709"/>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разработка новых эффективных программ кредитования малого предпринимательства с выявлением источников финансирования;</w:t>
      </w:r>
    </w:p>
    <w:p w:rsidR="008941CB" w:rsidRPr="008941CB" w:rsidRDefault="008941CB" w:rsidP="008941CB">
      <w:pPr>
        <w:widowControl w:val="0"/>
        <w:numPr>
          <w:ilvl w:val="0"/>
          <w:numId w:val="1"/>
        </w:numPr>
        <w:tabs>
          <w:tab w:val="left" w:pos="709"/>
          <w:tab w:val="left" w:pos="1120"/>
        </w:tabs>
        <w:spacing w:after="0" w:line="240" w:lineRule="auto"/>
        <w:ind w:firstLine="709"/>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упрощение системы государственной регистрации субъектов предпринимательства и процесса лицензирования их деятельности;</w:t>
      </w:r>
    </w:p>
    <w:p w:rsidR="008941CB" w:rsidRPr="008941CB" w:rsidRDefault="008941CB" w:rsidP="008941CB">
      <w:pPr>
        <w:widowControl w:val="0"/>
        <w:numPr>
          <w:ilvl w:val="0"/>
          <w:numId w:val="1"/>
        </w:numPr>
        <w:tabs>
          <w:tab w:val="left" w:pos="709"/>
          <w:tab w:val="left" w:pos="1120"/>
        </w:tabs>
        <w:spacing w:after="0" w:line="240" w:lineRule="auto"/>
        <w:ind w:firstLine="709"/>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совершенствование нормативно-правовой базы;</w:t>
      </w:r>
    </w:p>
    <w:p w:rsidR="008941CB" w:rsidRPr="008941CB" w:rsidRDefault="008941CB" w:rsidP="008941CB">
      <w:pPr>
        <w:widowControl w:val="0"/>
        <w:numPr>
          <w:ilvl w:val="0"/>
          <w:numId w:val="1"/>
        </w:numPr>
        <w:tabs>
          <w:tab w:val="left" w:pos="709"/>
          <w:tab w:val="left" w:pos="1120"/>
        </w:tabs>
        <w:spacing w:after="0" w:line="240" w:lineRule="auto"/>
        <w:ind w:firstLine="709"/>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подготовка, переподготовка и квалификационное повышение кадров для бизнеса;</w:t>
      </w:r>
    </w:p>
    <w:p w:rsidR="008941CB" w:rsidRPr="008941CB" w:rsidRDefault="008941CB" w:rsidP="008941CB">
      <w:pPr>
        <w:widowControl w:val="0"/>
        <w:numPr>
          <w:ilvl w:val="0"/>
          <w:numId w:val="1"/>
        </w:numPr>
        <w:tabs>
          <w:tab w:val="left" w:pos="709"/>
          <w:tab w:val="left" w:pos="1120"/>
        </w:tabs>
        <w:spacing w:after="0" w:line="240" w:lineRule="auto"/>
        <w:ind w:firstLine="709"/>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привлечение инвестиции как внутренних, так и иностранных.</w:t>
      </w:r>
    </w:p>
    <w:p w:rsidR="008941CB" w:rsidRPr="008941CB" w:rsidRDefault="008941CB" w:rsidP="008941CB">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Государственная структура поддержки предпринимательства - это многоуровневая система, каждый элемент которой выполняет свои определенные функции. Государственное регулирование осуществляется различными законодательными, исполнительными и судебными органами власти на уровне республики, региона и местном. Таким образом, в выстраиваемой идеологии взаимоотношений государства и частного сектора страны, государственные исполнительные органы непосредственно реализуют и формируют государственную политику в области поддержки малого и среднего бизнеса, и являются главным элементом и основным стержнем всей структуры [5].</w:t>
      </w:r>
    </w:p>
    <w:p w:rsidR="008941CB" w:rsidRPr="008941CB" w:rsidRDefault="008941CB" w:rsidP="008941C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Механизм государственной поддержки МСБ сегодня включает в себя:</w:t>
      </w:r>
    </w:p>
    <w:p w:rsidR="008941CB" w:rsidRPr="008941CB" w:rsidRDefault="008941CB" w:rsidP="008941CB">
      <w:pPr>
        <w:widowControl w:val="0"/>
        <w:numPr>
          <w:ilvl w:val="0"/>
          <w:numId w:val="3"/>
        </w:numPr>
        <w:shd w:val="clear" w:color="auto" w:fill="FFFFFF"/>
        <w:tabs>
          <w:tab w:val="left" w:pos="709"/>
          <w:tab w:val="left" w:pos="1036"/>
        </w:tabs>
        <w:spacing w:after="0" w:line="240" w:lineRule="auto"/>
        <w:ind w:firstLine="709"/>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законодательную и нормативно-правовую базу, устранение административных барьеров;</w:t>
      </w:r>
    </w:p>
    <w:p w:rsidR="008941CB" w:rsidRPr="008941CB" w:rsidRDefault="008941CB" w:rsidP="008941CB">
      <w:pPr>
        <w:widowControl w:val="0"/>
        <w:numPr>
          <w:ilvl w:val="0"/>
          <w:numId w:val="3"/>
        </w:numPr>
        <w:shd w:val="clear" w:color="auto" w:fill="FFFFFF"/>
        <w:tabs>
          <w:tab w:val="left" w:pos="709"/>
          <w:tab w:val="left" w:pos="1036"/>
        </w:tabs>
        <w:spacing w:after="0" w:line="240" w:lineRule="auto"/>
        <w:ind w:firstLine="709"/>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кредитно-финансовую и инвестиционную поддержку предпринимательства;</w:t>
      </w:r>
    </w:p>
    <w:p w:rsidR="008941CB" w:rsidRPr="008941CB" w:rsidRDefault="008941CB" w:rsidP="008941CB">
      <w:pPr>
        <w:widowControl w:val="0"/>
        <w:numPr>
          <w:ilvl w:val="0"/>
          <w:numId w:val="3"/>
        </w:numPr>
        <w:shd w:val="clear" w:color="auto" w:fill="FFFFFF"/>
        <w:tabs>
          <w:tab w:val="left" w:pos="720"/>
          <w:tab w:val="left" w:pos="1036"/>
        </w:tabs>
        <w:spacing w:after="0" w:line="240" w:lineRule="auto"/>
        <w:ind w:firstLine="709"/>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 xml:space="preserve"> информационное обеспечение и содействие в организации безопасности и защиты предпринимательства от неправомерных действий (рис. 2).</w:t>
      </w:r>
    </w:p>
    <w:p w:rsidR="008941CB" w:rsidRPr="008941CB" w:rsidRDefault="008941CB" w:rsidP="008941CB">
      <w:pPr>
        <w:widowControl w:val="0"/>
        <w:spacing w:after="0" w:line="240" w:lineRule="auto"/>
        <w:rPr>
          <w:rFonts w:ascii="Times New Roman" w:eastAsia="Times New Roman" w:hAnsi="Times New Roman" w:cs="Times New Roman"/>
          <w:sz w:val="28"/>
          <w:lang w:eastAsia="ru-RU"/>
        </w:rPr>
      </w:pPr>
      <w:r w:rsidRPr="008941CB">
        <w:rPr>
          <w:rFonts w:ascii="Times New Roman" w:eastAsia="Times New Roman" w:hAnsi="Times New Roman" w:cs="Times New Roman"/>
          <w:noProof/>
          <w:sz w:val="28"/>
          <w:lang w:eastAsia="ru-RU"/>
        </w:rPr>
        <w:lastRenderedPageBreak/>
        <mc:AlternateContent>
          <mc:Choice Requires="wpc">
            <w:drawing>
              <wp:inline distT="0" distB="0" distL="0" distR="0">
                <wp:extent cx="6174105" cy="6325235"/>
                <wp:effectExtent l="5715" t="3810" r="1905" b="5080"/>
                <wp:docPr id="1197" name="Полотно 119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86"/>
                        <wps:cNvSpPr>
                          <a:spLocks noChangeArrowheads="1"/>
                        </wps:cNvSpPr>
                        <wps:spPr bwMode="auto">
                          <a:xfrm>
                            <a:off x="799901" y="35900"/>
                            <a:ext cx="4458004" cy="342902"/>
                          </a:xfrm>
                          <a:prstGeom prst="rect">
                            <a:avLst/>
                          </a:prstGeom>
                          <a:solidFill>
                            <a:srgbClr val="FFFFFF"/>
                          </a:solidFill>
                          <a:ln w="9525">
                            <a:solidFill>
                              <a:srgbClr val="000000"/>
                            </a:solidFill>
                            <a:miter lim="800000"/>
                            <a:headEnd/>
                            <a:tailEnd/>
                          </a:ln>
                        </wps:spPr>
                        <wps:txbx>
                          <w:txbxContent>
                            <w:p w:rsidR="008941CB" w:rsidRPr="005B3788" w:rsidRDefault="008941CB" w:rsidP="008941CB">
                              <w:pPr>
                                <w:jc w:val="center"/>
                                <w:rPr>
                                  <w:sz w:val="20"/>
                                  <w:szCs w:val="20"/>
                                </w:rPr>
                              </w:pPr>
                              <w:r w:rsidRPr="005B3788">
                                <w:rPr>
                                  <w:sz w:val="20"/>
                                  <w:szCs w:val="20"/>
                                </w:rPr>
                                <w:t xml:space="preserve">Механизм государственной поддержки </w:t>
                              </w:r>
                              <w:r>
                                <w:rPr>
                                  <w:sz w:val="20"/>
                                  <w:szCs w:val="20"/>
                                </w:rPr>
                                <w:t xml:space="preserve">малого и </w:t>
                              </w:r>
                              <w:r w:rsidRPr="005B3788">
                                <w:rPr>
                                  <w:sz w:val="20"/>
                                  <w:szCs w:val="20"/>
                                </w:rPr>
                                <w:t>с</w:t>
                              </w:r>
                              <w:r>
                                <w:rPr>
                                  <w:sz w:val="20"/>
                                  <w:szCs w:val="20"/>
                                </w:rPr>
                                <w:t>реднего бизне</w:t>
                              </w:r>
                              <w:r w:rsidRPr="005B3788">
                                <w:rPr>
                                  <w:sz w:val="20"/>
                                  <w:szCs w:val="20"/>
                                </w:rPr>
                                <w:t>с</w:t>
                              </w:r>
                              <w:r>
                                <w:rPr>
                                  <w:sz w:val="20"/>
                                  <w:szCs w:val="20"/>
                                </w:rPr>
                                <w:t>а</w:t>
                              </w:r>
                            </w:p>
                          </w:txbxContent>
                        </wps:txbx>
                        <wps:bodyPr rot="0" vert="horz" wrap="square" lIns="91440" tIns="45720" rIns="91440" bIns="45720" anchor="t" anchorCtr="0" upright="1">
                          <a:noAutofit/>
                        </wps:bodyPr>
                      </wps:wsp>
                      <wps:wsp>
                        <wps:cNvPr id="2" name="Rectangle 87"/>
                        <wps:cNvSpPr>
                          <a:spLocks noChangeArrowheads="1"/>
                        </wps:cNvSpPr>
                        <wps:spPr bwMode="auto">
                          <a:xfrm>
                            <a:off x="228300" y="836605"/>
                            <a:ext cx="1485701" cy="571703"/>
                          </a:xfrm>
                          <a:prstGeom prst="rect">
                            <a:avLst/>
                          </a:prstGeom>
                          <a:solidFill>
                            <a:srgbClr val="FFFFFF"/>
                          </a:solidFill>
                          <a:ln w="9525">
                            <a:solidFill>
                              <a:srgbClr val="000000"/>
                            </a:solidFill>
                            <a:miter lim="800000"/>
                            <a:headEnd/>
                            <a:tailEnd/>
                          </a:ln>
                        </wps:spPr>
                        <wps:txbx>
                          <w:txbxContent>
                            <w:p w:rsidR="008941CB" w:rsidRPr="0064052F" w:rsidRDefault="008941CB" w:rsidP="008941CB">
                              <w:pPr>
                                <w:jc w:val="center"/>
                                <w:rPr>
                                  <w:sz w:val="20"/>
                                  <w:szCs w:val="20"/>
                                </w:rPr>
                              </w:pPr>
                              <w:r>
                                <w:rPr>
                                  <w:sz w:val="20"/>
                                  <w:szCs w:val="20"/>
                                </w:rPr>
                                <w:t>Законодательная и нормативно-правовая поддержка</w:t>
                              </w:r>
                            </w:p>
                          </w:txbxContent>
                        </wps:txbx>
                        <wps:bodyPr rot="0" vert="horz" wrap="square" lIns="91440" tIns="45720" rIns="91440" bIns="45720" anchor="t" anchorCtr="0" upright="1">
                          <a:noAutofit/>
                        </wps:bodyPr>
                      </wps:wsp>
                      <wps:wsp>
                        <wps:cNvPr id="3" name="Rectangle 88"/>
                        <wps:cNvSpPr>
                          <a:spLocks noChangeArrowheads="1"/>
                        </wps:cNvSpPr>
                        <wps:spPr bwMode="auto">
                          <a:xfrm>
                            <a:off x="228300" y="1636409"/>
                            <a:ext cx="1714801" cy="800604"/>
                          </a:xfrm>
                          <a:prstGeom prst="rect">
                            <a:avLst/>
                          </a:prstGeom>
                          <a:solidFill>
                            <a:srgbClr val="FFFFFF"/>
                          </a:solidFill>
                          <a:ln w="9525">
                            <a:solidFill>
                              <a:srgbClr val="000000"/>
                            </a:solidFill>
                            <a:miter lim="800000"/>
                            <a:headEnd/>
                            <a:tailEnd/>
                          </a:ln>
                        </wps:spPr>
                        <wps:txbx>
                          <w:txbxContent>
                            <w:p w:rsidR="008941CB" w:rsidRDefault="008941CB" w:rsidP="008941CB">
                              <w:pPr>
                                <w:jc w:val="center"/>
                                <w:rPr>
                                  <w:sz w:val="20"/>
                                  <w:szCs w:val="20"/>
                                </w:rPr>
                              </w:pPr>
                              <w:r w:rsidRPr="0064052F">
                                <w:rPr>
                                  <w:sz w:val="20"/>
                                  <w:szCs w:val="20"/>
                                </w:rPr>
                                <w:t>Упрощение процедур</w:t>
                              </w:r>
                              <w:r>
                                <w:rPr>
                                  <w:sz w:val="20"/>
                                  <w:szCs w:val="20"/>
                                </w:rPr>
                                <w:t xml:space="preserve"> установления льготного регистрационного сбора гос. регистрации физ. лиц и субъектов М</w:t>
                              </w:r>
                              <w:r w:rsidRPr="0064052F">
                                <w:rPr>
                                  <w:sz w:val="20"/>
                                  <w:szCs w:val="20"/>
                                </w:rPr>
                                <w:t>С</w:t>
                              </w:r>
                              <w:r>
                                <w:rPr>
                                  <w:sz w:val="20"/>
                                  <w:szCs w:val="20"/>
                                </w:rPr>
                                <w:t>Б</w:t>
                              </w:r>
                            </w:p>
                            <w:p w:rsidR="008941CB" w:rsidRDefault="008941CB" w:rsidP="008941CB">
                              <w:pPr>
                                <w:rPr>
                                  <w:sz w:val="20"/>
                                  <w:szCs w:val="20"/>
                                </w:rPr>
                              </w:pPr>
                            </w:p>
                            <w:p w:rsidR="008941CB" w:rsidRPr="0064052F" w:rsidRDefault="008941CB" w:rsidP="008941CB">
                              <w:pPr>
                                <w:rPr>
                                  <w:sz w:val="20"/>
                                  <w:szCs w:val="20"/>
                                </w:rPr>
                              </w:pPr>
                            </w:p>
                          </w:txbxContent>
                        </wps:txbx>
                        <wps:bodyPr rot="0" vert="horz" wrap="square" lIns="91440" tIns="45720" rIns="91440" bIns="45720" anchor="t" anchorCtr="0" upright="1">
                          <a:noAutofit/>
                        </wps:bodyPr>
                      </wps:wsp>
                      <wps:wsp>
                        <wps:cNvPr id="4" name="Rectangle 89"/>
                        <wps:cNvSpPr>
                          <a:spLocks noChangeArrowheads="1"/>
                        </wps:cNvSpPr>
                        <wps:spPr bwMode="auto">
                          <a:xfrm>
                            <a:off x="228300" y="2665815"/>
                            <a:ext cx="1600701" cy="571003"/>
                          </a:xfrm>
                          <a:prstGeom prst="rect">
                            <a:avLst/>
                          </a:prstGeom>
                          <a:solidFill>
                            <a:srgbClr val="FFFFFF"/>
                          </a:solidFill>
                          <a:ln w="9525">
                            <a:solidFill>
                              <a:srgbClr val="000000"/>
                            </a:solidFill>
                            <a:miter lim="800000"/>
                            <a:headEnd/>
                            <a:tailEnd/>
                          </a:ln>
                        </wps:spPr>
                        <wps:txbx>
                          <w:txbxContent>
                            <w:p w:rsidR="008941CB" w:rsidRPr="0064052F" w:rsidRDefault="008941CB" w:rsidP="008941CB">
                              <w:pPr>
                                <w:jc w:val="center"/>
                                <w:rPr>
                                  <w:sz w:val="20"/>
                                  <w:szCs w:val="20"/>
                                </w:rPr>
                              </w:pPr>
                              <w:r w:rsidRPr="0064052F">
                                <w:rPr>
                                  <w:sz w:val="20"/>
                                  <w:szCs w:val="20"/>
                                </w:rPr>
                                <w:t>Сокращение числа разрешительных исогласующих процедур</w:t>
                              </w:r>
                            </w:p>
                          </w:txbxContent>
                        </wps:txbx>
                        <wps:bodyPr rot="0" vert="horz" wrap="square" lIns="91440" tIns="45720" rIns="91440" bIns="45720" anchor="t" anchorCtr="0" upright="1">
                          <a:noAutofit/>
                        </wps:bodyPr>
                      </wps:wsp>
                      <wps:wsp>
                        <wps:cNvPr id="5" name="Rectangle 90"/>
                        <wps:cNvSpPr>
                          <a:spLocks noChangeArrowheads="1"/>
                        </wps:cNvSpPr>
                        <wps:spPr bwMode="auto">
                          <a:xfrm>
                            <a:off x="228300" y="3465619"/>
                            <a:ext cx="1714801" cy="1028706"/>
                          </a:xfrm>
                          <a:prstGeom prst="rect">
                            <a:avLst/>
                          </a:prstGeom>
                          <a:solidFill>
                            <a:srgbClr val="FFFFFF"/>
                          </a:solidFill>
                          <a:ln w="9525">
                            <a:solidFill>
                              <a:srgbClr val="000000"/>
                            </a:solidFill>
                            <a:miter lim="800000"/>
                            <a:headEnd/>
                            <a:tailEnd/>
                          </a:ln>
                        </wps:spPr>
                        <wps:txbx>
                          <w:txbxContent>
                            <w:p w:rsidR="008941CB" w:rsidRPr="0064052F" w:rsidRDefault="008941CB" w:rsidP="008941CB">
                              <w:pPr>
                                <w:jc w:val="center"/>
                                <w:rPr>
                                  <w:sz w:val="20"/>
                                  <w:szCs w:val="20"/>
                                </w:rPr>
                              </w:pPr>
                              <w:r>
                                <w:rPr>
                                  <w:sz w:val="20"/>
                                  <w:szCs w:val="20"/>
                                </w:rPr>
                                <w:t>Внедрение принципов комплексности при проведении разрешительных и контролирующих действий по отношению к М</w:t>
                              </w:r>
                              <w:r w:rsidRPr="0064052F">
                                <w:rPr>
                                  <w:sz w:val="20"/>
                                  <w:szCs w:val="20"/>
                                </w:rPr>
                                <w:t>С</w:t>
                              </w:r>
                              <w:r>
                                <w:rPr>
                                  <w:sz w:val="20"/>
                                  <w:szCs w:val="20"/>
                                </w:rPr>
                                <w:t>Б</w:t>
                              </w:r>
                            </w:p>
                          </w:txbxContent>
                        </wps:txbx>
                        <wps:bodyPr rot="0" vert="horz" wrap="square" lIns="91440" tIns="45720" rIns="91440" bIns="45720" anchor="t" anchorCtr="0" upright="1">
                          <a:noAutofit/>
                        </wps:bodyPr>
                      </wps:wsp>
                      <wps:wsp>
                        <wps:cNvPr id="6" name="Rectangle 91"/>
                        <wps:cNvSpPr>
                          <a:spLocks noChangeArrowheads="1"/>
                        </wps:cNvSpPr>
                        <wps:spPr bwMode="auto">
                          <a:xfrm>
                            <a:off x="228300" y="4723226"/>
                            <a:ext cx="1600701" cy="799704"/>
                          </a:xfrm>
                          <a:prstGeom prst="rect">
                            <a:avLst/>
                          </a:prstGeom>
                          <a:solidFill>
                            <a:srgbClr val="FFFFFF"/>
                          </a:solidFill>
                          <a:ln w="9525">
                            <a:solidFill>
                              <a:srgbClr val="000000"/>
                            </a:solidFill>
                            <a:miter lim="800000"/>
                            <a:headEnd/>
                            <a:tailEnd/>
                          </a:ln>
                        </wps:spPr>
                        <wps:txbx>
                          <w:txbxContent>
                            <w:p w:rsidR="008941CB" w:rsidRPr="00C40C80" w:rsidRDefault="008941CB" w:rsidP="008941CB">
                              <w:pPr>
                                <w:jc w:val="center"/>
                                <w:rPr>
                                  <w:sz w:val="20"/>
                                  <w:szCs w:val="20"/>
                                </w:rPr>
                              </w:pPr>
                              <w:r>
                                <w:rPr>
                                  <w:sz w:val="20"/>
                                  <w:szCs w:val="20"/>
                                </w:rPr>
                                <w:t>Введение норм ответственности государственных органов за препятствование деятельности М</w:t>
                              </w:r>
                              <w:r w:rsidRPr="0064052F">
                                <w:rPr>
                                  <w:sz w:val="20"/>
                                  <w:szCs w:val="20"/>
                                </w:rPr>
                                <w:t>С</w:t>
                              </w:r>
                              <w:r>
                                <w:rPr>
                                  <w:sz w:val="20"/>
                                  <w:szCs w:val="20"/>
                                </w:rPr>
                                <w:t>Б</w:t>
                              </w:r>
                            </w:p>
                          </w:txbxContent>
                        </wps:txbx>
                        <wps:bodyPr rot="0" vert="horz" wrap="square" lIns="91440" tIns="45720" rIns="91440" bIns="45720" anchor="t" anchorCtr="0" upright="1">
                          <a:noAutofit/>
                        </wps:bodyPr>
                      </wps:wsp>
                      <wps:wsp>
                        <wps:cNvPr id="7" name="Rectangle 92"/>
                        <wps:cNvSpPr>
                          <a:spLocks noChangeArrowheads="1"/>
                        </wps:cNvSpPr>
                        <wps:spPr bwMode="auto">
                          <a:xfrm>
                            <a:off x="228300" y="5751832"/>
                            <a:ext cx="1600701" cy="570903"/>
                          </a:xfrm>
                          <a:prstGeom prst="rect">
                            <a:avLst/>
                          </a:prstGeom>
                          <a:solidFill>
                            <a:srgbClr val="FFFFFF"/>
                          </a:solidFill>
                          <a:ln w="9525">
                            <a:solidFill>
                              <a:srgbClr val="000000"/>
                            </a:solidFill>
                            <a:miter lim="800000"/>
                            <a:headEnd/>
                            <a:tailEnd/>
                          </a:ln>
                        </wps:spPr>
                        <wps:txbx>
                          <w:txbxContent>
                            <w:p w:rsidR="008941CB" w:rsidRPr="00C40C80" w:rsidRDefault="008941CB" w:rsidP="008941CB">
                              <w:pPr>
                                <w:jc w:val="center"/>
                                <w:rPr>
                                  <w:sz w:val="20"/>
                                  <w:szCs w:val="20"/>
                                </w:rPr>
                              </w:pPr>
                              <w:r>
                                <w:rPr>
                                  <w:sz w:val="20"/>
                                  <w:szCs w:val="20"/>
                                </w:rPr>
                                <w:t>Способствование легализации «серого» предпринимательства</w:t>
                              </w:r>
                            </w:p>
                          </w:txbxContent>
                        </wps:txbx>
                        <wps:bodyPr rot="0" vert="horz" wrap="square" lIns="91440" tIns="45720" rIns="91440" bIns="45720" anchor="t" anchorCtr="0" upright="1">
                          <a:noAutofit/>
                        </wps:bodyPr>
                      </wps:wsp>
                      <wps:wsp>
                        <wps:cNvPr id="8" name="Rectangle 93"/>
                        <wps:cNvSpPr>
                          <a:spLocks noChangeArrowheads="1"/>
                        </wps:cNvSpPr>
                        <wps:spPr bwMode="auto">
                          <a:xfrm>
                            <a:off x="2514702" y="836605"/>
                            <a:ext cx="1371601" cy="685704"/>
                          </a:xfrm>
                          <a:prstGeom prst="rect">
                            <a:avLst/>
                          </a:prstGeom>
                          <a:solidFill>
                            <a:srgbClr val="FFFFFF"/>
                          </a:solidFill>
                          <a:ln w="9525">
                            <a:solidFill>
                              <a:srgbClr val="000000"/>
                            </a:solidFill>
                            <a:miter lim="800000"/>
                            <a:headEnd/>
                            <a:tailEnd/>
                          </a:ln>
                        </wps:spPr>
                        <wps:txbx>
                          <w:txbxContent>
                            <w:p w:rsidR="008941CB" w:rsidRPr="00C40C80" w:rsidRDefault="008941CB" w:rsidP="008941CB">
                              <w:pPr>
                                <w:jc w:val="center"/>
                                <w:rPr>
                                  <w:sz w:val="20"/>
                                  <w:szCs w:val="20"/>
                                </w:rPr>
                              </w:pPr>
                              <w:r>
                                <w:rPr>
                                  <w:sz w:val="20"/>
                                  <w:szCs w:val="20"/>
                                </w:rPr>
                                <w:t>Кредитно-финансовая и инвестиционная поддержка</w:t>
                              </w:r>
                            </w:p>
                          </w:txbxContent>
                        </wps:txbx>
                        <wps:bodyPr rot="0" vert="horz" wrap="square" lIns="91440" tIns="45720" rIns="91440" bIns="45720" anchor="t" anchorCtr="0" upright="1">
                          <a:noAutofit/>
                        </wps:bodyPr>
                      </wps:wsp>
                      <wps:wsp>
                        <wps:cNvPr id="9" name="Rectangle 94"/>
                        <wps:cNvSpPr>
                          <a:spLocks noChangeArrowheads="1"/>
                        </wps:cNvSpPr>
                        <wps:spPr bwMode="auto">
                          <a:xfrm>
                            <a:off x="2514702" y="1636409"/>
                            <a:ext cx="1371601" cy="800604"/>
                          </a:xfrm>
                          <a:prstGeom prst="rect">
                            <a:avLst/>
                          </a:prstGeom>
                          <a:solidFill>
                            <a:srgbClr val="FFFFFF"/>
                          </a:solidFill>
                          <a:ln w="9525">
                            <a:solidFill>
                              <a:srgbClr val="000000"/>
                            </a:solidFill>
                            <a:miter lim="800000"/>
                            <a:headEnd/>
                            <a:tailEnd/>
                          </a:ln>
                        </wps:spPr>
                        <wps:txbx>
                          <w:txbxContent>
                            <w:p w:rsidR="008941CB" w:rsidRPr="00C40C80" w:rsidRDefault="008941CB" w:rsidP="008941CB">
                              <w:pPr>
                                <w:rPr>
                                  <w:sz w:val="20"/>
                                  <w:szCs w:val="20"/>
                                </w:rPr>
                              </w:pPr>
                              <w:r>
                                <w:rPr>
                                  <w:sz w:val="20"/>
                                  <w:szCs w:val="20"/>
                                </w:rPr>
                                <w:t>Развитие обществ взаимного страхования и взаимного кредитования М</w:t>
                              </w:r>
                              <w:r w:rsidRPr="0064052F">
                                <w:rPr>
                                  <w:sz w:val="20"/>
                                  <w:szCs w:val="20"/>
                                </w:rPr>
                                <w:t>С</w:t>
                              </w:r>
                              <w:r>
                                <w:rPr>
                                  <w:sz w:val="20"/>
                                  <w:szCs w:val="20"/>
                                </w:rPr>
                                <w:t>Б</w:t>
                              </w:r>
                            </w:p>
                          </w:txbxContent>
                        </wps:txbx>
                        <wps:bodyPr rot="0" vert="horz" wrap="square" lIns="91440" tIns="45720" rIns="91440" bIns="45720" anchor="t" anchorCtr="0" upright="1">
                          <a:noAutofit/>
                        </wps:bodyPr>
                      </wps:wsp>
                      <wps:wsp>
                        <wps:cNvPr id="10" name="Rectangle 95"/>
                        <wps:cNvSpPr>
                          <a:spLocks noChangeArrowheads="1"/>
                        </wps:cNvSpPr>
                        <wps:spPr bwMode="auto">
                          <a:xfrm>
                            <a:off x="2514702" y="2551014"/>
                            <a:ext cx="1371601" cy="1257507"/>
                          </a:xfrm>
                          <a:prstGeom prst="rect">
                            <a:avLst/>
                          </a:prstGeom>
                          <a:solidFill>
                            <a:srgbClr val="FFFFFF"/>
                          </a:solidFill>
                          <a:ln w="9525">
                            <a:solidFill>
                              <a:srgbClr val="000000"/>
                            </a:solidFill>
                            <a:miter lim="800000"/>
                            <a:headEnd/>
                            <a:tailEnd/>
                          </a:ln>
                        </wps:spPr>
                        <wps:txbx>
                          <w:txbxContent>
                            <w:p w:rsidR="008941CB" w:rsidRPr="00C40C80" w:rsidRDefault="008941CB" w:rsidP="008941CB">
                              <w:pPr>
                                <w:jc w:val="center"/>
                                <w:rPr>
                                  <w:sz w:val="20"/>
                                  <w:szCs w:val="20"/>
                                </w:rPr>
                              </w:pPr>
                              <w:r>
                                <w:rPr>
                                  <w:sz w:val="20"/>
                                  <w:szCs w:val="20"/>
                                </w:rPr>
                                <w:t>Предоставление гос. гарантий для М</w:t>
                              </w:r>
                              <w:r w:rsidRPr="0064052F">
                                <w:rPr>
                                  <w:sz w:val="20"/>
                                  <w:szCs w:val="20"/>
                                </w:rPr>
                                <w:t>С</w:t>
                              </w:r>
                              <w:r>
                                <w:rPr>
                                  <w:sz w:val="20"/>
                                  <w:szCs w:val="20"/>
                                </w:rPr>
                                <w:t>Б на конкурсной основе за счет средств бюджета, упрощение процедуры прохождения конкурса</w:t>
                              </w:r>
                            </w:p>
                          </w:txbxContent>
                        </wps:txbx>
                        <wps:bodyPr rot="0" vert="horz" wrap="square" lIns="91440" tIns="45720" rIns="91440" bIns="45720" anchor="t" anchorCtr="0" upright="1">
                          <a:noAutofit/>
                        </wps:bodyPr>
                      </wps:wsp>
                      <wps:wsp>
                        <wps:cNvPr id="11" name="Rectangle 96"/>
                        <wps:cNvSpPr>
                          <a:spLocks noChangeArrowheads="1"/>
                        </wps:cNvSpPr>
                        <wps:spPr bwMode="auto">
                          <a:xfrm>
                            <a:off x="2514702" y="3922522"/>
                            <a:ext cx="1371601" cy="1028706"/>
                          </a:xfrm>
                          <a:prstGeom prst="rect">
                            <a:avLst/>
                          </a:prstGeom>
                          <a:solidFill>
                            <a:srgbClr val="FFFFFF"/>
                          </a:solidFill>
                          <a:ln w="9525">
                            <a:solidFill>
                              <a:srgbClr val="000000"/>
                            </a:solidFill>
                            <a:miter lim="800000"/>
                            <a:headEnd/>
                            <a:tailEnd/>
                          </a:ln>
                        </wps:spPr>
                        <wps:txbx>
                          <w:txbxContent>
                            <w:p w:rsidR="008941CB" w:rsidRPr="00E94839" w:rsidRDefault="008941CB" w:rsidP="008941CB">
                              <w:pPr>
                                <w:jc w:val="center"/>
                                <w:rPr>
                                  <w:sz w:val="20"/>
                                  <w:szCs w:val="20"/>
                                </w:rPr>
                              </w:pPr>
                              <w:r>
                                <w:rPr>
                                  <w:sz w:val="20"/>
                                  <w:szCs w:val="20"/>
                                </w:rPr>
                                <w:t>Предоставление на льготных условиях государственной собственности в долгосрочную аренду (лизинг)</w:t>
                              </w:r>
                            </w:p>
                          </w:txbxContent>
                        </wps:txbx>
                        <wps:bodyPr rot="0" vert="horz" wrap="square" lIns="91440" tIns="45720" rIns="91440" bIns="45720" anchor="t" anchorCtr="0" upright="1">
                          <a:noAutofit/>
                        </wps:bodyPr>
                      </wps:wsp>
                      <wps:wsp>
                        <wps:cNvPr id="12" name="Rectangle 97"/>
                        <wps:cNvSpPr>
                          <a:spLocks noChangeArrowheads="1"/>
                        </wps:cNvSpPr>
                        <wps:spPr bwMode="auto">
                          <a:xfrm>
                            <a:off x="2514702" y="5066028"/>
                            <a:ext cx="1371601" cy="1028706"/>
                          </a:xfrm>
                          <a:prstGeom prst="rect">
                            <a:avLst/>
                          </a:prstGeom>
                          <a:solidFill>
                            <a:srgbClr val="FFFFFF"/>
                          </a:solidFill>
                          <a:ln w="9525">
                            <a:solidFill>
                              <a:srgbClr val="000000"/>
                            </a:solidFill>
                            <a:miter lim="800000"/>
                            <a:headEnd/>
                            <a:tailEnd/>
                          </a:ln>
                        </wps:spPr>
                        <wps:txbx>
                          <w:txbxContent>
                            <w:p w:rsidR="008941CB" w:rsidRPr="00E94839" w:rsidRDefault="008941CB" w:rsidP="008941CB">
                              <w:pPr>
                                <w:jc w:val="center"/>
                                <w:rPr>
                                  <w:sz w:val="20"/>
                                  <w:szCs w:val="20"/>
                                </w:rPr>
                              </w:pPr>
                              <w:r>
                                <w:rPr>
                                  <w:sz w:val="20"/>
                                  <w:szCs w:val="20"/>
                                </w:rPr>
                                <w:t>Установление максимального уровня налоговых изъятий у М</w:t>
                              </w:r>
                              <w:r w:rsidRPr="0064052F">
                                <w:rPr>
                                  <w:sz w:val="20"/>
                                  <w:szCs w:val="20"/>
                                </w:rPr>
                                <w:t>С</w:t>
                              </w:r>
                              <w:r>
                                <w:rPr>
                                  <w:sz w:val="20"/>
                                  <w:szCs w:val="20"/>
                                </w:rPr>
                                <w:t>Б, не более 10% совокупного дохода</w:t>
                              </w:r>
                            </w:p>
                          </w:txbxContent>
                        </wps:txbx>
                        <wps:bodyPr rot="0" vert="horz" wrap="square" lIns="91440" tIns="45720" rIns="91440" bIns="45720" anchor="t" anchorCtr="0" upright="1">
                          <a:noAutofit/>
                        </wps:bodyPr>
                      </wps:wsp>
                      <wps:wsp>
                        <wps:cNvPr id="13" name="Rectangle 98"/>
                        <wps:cNvSpPr>
                          <a:spLocks noChangeArrowheads="1"/>
                        </wps:cNvSpPr>
                        <wps:spPr bwMode="auto">
                          <a:xfrm>
                            <a:off x="4457904" y="836605"/>
                            <a:ext cx="1371601" cy="571703"/>
                          </a:xfrm>
                          <a:prstGeom prst="rect">
                            <a:avLst/>
                          </a:prstGeom>
                          <a:solidFill>
                            <a:srgbClr val="FFFFFF"/>
                          </a:solidFill>
                          <a:ln w="9525">
                            <a:solidFill>
                              <a:srgbClr val="000000"/>
                            </a:solidFill>
                            <a:miter lim="800000"/>
                            <a:headEnd/>
                            <a:tailEnd/>
                          </a:ln>
                        </wps:spPr>
                        <wps:txbx>
                          <w:txbxContent>
                            <w:p w:rsidR="008941CB" w:rsidRPr="00E94839" w:rsidRDefault="008941CB" w:rsidP="008941CB">
                              <w:pPr>
                                <w:jc w:val="center"/>
                                <w:rPr>
                                  <w:sz w:val="20"/>
                                  <w:szCs w:val="20"/>
                                </w:rPr>
                              </w:pPr>
                              <w:r>
                                <w:rPr>
                                  <w:sz w:val="20"/>
                                  <w:szCs w:val="20"/>
                                </w:rPr>
                                <w:t>Информационное обеспечение и содействие</w:t>
                              </w:r>
                            </w:p>
                          </w:txbxContent>
                        </wps:txbx>
                        <wps:bodyPr rot="0" vert="horz" wrap="square" lIns="91440" tIns="45720" rIns="91440" bIns="45720" anchor="t" anchorCtr="0" upright="1">
                          <a:noAutofit/>
                        </wps:bodyPr>
                      </wps:wsp>
                      <wps:wsp>
                        <wps:cNvPr id="14" name="Rectangle 99"/>
                        <wps:cNvSpPr>
                          <a:spLocks noChangeArrowheads="1"/>
                        </wps:cNvSpPr>
                        <wps:spPr bwMode="auto">
                          <a:xfrm>
                            <a:off x="4457904" y="1636409"/>
                            <a:ext cx="1485801" cy="685704"/>
                          </a:xfrm>
                          <a:prstGeom prst="rect">
                            <a:avLst/>
                          </a:prstGeom>
                          <a:solidFill>
                            <a:srgbClr val="FFFFFF"/>
                          </a:solidFill>
                          <a:ln w="9525">
                            <a:solidFill>
                              <a:srgbClr val="000000"/>
                            </a:solidFill>
                            <a:miter lim="800000"/>
                            <a:headEnd/>
                            <a:tailEnd/>
                          </a:ln>
                        </wps:spPr>
                        <wps:txbx>
                          <w:txbxContent>
                            <w:p w:rsidR="008941CB" w:rsidRPr="00E94839" w:rsidRDefault="008941CB" w:rsidP="008941CB">
                              <w:pPr>
                                <w:jc w:val="center"/>
                                <w:rPr>
                                  <w:sz w:val="20"/>
                                  <w:szCs w:val="20"/>
                                </w:rPr>
                              </w:pPr>
                              <w:r>
                                <w:rPr>
                                  <w:sz w:val="20"/>
                                  <w:szCs w:val="20"/>
                                </w:rPr>
                                <w:t>Формирование эффективной системы статучета деятельности субъектов М</w:t>
                              </w:r>
                              <w:r w:rsidRPr="0064052F">
                                <w:rPr>
                                  <w:sz w:val="20"/>
                                  <w:szCs w:val="20"/>
                                </w:rPr>
                                <w:t>С</w:t>
                              </w:r>
                              <w:r>
                                <w:rPr>
                                  <w:sz w:val="20"/>
                                  <w:szCs w:val="20"/>
                                </w:rPr>
                                <w:t>Б</w:t>
                              </w:r>
                            </w:p>
                          </w:txbxContent>
                        </wps:txbx>
                        <wps:bodyPr rot="0" vert="horz" wrap="square" lIns="91440" tIns="45720" rIns="91440" bIns="45720" anchor="t" anchorCtr="0" upright="1">
                          <a:noAutofit/>
                        </wps:bodyPr>
                      </wps:wsp>
                      <wps:wsp>
                        <wps:cNvPr id="15" name="Rectangle 100"/>
                        <wps:cNvSpPr>
                          <a:spLocks noChangeArrowheads="1"/>
                        </wps:cNvSpPr>
                        <wps:spPr bwMode="auto">
                          <a:xfrm>
                            <a:off x="4457904" y="2551014"/>
                            <a:ext cx="1599901" cy="1142706"/>
                          </a:xfrm>
                          <a:prstGeom prst="rect">
                            <a:avLst/>
                          </a:prstGeom>
                          <a:solidFill>
                            <a:srgbClr val="FFFFFF"/>
                          </a:solidFill>
                          <a:ln w="9525">
                            <a:solidFill>
                              <a:srgbClr val="000000"/>
                            </a:solidFill>
                            <a:miter lim="800000"/>
                            <a:headEnd/>
                            <a:tailEnd/>
                          </a:ln>
                        </wps:spPr>
                        <wps:txbx>
                          <w:txbxContent>
                            <w:p w:rsidR="008941CB" w:rsidRPr="00E94839" w:rsidRDefault="008941CB" w:rsidP="008941CB">
                              <w:pPr>
                                <w:jc w:val="center"/>
                                <w:rPr>
                                  <w:sz w:val="20"/>
                                  <w:szCs w:val="20"/>
                                </w:rPr>
                              </w:pPr>
                              <w:r>
                                <w:rPr>
                                  <w:sz w:val="20"/>
                                  <w:szCs w:val="20"/>
                                </w:rPr>
                                <w:t>Создание в экономических центрах и крупных городах консультационно-диспетчерских структур по защите предпринимателей</w:t>
                              </w:r>
                            </w:p>
                          </w:txbxContent>
                        </wps:txbx>
                        <wps:bodyPr rot="0" vert="horz" wrap="square" lIns="91440" tIns="45720" rIns="91440" bIns="45720" anchor="t" anchorCtr="0" upright="1">
                          <a:noAutofit/>
                        </wps:bodyPr>
                      </wps:wsp>
                      <wps:wsp>
                        <wps:cNvPr id="16" name="Rectangle 101"/>
                        <wps:cNvSpPr>
                          <a:spLocks noChangeArrowheads="1"/>
                        </wps:cNvSpPr>
                        <wps:spPr bwMode="auto">
                          <a:xfrm>
                            <a:off x="4457904" y="3922522"/>
                            <a:ext cx="1600701" cy="1142706"/>
                          </a:xfrm>
                          <a:prstGeom prst="rect">
                            <a:avLst/>
                          </a:prstGeom>
                          <a:solidFill>
                            <a:srgbClr val="FFFFFF"/>
                          </a:solidFill>
                          <a:ln w="9525">
                            <a:solidFill>
                              <a:srgbClr val="000000"/>
                            </a:solidFill>
                            <a:miter lim="800000"/>
                            <a:headEnd/>
                            <a:tailEnd/>
                          </a:ln>
                        </wps:spPr>
                        <wps:txbx>
                          <w:txbxContent>
                            <w:p w:rsidR="008941CB" w:rsidRPr="00E94839" w:rsidRDefault="008941CB" w:rsidP="008941CB">
                              <w:pPr>
                                <w:jc w:val="center"/>
                                <w:rPr>
                                  <w:sz w:val="20"/>
                                  <w:szCs w:val="20"/>
                                </w:rPr>
                              </w:pPr>
                              <w:r>
                                <w:rPr>
                                  <w:sz w:val="20"/>
                                  <w:szCs w:val="20"/>
                                </w:rPr>
                                <w:t>Ведение государственных реестров нежилых помещений и другого имущества,  предоставляемого М</w:t>
                              </w:r>
                              <w:r w:rsidRPr="0064052F">
                                <w:rPr>
                                  <w:sz w:val="20"/>
                                  <w:szCs w:val="20"/>
                                </w:rPr>
                                <w:t>С</w:t>
                              </w:r>
                              <w:r>
                                <w:rPr>
                                  <w:sz w:val="20"/>
                                  <w:szCs w:val="20"/>
                                </w:rPr>
                                <w:t>Б на условиях конкурса</w:t>
                              </w:r>
                            </w:p>
                          </w:txbxContent>
                        </wps:txbx>
                        <wps:bodyPr rot="0" vert="horz" wrap="square" lIns="91440" tIns="45720" rIns="91440" bIns="45720" anchor="t" anchorCtr="0" upright="1">
                          <a:noAutofit/>
                        </wps:bodyPr>
                      </wps:wsp>
                      <wps:wsp>
                        <wps:cNvPr id="17" name="Rectangle 102"/>
                        <wps:cNvSpPr>
                          <a:spLocks noChangeArrowheads="1"/>
                        </wps:cNvSpPr>
                        <wps:spPr bwMode="auto">
                          <a:xfrm>
                            <a:off x="4457904" y="5294129"/>
                            <a:ext cx="1598301" cy="571703"/>
                          </a:xfrm>
                          <a:prstGeom prst="rect">
                            <a:avLst/>
                          </a:prstGeom>
                          <a:solidFill>
                            <a:srgbClr val="FFFFFF"/>
                          </a:solidFill>
                          <a:ln w="9525">
                            <a:solidFill>
                              <a:srgbClr val="000000"/>
                            </a:solidFill>
                            <a:miter lim="800000"/>
                            <a:headEnd/>
                            <a:tailEnd/>
                          </a:ln>
                        </wps:spPr>
                        <wps:txbx>
                          <w:txbxContent>
                            <w:p w:rsidR="008941CB" w:rsidRPr="005B3788" w:rsidRDefault="008941CB" w:rsidP="008941CB">
                              <w:pPr>
                                <w:jc w:val="center"/>
                                <w:rPr>
                                  <w:sz w:val="20"/>
                                  <w:szCs w:val="20"/>
                                </w:rPr>
                              </w:pPr>
                              <w:r>
                                <w:rPr>
                                  <w:sz w:val="20"/>
                                  <w:szCs w:val="20"/>
                                </w:rPr>
                                <w:t>Проведение мониторинга состояния и развития М</w:t>
                              </w:r>
                              <w:r w:rsidRPr="0064052F">
                                <w:rPr>
                                  <w:sz w:val="20"/>
                                  <w:szCs w:val="20"/>
                                </w:rPr>
                                <w:t>С</w:t>
                              </w:r>
                              <w:r>
                                <w:rPr>
                                  <w:sz w:val="20"/>
                                  <w:szCs w:val="20"/>
                                </w:rPr>
                                <w:t>Б</w:t>
                              </w:r>
                            </w:p>
                          </w:txbxContent>
                        </wps:txbx>
                        <wps:bodyPr rot="0" vert="horz" wrap="square" lIns="91440" tIns="45720" rIns="91440" bIns="45720" anchor="t" anchorCtr="0" upright="1">
                          <a:noAutofit/>
                        </wps:bodyPr>
                      </wps:wsp>
                      <wps:wsp>
                        <wps:cNvPr id="18" name="Line 103"/>
                        <wps:cNvCnPr>
                          <a:cxnSpLocks noChangeShapeType="1"/>
                        </wps:cNvCnPr>
                        <wps:spPr bwMode="auto">
                          <a:xfrm flipH="1">
                            <a:off x="0" y="1064606"/>
                            <a:ext cx="22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04"/>
                        <wps:cNvCnPr>
                          <a:cxnSpLocks noChangeShapeType="1"/>
                        </wps:cNvCnPr>
                        <wps:spPr bwMode="auto">
                          <a:xfrm flipH="1">
                            <a:off x="0" y="5979933"/>
                            <a:ext cx="22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05"/>
                        <wps:cNvCnPr>
                          <a:cxnSpLocks noChangeShapeType="1"/>
                        </wps:cNvCnPr>
                        <wps:spPr bwMode="auto">
                          <a:xfrm>
                            <a:off x="0" y="1064606"/>
                            <a:ext cx="0" cy="49153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06"/>
                        <wps:cNvCnPr>
                          <a:cxnSpLocks noChangeShapeType="1"/>
                        </wps:cNvCnPr>
                        <wps:spPr bwMode="auto">
                          <a:xfrm>
                            <a:off x="0" y="1979211"/>
                            <a:ext cx="22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07"/>
                        <wps:cNvCnPr>
                          <a:cxnSpLocks noChangeShapeType="1"/>
                        </wps:cNvCnPr>
                        <wps:spPr bwMode="auto">
                          <a:xfrm>
                            <a:off x="0" y="2893916"/>
                            <a:ext cx="22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08"/>
                        <wps:cNvCnPr>
                          <a:cxnSpLocks noChangeShapeType="1"/>
                        </wps:cNvCnPr>
                        <wps:spPr bwMode="auto">
                          <a:xfrm>
                            <a:off x="0" y="3922522"/>
                            <a:ext cx="22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09"/>
                        <wps:cNvCnPr>
                          <a:cxnSpLocks noChangeShapeType="1"/>
                        </wps:cNvCnPr>
                        <wps:spPr bwMode="auto">
                          <a:xfrm>
                            <a:off x="0" y="5065228"/>
                            <a:ext cx="22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10"/>
                        <wps:cNvCnPr>
                          <a:cxnSpLocks noChangeShapeType="1"/>
                        </wps:cNvCnPr>
                        <wps:spPr bwMode="auto">
                          <a:xfrm flipH="1">
                            <a:off x="914101" y="378802"/>
                            <a:ext cx="343200" cy="4578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111"/>
                        <wps:cNvCnPr>
                          <a:cxnSpLocks noChangeShapeType="1"/>
                        </wps:cNvCnPr>
                        <wps:spPr bwMode="auto">
                          <a:xfrm>
                            <a:off x="3085602" y="378802"/>
                            <a:ext cx="0" cy="4578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112"/>
                        <wps:cNvCnPr>
                          <a:cxnSpLocks noChangeShapeType="1"/>
                        </wps:cNvCnPr>
                        <wps:spPr bwMode="auto">
                          <a:xfrm>
                            <a:off x="4914604" y="378802"/>
                            <a:ext cx="343300" cy="4578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113"/>
                        <wps:cNvCnPr>
                          <a:cxnSpLocks noChangeShapeType="1"/>
                        </wps:cNvCnPr>
                        <wps:spPr bwMode="auto">
                          <a:xfrm>
                            <a:off x="1714001" y="1064606"/>
                            <a:ext cx="8007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114"/>
                        <wps:cNvCnPr>
                          <a:cxnSpLocks noChangeShapeType="1"/>
                        </wps:cNvCnPr>
                        <wps:spPr bwMode="auto">
                          <a:xfrm flipH="1">
                            <a:off x="1714001" y="1064606"/>
                            <a:ext cx="6858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115"/>
                        <wps:cNvCnPr>
                          <a:cxnSpLocks noChangeShapeType="1"/>
                        </wps:cNvCnPr>
                        <wps:spPr bwMode="auto">
                          <a:xfrm>
                            <a:off x="3886303" y="1064606"/>
                            <a:ext cx="5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16"/>
                        <wps:cNvCnPr>
                          <a:cxnSpLocks noChangeShapeType="1"/>
                        </wps:cNvCnPr>
                        <wps:spPr bwMode="auto">
                          <a:xfrm flipH="1">
                            <a:off x="3886303" y="1064606"/>
                            <a:ext cx="456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4" name="Line 117"/>
                        <wps:cNvCnPr>
                          <a:cxnSpLocks noChangeShapeType="1"/>
                        </wps:cNvCnPr>
                        <wps:spPr bwMode="auto">
                          <a:xfrm flipH="1">
                            <a:off x="2285602" y="1179407"/>
                            <a:ext cx="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5" name="Line 118"/>
                        <wps:cNvCnPr>
                          <a:cxnSpLocks noChangeShapeType="1"/>
                        </wps:cNvCnPr>
                        <wps:spPr bwMode="auto">
                          <a:xfrm flipH="1">
                            <a:off x="2285602" y="5522931"/>
                            <a:ext cx="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7" name="Line 119"/>
                        <wps:cNvCnPr>
                          <a:cxnSpLocks noChangeShapeType="1"/>
                        </wps:cNvCnPr>
                        <wps:spPr bwMode="auto">
                          <a:xfrm>
                            <a:off x="2285602" y="1179407"/>
                            <a:ext cx="0" cy="43435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8" name="Line 120"/>
                        <wps:cNvCnPr>
                          <a:cxnSpLocks noChangeShapeType="1"/>
                        </wps:cNvCnPr>
                        <wps:spPr bwMode="auto">
                          <a:xfrm>
                            <a:off x="2285602" y="1979211"/>
                            <a:ext cx="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9" name="Line 121"/>
                        <wps:cNvCnPr>
                          <a:cxnSpLocks noChangeShapeType="1"/>
                        </wps:cNvCnPr>
                        <wps:spPr bwMode="auto">
                          <a:xfrm>
                            <a:off x="2285602" y="3121917"/>
                            <a:ext cx="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0" name="Line 122"/>
                        <wps:cNvCnPr>
                          <a:cxnSpLocks noChangeShapeType="1"/>
                        </wps:cNvCnPr>
                        <wps:spPr bwMode="auto">
                          <a:xfrm>
                            <a:off x="2285602" y="4379424"/>
                            <a:ext cx="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1" name="Line 123"/>
                        <wps:cNvCnPr>
                          <a:cxnSpLocks noChangeShapeType="1"/>
                        </wps:cNvCnPr>
                        <wps:spPr bwMode="auto">
                          <a:xfrm>
                            <a:off x="4228803" y="1179407"/>
                            <a:ext cx="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2" name="Line 124"/>
                        <wps:cNvCnPr>
                          <a:cxnSpLocks noChangeShapeType="1"/>
                        </wps:cNvCnPr>
                        <wps:spPr bwMode="auto">
                          <a:xfrm>
                            <a:off x="4228803" y="5522931"/>
                            <a:ext cx="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3" name="Line 125"/>
                        <wps:cNvCnPr>
                          <a:cxnSpLocks noChangeShapeType="1"/>
                        </wps:cNvCnPr>
                        <wps:spPr bwMode="auto">
                          <a:xfrm>
                            <a:off x="4228803" y="1179407"/>
                            <a:ext cx="0" cy="43435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4" name="Line 126"/>
                        <wps:cNvCnPr>
                          <a:cxnSpLocks noChangeShapeType="1"/>
                        </wps:cNvCnPr>
                        <wps:spPr bwMode="auto">
                          <a:xfrm>
                            <a:off x="4228803" y="1979211"/>
                            <a:ext cx="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5" name="Line 127"/>
                        <wps:cNvCnPr>
                          <a:cxnSpLocks noChangeShapeType="1"/>
                        </wps:cNvCnPr>
                        <wps:spPr bwMode="auto">
                          <a:xfrm>
                            <a:off x="4228803" y="3007917"/>
                            <a:ext cx="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6" name="Line 128"/>
                        <wps:cNvCnPr>
                          <a:cxnSpLocks noChangeShapeType="1"/>
                        </wps:cNvCnPr>
                        <wps:spPr bwMode="auto">
                          <a:xfrm>
                            <a:off x="4228803" y="4379424"/>
                            <a:ext cx="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197" o:spid="_x0000_s1026" editas="canvas" style="width:486.15pt;height:498.05pt;mso-position-horizontal-relative:char;mso-position-vertical-relative:line" coordsize="61741,6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41;height:63252;visibility:visible;mso-wrap-style:square">
                  <v:fill o:detectmouseclick="t"/>
                  <v:path o:connecttype="none"/>
                </v:shape>
                <v:rect id="Rectangle 86" o:spid="_x0000_s1028" style="position:absolute;left:7999;top:359;width:4458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rsidR="008941CB" w:rsidRPr="005B3788" w:rsidRDefault="008941CB" w:rsidP="008941CB">
                        <w:pPr>
                          <w:jc w:val="center"/>
                          <w:rPr>
                            <w:sz w:val="20"/>
                            <w:szCs w:val="20"/>
                          </w:rPr>
                        </w:pPr>
                        <w:r w:rsidRPr="005B3788">
                          <w:rPr>
                            <w:sz w:val="20"/>
                            <w:szCs w:val="20"/>
                          </w:rPr>
                          <w:t xml:space="preserve">Механизм государственной поддержки </w:t>
                        </w:r>
                        <w:r>
                          <w:rPr>
                            <w:sz w:val="20"/>
                            <w:szCs w:val="20"/>
                          </w:rPr>
                          <w:t xml:space="preserve">малого и </w:t>
                        </w:r>
                        <w:r w:rsidRPr="005B3788">
                          <w:rPr>
                            <w:sz w:val="20"/>
                            <w:szCs w:val="20"/>
                          </w:rPr>
                          <w:t>с</w:t>
                        </w:r>
                        <w:r>
                          <w:rPr>
                            <w:sz w:val="20"/>
                            <w:szCs w:val="20"/>
                          </w:rPr>
                          <w:t>реднего бизне</w:t>
                        </w:r>
                        <w:r w:rsidRPr="005B3788">
                          <w:rPr>
                            <w:sz w:val="20"/>
                            <w:szCs w:val="20"/>
                          </w:rPr>
                          <w:t>с</w:t>
                        </w:r>
                        <w:r>
                          <w:rPr>
                            <w:sz w:val="20"/>
                            <w:szCs w:val="20"/>
                          </w:rPr>
                          <w:t>а</w:t>
                        </w:r>
                      </w:p>
                    </w:txbxContent>
                  </v:textbox>
                </v:rect>
                <v:rect id="Rectangle 87" o:spid="_x0000_s1029" style="position:absolute;left:2283;top:8366;width:14857;height: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8941CB" w:rsidRPr="0064052F" w:rsidRDefault="008941CB" w:rsidP="008941CB">
                        <w:pPr>
                          <w:jc w:val="center"/>
                          <w:rPr>
                            <w:sz w:val="20"/>
                            <w:szCs w:val="20"/>
                          </w:rPr>
                        </w:pPr>
                        <w:r>
                          <w:rPr>
                            <w:sz w:val="20"/>
                            <w:szCs w:val="20"/>
                          </w:rPr>
                          <w:t>Законодательная и нормативно-правовая поддержка</w:t>
                        </w:r>
                      </w:p>
                    </w:txbxContent>
                  </v:textbox>
                </v:rect>
                <v:rect id="Rectangle 88" o:spid="_x0000_s1030" style="position:absolute;left:2283;top:16364;width:17148;height:8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8941CB" w:rsidRDefault="008941CB" w:rsidP="008941CB">
                        <w:pPr>
                          <w:jc w:val="center"/>
                          <w:rPr>
                            <w:sz w:val="20"/>
                            <w:szCs w:val="20"/>
                          </w:rPr>
                        </w:pPr>
                        <w:r w:rsidRPr="0064052F">
                          <w:rPr>
                            <w:sz w:val="20"/>
                            <w:szCs w:val="20"/>
                          </w:rPr>
                          <w:t>Упрощение процедур</w:t>
                        </w:r>
                        <w:r>
                          <w:rPr>
                            <w:sz w:val="20"/>
                            <w:szCs w:val="20"/>
                          </w:rPr>
                          <w:t xml:space="preserve"> установления льготного регистрационного сбора гос. регистрации физ. лиц и субъектов М</w:t>
                        </w:r>
                        <w:r w:rsidRPr="0064052F">
                          <w:rPr>
                            <w:sz w:val="20"/>
                            <w:szCs w:val="20"/>
                          </w:rPr>
                          <w:t>С</w:t>
                        </w:r>
                        <w:r>
                          <w:rPr>
                            <w:sz w:val="20"/>
                            <w:szCs w:val="20"/>
                          </w:rPr>
                          <w:t>Б</w:t>
                        </w:r>
                      </w:p>
                      <w:p w:rsidR="008941CB" w:rsidRDefault="008941CB" w:rsidP="008941CB">
                        <w:pPr>
                          <w:rPr>
                            <w:sz w:val="20"/>
                            <w:szCs w:val="20"/>
                          </w:rPr>
                        </w:pPr>
                      </w:p>
                      <w:p w:rsidR="008941CB" w:rsidRPr="0064052F" w:rsidRDefault="008941CB" w:rsidP="008941CB">
                        <w:pPr>
                          <w:rPr>
                            <w:sz w:val="20"/>
                            <w:szCs w:val="20"/>
                          </w:rPr>
                        </w:pPr>
                      </w:p>
                    </w:txbxContent>
                  </v:textbox>
                </v:rect>
                <v:rect id="Rectangle 89" o:spid="_x0000_s1031" style="position:absolute;left:2283;top:26658;width:16007;height:5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8941CB" w:rsidRPr="0064052F" w:rsidRDefault="008941CB" w:rsidP="008941CB">
                        <w:pPr>
                          <w:jc w:val="center"/>
                          <w:rPr>
                            <w:sz w:val="20"/>
                            <w:szCs w:val="20"/>
                          </w:rPr>
                        </w:pPr>
                        <w:r w:rsidRPr="0064052F">
                          <w:rPr>
                            <w:sz w:val="20"/>
                            <w:szCs w:val="20"/>
                          </w:rPr>
                          <w:t>Сокращение числа разрешительных исогласующих процедур</w:t>
                        </w:r>
                      </w:p>
                    </w:txbxContent>
                  </v:textbox>
                </v:rect>
                <v:rect id="Rectangle 90" o:spid="_x0000_s1032" style="position:absolute;left:2283;top:34656;width:1714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8941CB" w:rsidRPr="0064052F" w:rsidRDefault="008941CB" w:rsidP="008941CB">
                        <w:pPr>
                          <w:jc w:val="center"/>
                          <w:rPr>
                            <w:sz w:val="20"/>
                            <w:szCs w:val="20"/>
                          </w:rPr>
                        </w:pPr>
                        <w:r>
                          <w:rPr>
                            <w:sz w:val="20"/>
                            <w:szCs w:val="20"/>
                          </w:rPr>
                          <w:t>Внедрение принципов комплексности при проведении разрешительных и контролирующих действий по отношению к М</w:t>
                        </w:r>
                        <w:r w:rsidRPr="0064052F">
                          <w:rPr>
                            <w:sz w:val="20"/>
                            <w:szCs w:val="20"/>
                          </w:rPr>
                          <w:t>С</w:t>
                        </w:r>
                        <w:r>
                          <w:rPr>
                            <w:sz w:val="20"/>
                            <w:szCs w:val="20"/>
                          </w:rPr>
                          <w:t>Б</w:t>
                        </w:r>
                      </w:p>
                    </w:txbxContent>
                  </v:textbox>
                </v:rect>
                <v:rect id="Rectangle 91" o:spid="_x0000_s1033" style="position:absolute;left:2283;top:47232;width:16007;height:7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8941CB" w:rsidRPr="00C40C80" w:rsidRDefault="008941CB" w:rsidP="008941CB">
                        <w:pPr>
                          <w:jc w:val="center"/>
                          <w:rPr>
                            <w:sz w:val="20"/>
                            <w:szCs w:val="20"/>
                          </w:rPr>
                        </w:pPr>
                        <w:r>
                          <w:rPr>
                            <w:sz w:val="20"/>
                            <w:szCs w:val="20"/>
                          </w:rPr>
                          <w:t>Введение норм ответственности государственных органов за препятствование деятельности М</w:t>
                        </w:r>
                        <w:r w:rsidRPr="0064052F">
                          <w:rPr>
                            <w:sz w:val="20"/>
                            <w:szCs w:val="20"/>
                          </w:rPr>
                          <w:t>С</w:t>
                        </w:r>
                        <w:r>
                          <w:rPr>
                            <w:sz w:val="20"/>
                            <w:szCs w:val="20"/>
                          </w:rPr>
                          <w:t>Б</w:t>
                        </w:r>
                      </w:p>
                    </w:txbxContent>
                  </v:textbox>
                </v:rect>
                <v:rect id="Rectangle 92" o:spid="_x0000_s1034" style="position:absolute;left:2283;top:57518;width:16007;height:5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8941CB" w:rsidRPr="00C40C80" w:rsidRDefault="008941CB" w:rsidP="008941CB">
                        <w:pPr>
                          <w:jc w:val="center"/>
                          <w:rPr>
                            <w:sz w:val="20"/>
                            <w:szCs w:val="20"/>
                          </w:rPr>
                        </w:pPr>
                        <w:r>
                          <w:rPr>
                            <w:sz w:val="20"/>
                            <w:szCs w:val="20"/>
                          </w:rPr>
                          <w:t>Способствование легализации «серого» предпринимательства</w:t>
                        </w:r>
                      </w:p>
                    </w:txbxContent>
                  </v:textbox>
                </v:rect>
                <v:rect id="Rectangle 93" o:spid="_x0000_s1035" style="position:absolute;left:25147;top:8366;width:13716;height:6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8941CB" w:rsidRPr="00C40C80" w:rsidRDefault="008941CB" w:rsidP="008941CB">
                        <w:pPr>
                          <w:jc w:val="center"/>
                          <w:rPr>
                            <w:sz w:val="20"/>
                            <w:szCs w:val="20"/>
                          </w:rPr>
                        </w:pPr>
                        <w:r>
                          <w:rPr>
                            <w:sz w:val="20"/>
                            <w:szCs w:val="20"/>
                          </w:rPr>
                          <w:t>Кредитно-финансовая и инвестиционная поддержка</w:t>
                        </w:r>
                      </w:p>
                    </w:txbxContent>
                  </v:textbox>
                </v:rect>
                <v:rect id="Rectangle 94" o:spid="_x0000_s1036" style="position:absolute;left:25147;top:16364;width:13716;height:8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8941CB" w:rsidRPr="00C40C80" w:rsidRDefault="008941CB" w:rsidP="008941CB">
                        <w:pPr>
                          <w:rPr>
                            <w:sz w:val="20"/>
                            <w:szCs w:val="20"/>
                          </w:rPr>
                        </w:pPr>
                        <w:r>
                          <w:rPr>
                            <w:sz w:val="20"/>
                            <w:szCs w:val="20"/>
                          </w:rPr>
                          <w:t>Развитие обществ взаимного страхования и взаимного кредитования М</w:t>
                        </w:r>
                        <w:r w:rsidRPr="0064052F">
                          <w:rPr>
                            <w:sz w:val="20"/>
                            <w:szCs w:val="20"/>
                          </w:rPr>
                          <w:t>С</w:t>
                        </w:r>
                        <w:r>
                          <w:rPr>
                            <w:sz w:val="20"/>
                            <w:szCs w:val="20"/>
                          </w:rPr>
                          <w:t>Б</w:t>
                        </w:r>
                      </w:p>
                    </w:txbxContent>
                  </v:textbox>
                </v:rect>
                <v:rect id="Rectangle 95" o:spid="_x0000_s1037" style="position:absolute;left:25147;top:25510;width:13716;height:12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8941CB" w:rsidRPr="00C40C80" w:rsidRDefault="008941CB" w:rsidP="008941CB">
                        <w:pPr>
                          <w:jc w:val="center"/>
                          <w:rPr>
                            <w:sz w:val="20"/>
                            <w:szCs w:val="20"/>
                          </w:rPr>
                        </w:pPr>
                        <w:r>
                          <w:rPr>
                            <w:sz w:val="20"/>
                            <w:szCs w:val="20"/>
                          </w:rPr>
                          <w:t>Предоставление гос. гарантий для М</w:t>
                        </w:r>
                        <w:r w:rsidRPr="0064052F">
                          <w:rPr>
                            <w:sz w:val="20"/>
                            <w:szCs w:val="20"/>
                          </w:rPr>
                          <w:t>С</w:t>
                        </w:r>
                        <w:r>
                          <w:rPr>
                            <w:sz w:val="20"/>
                            <w:szCs w:val="20"/>
                          </w:rPr>
                          <w:t>Б на конкурсной основе за счет средств бюджета, упрощение процедуры прохождения конкурса</w:t>
                        </w:r>
                      </w:p>
                    </w:txbxContent>
                  </v:textbox>
                </v:rect>
                <v:rect id="Rectangle 96" o:spid="_x0000_s1038" style="position:absolute;left:25147;top:39225;width:13716;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rsidR="008941CB" w:rsidRPr="00E94839" w:rsidRDefault="008941CB" w:rsidP="008941CB">
                        <w:pPr>
                          <w:jc w:val="center"/>
                          <w:rPr>
                            <w:sz w:val="20"/>
                            <w:szCs w:val="20"/>
                          </w:rPr>
                        </w:pPr>
                        <w:r>
                          <w:rPr>
                            <w:sz w:val="20"/>
                            <w:szCs w:val="20"/>
                          </w:rPr>
                          <w:t>Предоставление на льготных условиях государственной собственности в долгосрочную аренду (лизинг)</w:t>
                        </w:r>
                      </w:p>
                    </w:txbxContent>
                  </v:textbox>
                </v:rect>
                <v:rect id="Rectangle 97" o:spid="_x0000_s1039" style="position:absolute;left:25147;top:50660;width:13716;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8941CB" w:rsidRPr="00E94839" w:rsidRDefault="008941CB" w:rsidP="008941CB">
                        <w:pPr>
                          <w:jc w:val="center"/>
                          <w:rPr>
                            <w:sz w:val="20"/>
                            <w:szCs w:val="20"/>
                          </w:rPr>
                        </w:pPr>
                        <w:r>
                          <w:rPr>
                            <w:sz w:val="20"/>
                            <w:szCs w:val="20"/>
                          </w:rPr>
                          <w:t>Установление максимального уровня налоговых изъятий у М</w:t>
                        </w:r>
                        <w:r w:rsidRPr="0064052F">
                          <w:rPr>
                            <w:sz w:val="20"/>
                            <w:szCs w:val="20"/>
                          </w:rPr>
                          <w:t>С</w:t>
                        </w:r>
                        <w:r>
                          <w:rPr>
                            <w:sz w:val="20"/>
                            <w:szCs w:val="20"/>
                          </w:rPr>
                          <w:t>Б, не более 10% совокупного дохода</w:t>
                        </w:r>
                      </w:p>
                    </w:txbxContent>
                  </v:textbox>
                </v:rect>
                <v:rect id="Rectangle 98" o:spid="_x0000_s1040" style="position:absolute;left:44579;top:8366;width:13716;height: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8941CB" w:rsidRPr="00E94839" w:rsidRDefault="008941CB" w:rsidP="008941CB">
                        <w:pPr>
                          <w:jc w:val="center"/>
                          <w:rPr>
                            <w:sz w:val="20"/>
                            <w:szCs w:val="20"/>
                          </w:rPr>
                        </w:pPr>
                        <w:r>
                          <w:rPr>
                            <w:sz w:val="20"/>
                            <w:szCs w:val="20"/>
                          </w:rPr>
                          <w:t>Информационное обеспечение и содействие</w:t>
                        </w:r>
                      </w:p>
                    </w:txbxContent>
                  </v:textbox>
                </v:rect>
                <v:rect id="Rectangle 99" o:spid="_x0000_s1041" style="position:absolute;left:44579;top:16364;width:14858;height:6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8941CB" w:rsidRPr="00E94839" w:rsidRDefault="008941CB" w:rsidP="008941CB">
                        <w:pPr>
                          <w:jc w:val="center"/>
                          <w:rPr>
                            <w:sz w:val="20"/>
                            <w:szCs w:val="20"/>
                          </w:rPr>
                        </w:pPr>
                        <w:r>
                          <w:rPr>
                            <w:sz w:val="20"/>
                            <w:szCs w:val="20"/>
                          </w:rPr>
                          <w:t>Формирование эффективной системы статучета деятельности субъектов М</w:t>
                        </w:r>
                        <w:r w:rsidRPr="0064052F">
                          <w:rPr>
                            <w:sz w:val="20"/>
                            <w:szCs w:val="20"/>
                          </w:rPr>
                          <w:t>С</w:t>
                        </w:r>
                        <w:r>
                          <w:rPr>
                            <w:sz w:val="20"/>
                            <w:szCs w:val="20"/>
                          </w:rPr>
                          <w:t>Б</w:t>
                        </w:r>
                      </w:p>
                    </w:txbxContent>
                  </v:textbox>
                </v:rect>
                <v:rect id="Rectangle 100" o:spid="_x0000_s1042" style="position:absolute;left:44579;top:25510;width:15999;height:1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8941CB" w:rsidRPr="00E94839" w:rsidRDefault="008941CB" w:rsidP="008941CB">
                        <w:pPr>
                          <w:jc w:val="center"/>
                          <w:rPr>
                            <w:sz w:val="20"/>
                            <w:szCs w:val="20"/>
                          </w:rPr>
                        </w:pPr>
                        <w:r>
                          <w:rPr>
                            <w:sz w:val="20"/>
                            <w:szCs w:val="20"/>
                          </w:rPr>
                          <w:t>Создание в экономических центрах и крупных городах консультационно-диспетчерских структур по защите предпринимателей</w:t>
                        </w:r>
                      </w:p>
                    </w:txbxContent>
                  </v:textbox>
                </v:rect>
                <v:rect id="Rectangle 101" o:spid="_x0000_s1043" style="position:absolute;left:44579;top:39225;width:16007;height:1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rsidR="008941CB" w:rsidRPr="00E94839" w:rsidRDefault="008941CB" w:rsidP="008941CB">
                        <w:pPr>
                          <w:jc w:val="center"/>
                          <w:rPr>
                            <w:sz w:val="20"/>
                            <w:szCs w:val="20"/>
                          </w:rPr>
                        </w:pPr>
                        <w:r>
                          <w:rPr>
                            <w:sz w:val="20"/>
                            <w:szCs w:val="20"/>
                          </w:rPr>
                          <w:t>Ведение государственных реестров нежилых помещений и другого имущества,  предоставляемого М</w:t>
                        </w:r>
                        <w:r w:rsidRPr="0064052F">
                          <w:rPr>
                            <w:sz w:val="20"/>
                            <w:szCs w:val="20"/>
                          </w:rPr>
                          <w:t>С</w:t>
                        </w:r>
                        <w:r>
                          <w:rPr>
                            <w:sz w:val="20"/>
                            <w:szCs w:val="20"/>
                          </w:rPr>
                          <w:t>Б на условиях конкурса</w:t>
                        </w:r>
                      </w:p>
                    </w:txbxContent>
                  </v:textbox>
                </v:rect>
                <v:rect id="Rectangle 102" o:spid="_x0000_s1044" style="position:absolute;left:44579;top:52941;width:15983;height: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8941CB" w:rsidRPr="005B3788" w:rsidRDefault="008941CB" w:rsidP="008941CB">
                        <w:pPr>
                          <w:jc w:val="center"/>
                          <w:rPr>
                            <w:sz w:val="20"/>
                            <w:szCs w:val="20"/>
                          </w:rPr>
                        </w:pPr>
                        <w:r>
                          <w:rPr>
                            <w:sz w:val="20"/>
                            <w:szCs w:val="20"/>
                          </w:rPr>
                          <w:t>Проведение мониторинга состояния и развития М</w:t>
                        </w:r>
                        <w:r w:rsidRPr="0064052F">
                          <w:rPr>
                            <w:sz w:val="20"/>
                            <w:szCs w:val="20"/>
                          </w:rPr>
                          <w:t>С</w:t>
                        </w:r>
                        <w:r>
                          <w:rPr>
                            <w:sz w:val="20"/>
                            <w:szCs w:val="20"/>
                          </w:rPr>
                          <w:t>Б</w:t>
                        </w:r>
                      </w:p>
                    </w:txbxContent>
                  </v:textbox>
                </v:rect>
                <v:line id="Line 103" o:spid="_x0000_s1045" style="position:absolute;flip:x;visibility:visible;mso-wrap-style:square" from="0,10646" to="2283,10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04" o:spid="_x0000_s1046" style="position:absolute;flip:x;visibility:visible;mso-wrap-style:square" from="0,59799" to="2283,59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105" o:spid="_x0000_s1047" style="position:absolute;visibility:visible;mso-wrap-style:square" from="0,10646" to="0,59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106" o:spid="_x0000_s1048" style="position:absolute;visibility:visible;mso-wrap-style:square" from="0,19792" to="2283,19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107" o:spid="_x0000_s1049" style="position:absolute;visibility:visible;mso-wrap-style:square" from="0,28939" to="2283,2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108" o:spid="_x0000_s1050" style="position:absolute;visibility:visible;mso-wrap-style:square" from="0,39225" to="2283,39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09" o:spid="_x0000_s1051" style="position:absolute;visibility:visible;mso-wrap-style:square" from="0,50652" to="2283,50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110" o:spid="_x0000_s1052" style="position:absolute;flip:x;visibility:visible;mso-wrap-style:square" from="9141,3788" to="12573,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line id="Line 111" o:spid="_x0000_s1053" style="position:absolute;visibility:visible;mso-wrap-style:square" from="30856,3788" to="30856,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112" o:spid="_x0000_s1054" style="position:absolute;visibility:visible;mso-wrap-style:square" from="49146,3788" to="52579,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line id="Line 113" o:spid="_x0000_s1055" style="position:absolute;visibility:visible;mso-wrap-style:square" from="17140,10646" to="25147,10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114" o:spid="_x0000_s1056" style="position:absolute;flip:x;visibility:visible;mso-wrap-style:square" from="17140,10646" to="23998,10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">
                  <v:stroke endarrow="block"/>
                </v:line>
                <v:line id="Line 115" o:spid="_x0000_s1057" style="position:absolute;visibility:visible;mso-wrap-style:square" from="38863,10646" to="44579,10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116" o:spid="_x0000_s1058" style="position:absolute;flip:x;visibility:visible;mso-wrap-style:square" from="38863,10646" to="43430,10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line id="Line 117" o:spid="_x0000_s1059" style="position:absolute;flip:x;visibility:visible;mso-wrap-style:square" from="22856,11794" to="25147,11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"/>
                <v:line id="Line 118" o:spid="_x0000_s1060" style="position:absolute;flip:x;visibility:visible;mso-wrap-style:square" from="22856,55229" to="25147,55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"/>
                <v:line id="Line 119" o:spid="_x0000_s1061" style="position:absolute;visibility:visible;mso-wrap-style:square" from="22856,11794" to="22856,55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"/>
                <v:line id="Line 120" o:spid="_x0000_s1062" style="position:absolute;visibility:visible;mso-wrap-style:square" from="22856,19792" to="25147,19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"/>
                <v:line id="Line 121" o:spid="_x0000_s1063" style="position:absolute;visibility:visible;mso-wrap-style:square" from="22856,31219" to="25147,3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"/>
                <v:line id="Line 122" o:spid="_x0000_s1064" style="position:absolute;visibility:visible;mso-wrap-style:square" from="22856,43794" to="25147,4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"/>
                <v:line id="Line 123" o:spid="_x0000_s1065" style="position:absolute;visibility:visible;mso-wrap-style:square" from="42288,11794" to="44579,11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"/>
                <v:line id="Line 124" o:spid="_x0000_s1066" style="position:absolute;visibility:visible;mso-wrap-style:square" from="42288,55229" to="44579,55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"/>
                <v:line id="Line 125" o:spid="_x0000_s1067" style="position:absolute;visibility:visible;mso-wrap-style:square" from="42288,11794" to="42288,55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"/>
                <v:line id="Line 126" o:spid="_x0000_s1068" style="position:absolute;visibility:visible;mso-wrap-style:square" from="42288,19792" to="44579,19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"/>
                <v:line id="Line 127" o:spid="_x0000_s1069" style="position:absolute;visibility:visible;mso-wrap-style:square" from="42288,30079" to="44579,30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"/>
                <v:line id="Line 128" o:spid="_x0000_s1070" style="position:absolute;visibility:visible;mso-wrap-style:square" from="42288,43794" to="44579,4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"/>
                <w10:anchorlock/>
              </v:group>
            </w:pict>
          </mc:Fallback>
        </mc:AlternateContent>
      </w:r>
    </w:p>
    <w:p w:rsidR="008941CB" w:rsidRPr="008941CB" w:rsidRDefault="008941CB" w:rsidP="008941CB">
      <w:pPr>
        <w:widowControl w:val="0"/>
        <w:tabs>
          <w:tab w:val="left" w:pos="720"/>
        </w:tabs>
        <w:spacing w:after="0" w:line="240" w:lineRule="auto"/>
        <w:ind w:firstLine="851"/>
        <w:jc w:val="center"/>
        <w:rPr>
          <w:rFonts w:ascii="Times New Roman" w:eastAsia="Times New Roman" w:hAnsi="Times New Roman" w:cs="Times New Roman"/>
          <w:sz w:val="28"/>
          <w:szCs w:val="28"/>
          <w:lang w:eastAsia="ru-RU"/>
        </w:rPr>
      </w:pPr>
    </w:p>
    <w:p w:rsidR="008941CB" w:rsidRPr="008941CB" w:rsidRDefault="008941CB" w:rsidP="008941CB">
      <w:pPr>
        <w:widowControl w:val="0"/>
        <w:tabs>
          <w:tab w:val="left" w:pos="720"/>
        </w:tabs>
        <w:spacing w:after="0" w:line="240" w:lineRule="auto"/>
        <w:ind w:firstLine="851"/>
        <w:jc w:val="center"/>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 xml:space="preserve">Рисунок 2 </w:t>
      </w:r>
      <w:r w:rsidRPr="008941CB">
        <w:rPr>
          <w:rFonts w:ascii="Times New Roman" w:eastAsia="Times New Roman" w:hAnsi="Times New Roman" w:cs="Times New Roman"/>
          <w:sz w:val="28"/>
          <w:lang w:eastAsia="ru-RU"/>
        </w:rPr>
        <w:t>–</w:t>
      </w:r>
      <w:r w:rsidRPr="008941CB">
        <w:rPr>
          <w:rFonts w:ascii="Times New Roman" w:eastAsia="Times New Roman" w:hAnsi="Times New Roman" w:cs="Times New Roman"/>
          <w:sz w:val="28"/>
          <w:szCs w:val="28"/>
          <w:lang w:eastAsia="ru-RU"/>
        </w:rPr>
        <w:t xml:space="preserve"> Механизм государственной поддержки малого и среднего бизнеса</w:t>
      </w:r>
    </w:p>
    <w:p w:rsidR="008941CB" w:rsidRPr="008941CB" w:rsidRDefault="008941CB" w:rsidP="008941CB">
      <w:pPr>
        <w:widowControl w:val="0"/>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sz w:val="28"/>
          <w:szCs w:val="28"/>
          <w:lang w:eastAsia="ru-RU"/>
        </w:rPr>
        <w:t xml:space="preserve">Сегодня государство активно вовлекает сектор МСБ в реализацию государственных программ. Государство должно регулировать МСБ таким образом, чтобы создать всевозможные благоприятные условия для его самостоятельного развития. С этой целью созданы институты поддержки и развития предпринимательства, такие как фонд развития предпринимательства «Даму», Палата предпринимателей. Государственное регулирование  должно быть сегодня качественным и помогать решать проблемы предпринимателей. Так, для их решения реализовывается государственное финансирование посредством Стабилизационной программы в рамках Государственной программы по форсированному индустриально-инновационному развитию страны на 2015-2019 гг. и «Дорожной карты </w:t>
      </w:r>
      <w:r w:rsidRPr="008941CB">
        <w:rPr>
          <w:rFonts w:ascii="Times New Roman" w:eastAsia="Times New Roman" w:hAnsi="Times New Roman" w:cs="Times New Roman"/>
          <w:sz w:val="28"/>
          <w:szCs w:val="28"/>
          <w:lang w:eastAsia="ru-RU"/>
        </w:rPr>
        <w:lastRenderedPageBreak/>
        <w:t>бизнеса — 2020». В рамках этой программы предусматривается оказание поддержки в виде субсидирования процентной ставки по новым и действующим кредитам банков второго уровня, гарантирование кредитов, развитие необходимой производственной инфраструктуры, оказание сервисных услуг и подготовка и переподготовка кадров, а также предоставляется финансовая и нефинансовая поддержка начинающим предпринимателям.</w:t>
      </w:r>
    </w:p>
    <w:p w:rsidR="008941CB" w:rsidRPr="008941CB" w:rsidRDefault="008941CB" w:rsidP="008941CB">
      <w:pPr>
        <w:widowControl w:val="0"/>
        <w:shd w:val="clear" w:color="auto" w:fill="FFFFFF"/>
        <w:spacing w:after="0" w:line="240" w:lineRule="auto"/>
        <w:ind w:firstLine="672"/>
        <w:jc w:val="both"/>
        <w:rPr>
          <w:rFonts w:ascii="Times New Roman" w:eastAsia="Times New Roman" w:hAnsi="Times New Roman" w:cs="Times New Roman"/>
          <w:sz w:val="28"/>
          <w:szCs w:val="28"/>
          <w:lang w:eastAsia="ru-RU"/>
        </w:rPr>
      </w:pPr>
      <w:r w:rsidRPr="008941CB">
        <w:rPr>
          <w:rFonts w:ascii="Times New Roman" w:eastAsia="Times New Roman" w:hAnsi="Times New Roman" w:cs="Times New Roman"/>
          <w:b/>
          <w:sz w:val="28"/>
          <w:szCs w:val="28"/>
          <w:lang w:eastAsia="ru-RU"/>
        </w:rPr>
        <w:t xml:space="preserve">Выводы. </w:t>
      </w:r>
      <w:r w:rsidRPr="008941CB">
        <w:rPr>
          <w:rFonts w:ascii="Times New Roman" w:eastAsia="Times New Roman" w:hAnsi="Times New Roman" w:cs="Times New Roman"/>
          <w:sz w:val="28"/>
          <w:szCs w:val="28"/>
          <w:lang w:eastAsia="ru-RU"/>
        </w:rPr>
        <w:t xml:space="preserve">Таким образом, развитие малого и среднего бизнеса играет весьма большую роль в экономике, влияет на экономический рост, на ускорение научно-технического прогресса, на насыщение рынка товарами, на создание рабочих мест, то есть решает актуальные экономические, социальные и другие проблемы.  </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
        <w:gridCol w:w="3946"/>
        <w:gridCol w:w="4606"/>
      </w:tblGrid>
      <w:tr w:rsidR="008941CB" w:rsidRPr="008941CB" w:rsidTr="001543A5">
        <w:tc>
          <w:tcPr>
            <w:tcW w:w="4819" w:type="dxa"/>
            <w:gridSpan w:val="2"/>
          </w:tcPr>
          <w:p w:rsidR="008941CB" w:rsidRPr="008941CB" w:rsidRDefault="008941CB" w:rsidP="008941CB">
            <w:pPr>
              <w:widowControl w:val="0"/>
              <w:jc w:val="both"/>
              <w:rPr>
                <w:rFonts w:ascii="Times New Roman" w:hAnsi="Times New Roman"/>
                <w:sz w:val="28"/>
                <w:szCs w:val="28"/>
              </w:rPr>
            </w:pPr>
          </w:p>
        </w:tc>
        <w:tc>
          <w:tcPr>
            <w:tcW w:w="4820" w:type="dxa"/>
          </w:tcPr>
          <w:p w:rsidR="008941CB" w:rsidRPr="008941CB" w:rsidRDefault="008941CB" w:rsidP="008941CB">
            <w:pPr>
              <w:widowControl w:val="0"/>
              <w:jc w:val="both"/>
              <w:rPr>
                <w:rFonts w:ascii="Times New Roman" w:hAnsi="Times New Roman"/>
                <w:sz w:val="28"/>
                <w:szCs w:val="28"/>
              </w:rPr>
            </w:pPr>
          </w:p>
        </w:tc>
      </w:tr>
      <w:tr w:rsidR="008941CB" w:rsidRPr="008941CB" w:rsidTr="001543A5">
        <w:tc>
          <w:tcPr>
            <w:tcW w:w="9639" w:type="dxa"/>
            <w:gridSpan w:val="3"/>
          </w:tcPr>
          <w:p w:rsidR="008941CB" w:rsidRPr="008941CB" w:rsidRDefault="008941CB" w:rsidP="008941CB">
            <w:pPr>
              <w:widowControl w:val="0"/>
              <w:jc w:val="center"/>
              <w:rPr>
                <w:rFonts w:ascii="Times New Roman" w:hAnsi="Times New Roman"/>
                <w:sz w:val="28"/>
                <w:szCs w:val="28"/>
              </w:rPr>
            </w:pPr>
            <w:r w:rsidRPr="008941CB">
              <w:rPr>
                <w:rFonts w:ascii="Times New Roman" w:hAnsi="Times New Roman"/>
                <w:b/>
                <w:sz w:val="28"/>
                <w:szCs w:val="28"/>
              </w:rPr>
              <w:t>Список литературы</w:t>
            </w:r>
          </w:p>
        </w:tc>
      </w:tr>
      <w:tr w:rsidR="008941CB" w:rsidRPr="008941CB" w:rsidTr="001543A5">
        <w:tc>
          <w:tcPr>
            <w:tcW w:w="709" w:type="dxa"/>
          </w:tcPr>
          <w:p w:rsidR="008941CB" w:rsidRPr="008941CB" w:rsidRDefault="008941CB" w:rsidP="008941CB">
            <w:pPr>
              <w:widowControl w:val="0"/>
              <w:numPr>
                <w:ilvl w:val="0"/>
                <w:numId w:val="4"/>
              </w:numPr>
              <w:contextualSpacing/>
              <w:jc w:val="right"/>
              <w:rPr>
                <w:rFonts w:ascii="Times New Roman" w:hAnsi="Times New Roman"/>
                <w:sz w:val="24"/>
                <w:szCs w:val="24"/>
              </w:rPr>
            </w:pPr>
          </w:p>
        </w:tc>
        <w:tc>
          <w:tcPr>
            <w:tcW w:w="8930" w:type="dxa"/>
            <w:gridSpan w:val="2"/>
          </w:tcPr>
          <w:p w:rsidR="008941CB" w:rsidRPr="008941CB" w:rsidRDefault="008941CB" w:rsidP="008941CB">
            <w:pPr>
              <w:widowControl w:val="0"/>
              <w:tabs>
                <w:tab w:val="left" w:pos="0"/>
              </w:tabs>
              <w:jc w:val="both"/>
              <w:rPr>
                <w:rFonts w:ascii="Times New Roman" w:hAnsi="Times New Roman"/>
                <w:sz w:val="24"/>
                <w:szCs w:val="24"/>
              </w:rPr>
            </w:pPr>
            <w:r w:rsidRPr="008941CB">
              <w:rPr>
                <w:rFonts w:ascii="Times New Roman" w:hAnsi="Times New Roman"/>
                <w:sz w:val="24"/>
                <w:szCs w:val="24"/>
              </w:rPr>
              <w:t>Послание Президента Республики Казахстан - Лидера нации Нурсултана Назарбаева народу Казахстана «Стратегия «Казахстан-2050»: новый политический курс состоявшегося государства»</w:t>
            </w:r>
          </w:p>
        </w:tc>
      </w:tr>
      <w:tr w:rsidR="008941CB" w:rsidRPr="008941CB" w:rsidTr="001543A5">
        <w:tc>
          <w:tcPr>
            <w:tcW w:w="709" w:type="dxa"/>
          </w:tcPr>
          <w:p w:rsidR="008941CB" w:rsidRPr="008941CB" w:rsidRDefault="008941CB" w:rsidP="008941CB">
            <w:pPr>
              <w:widowControl w:val="0"/>
              <w:numPr>
                <w:ilvl w:val="0"/>
                <w:numId w:val="4"/>
              </w:numPr>
              <w:contextualSpacing/>
              <w:jc w:val="right"/>
              <w:rPr>
                <w:rFonts w:ascii="Times New Roman" w:hAnsi="Times New Roman"/>
                <w:sz w:val="24"/>
                <w:szCs w:val="24"/>
              </w:rPr>
            </w:pPr>
          </w:p>
        </w:tc>
        <w:tc>
          <w:tcPr>
            <w:tcW w:w="8930" w:type="dxa"/>
            <w:gridSpan w:val="2"/>
          </w:tcPr>
          <w:p w:rsidR="008941CB" w:rsidRPr="008941CB" w:rsidRDefault="008941CB" w:rsidP="008941CB">
            <w:pPr>
              <w:widowControl w:val="0"/>
              <w:tabs>
                <w:tab w:val="left" w:pos="0"/>
              </w:tabs>
              <w:jc w:val="both"/>
              <w:rPr>
                <w:rFonts w:ascii="Times New Roman" w:hAnsi="Times New Roman"/>
                <w:sz w:val="24"/>
                <w:szCs w:val="24"/>
              </w:rPr>
            </w:pPr>
            <w:r w:rsidRPr="008941CB">
              <w:rPr>
                <w:rFonts w:ascii="Times New Roman" w:hAnsi="Times New Roman"/>
                <w:sz w:val="24"/>
                <w:szCs w:val="24"/>
              </w:rPr>
              <w:t>Волгин Н. А. Основы бизнеса: учебник. – М.: Финансы и статистика, 2002. –77 с.</w:t>
            </w:r>
          </w:p>
        </w:tc>
      </w:tr>
      <w:tr w:rsidR="008941CB" w:rsidRPr="008941CB" w:rsidTr="001543A5">
        <w:tc>
          <w:tcPr>
            <w:tcW w:w="709" w:type="dxa"/>
          </w:tcPr>
          <w:p w:rsidR="008941CB" w:rsidRPr="008941CB" w:rsidRDefault="008941CB" w:rsidP="008941CB">
            <w:pPr>
              <w:widowControl w:val="0"/>
              <w:numPr>
                <w:ilvl w:val="0"/>
                <w:numId w:val="4"/>
              </w:numPr>
              <w:contextualSpacing/>
              <w:jc w:val="right"/>
              <w:rPr>
                <w:rFonts w:ascii="Times New Roman" w:hAnsi="Times New Roman"/>
                <w:sz w:val="24"/>
                <w:szCs w:val="24"/>
              </w:rPr>
            </w:pPr>
          </w:p>
        </w:tc>
        <w:tc>
          <w:tcPr>
            <w:tcW w:w="8930" w:type="dxa"/>
            <w:gridSpan w:val="2"/>
          </w:tcPr>
          <w:p w:rsidR="008941CB" w:rsidRPr="008941CB" w:rsidRDefault="008941CB" w:rsidP="008941CB">
            <w:pPr>
              <w:widowControl w:val="0"/>
              <w:tabs>
                <w:tab w:val="left" w:pos="0"/>
              </w:tabs>
              <w:jc w:val="both"/>
              <w:rPr>
                <w:rFonts w:ascii="Times New Roman" w:hAnsi="Times New Roman"/>
                <w:sz w:val="24"/>
                <w:szCs w:val="24"/>
              </w:rPr>
            </w:pPr>
            <w:r w:rsidRPr="008941CB">
              <w:rPr>
                <w:rFonts w:ascii="Times New Roman" w:hAnsi="Times New Roman"/>
                <w:sz w:val="24"/>
                <w:szCs w:val="24"/>
              </w:rPr>
              <w:t>Есентугелов А., Хубер Г., Дауранов И. Малый бизнес Казахстана: проблемы развития. – Алматы, 2000. – 85 с.</w:t>
            </w:r>
          </w:p>
        </w:tc>
      </w:tr>
      <w:tr w:rsidR="008941CB" w:rsidRPr="008941CB" w:rsidTr="001543A5">
        <w:tc>
          <w:tcPr>
            <w:tcW w:w="709" w:type="dxa"/>
          </w:tcPr>
          <w:p w:rsidR="008941CB" w:rsidRPr="008941CB" w:rsidRDefault="008941CB" w:rsidP="008941CB">
            <w:pPr>
              <w:widowControl w:val="0"/>
              <w:numPr>
                <w:ilvl w:val="0"/>
                <w:numId w:val="4"/>
              </w:numPr>
              <w:contextualSpacing/>
              <w:jc w:val="right"/>
              <w:rPr>
                <w:rFonts w:ascii="Times New Roman" w:hAnsi="Times New Roman"/>
                <w:sz w:val="24"/>
                <w:szCs w:val="24"/>
              </w:rPr>
            </w:pPr>
          </w:p>
        </w:tc>
        <w:tc>
          <w:tcPr>
            <w:tcW w:w="8930" w:type="dxa"/>
            <w:gridSpan w:val="2"/>
          </w:tcPr>
          <w:p w:rsidR="008941CB" w:rsidRPr="008941CB" w:rsidRDefault="008941CB" w:rsidP="008941CB">
            <w:pPr>
              <w:widowControl w:val="0"/>
              <w:tabs>
                <w:tab w:val="left" w:pos="0"/>
                <w:tab w:val="left" w:pos="993"/>
              </w:tabs>
              <w:jc w:val="both"/>
              <w:rPr>
                <w:rFonts w:ascii="Times New Roman" w:hAnsi="Times New Roman"/>
                <w:sz w:val="24"/>
                <w:szCs w:val="24"/>
              </w:rPr>
            </w:pPr>
            <w:r w:rsidRPr="008941CB">
              <w:rPr>
                <w:rFonts w:ascii="Times New Roman" w:hAnsi="Times New Roman"/>
                <w:sz w:val="24"/>
                <w:szCs w:val="24"/>
              </w:rPr>
              <w:t xml:space="preserve">Предпринимательский Кодекс Республики Казахстан от 29 октября 2015 года № 375-V </w:t>
            </w:r>
          </w:p>
        </w:tc>
      </w:tr>
      <w:tr w:rsidR="008941CB" w:rsidRPr="008941CB" w:rsidTr="001543A5">
        <w:tc>
          <w:tcPr>
            <w:tcW w:w="709" w:type="dxa"/>
          </w:tcPr>
          <w:p w:rsidR="008941CB" w:rsidRPr="008941CB" w:rsidRDefault="008941CB" w:rsidP="008941CB">
            <w:pPr>
              <w:widowControl w:val="0"/>
              <w:numPr>
                <w:ilvl w:val="0"/>
                <w:numId w:val="4"/>
              </w:numPr>
              <w:contextualSpacing/>
              <w:jc w:val="right"/>
              <w:rPr>
                <w:rFonts w:ascii="Times New Roman" w:hAnsi="Times New Roman"/>
                <w:sz w:val="24"/>
                <w:szCs w:val="24"/>
              </w:rPr>
            </w:pPr>
          </w:p>
        </w:tc>
        <w:tc>
          <w:tcPr>
            <w:tcW w:w="8930" w:type="dxa"/>
            <w:gridSpan w:val="2"/>
          </w:tcPr>
          <w:p w:rsidR="008941CB" w:rsidRPr="008941CB" w:rsidRDefault="008941CB" w:rsidP="008941CB">
            <w:pPr>
              <w:widowControl w:val="0"/>
              <w:tabs>
                <w:tab w:val="left" w:pos="0"/>
                <w:tab w:val="left" w:pos="851"/>
              </w:tabs>
              <w:jc w:val="both"/>
              <w:rPr>
                <w:rFonts w:ascii="Times New Roman" w:hAnsi="Times New Roman"/>
                <w:sz w:val="24"/>
                <w:szCs w:val="24"/>
              </w:rPr>
            </w:pPr>
            <w:r w:rsidRPr="008941CB">
              <w:rPr>
                <w:rFonts w:ascii="Times New Roman" w:hAnsi="Times New Roman"/>
                <w:sz w:val="24"/>
                <w:szCs w:val="24"/>
              </w:rPr>
              <w:t>Искаков Н. А. Государственная поддержка малого и среднего бизнеса.  Саясат. – № 4. – 2002. – С. 41-44.</w:t>
            </w:r>
          </w:p>
        </w:tc>
      </w:tr>
    </w:tbl>
    <w:p w:rsidR="009E0DB7" w:rsidRDefault="009E0DB7">
      <w:bookmarkStart w:id="4" w:name="_GoBack"/>
      <w:bookmarkEnd w:id="4"/>
    </w:p>
    <w:sectPr w:rsidR="009E0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C07C2"/>
    <w:multiLevelType w:val="hybridMultilevel"/>
    <w:tmpl w:val="22C07A78"/>
    <w:lvl w:ilvl="0" w:tplc="4C967B76">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C764934"/>
    <w:multiLevelType w:val="hybridMultilevel"/>
    <w:tmpl w:val="3A428678"/>
    <w:lvl w:ilvl="0" w:tplc="4B3490D0">
      <w:numFmt w:val="bullet"/>
      <w:lvlText w:val="-"/>
      <w:lvlJc w:val="left"/>
      <w:pPr>
        <w:ind w:left="1287" w:hanging="360"/>
      </w:pPr>
      <w:rPr>
        <w:rFont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16D3A15"/>
    <w:multiLevelType w:val="hybridMultilevel"/>
    <w:tmpl w:val="0E64955A"/>
    <w:lvl w:ilvl="0" w:tplc="32BCD450">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B391777"/>
    <w:multiLevelType w:val="hybridMultilevel"/>
    <w:tmpl w:val="DF5414FC"/>
    <w:lvl w:ilvl="0" w:tplc="4C967B76">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1CB"/>
    <w:rsid w:val="008941CB"/>
    <w:rsid w:val="009E0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31C09-D291-4EDB-B396-4B21E1CA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41C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2162</Words>
  <Characters>12326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2017-12-03T09:54:00Z</dcterms:created>
  <dcterms:modified xsi:type="dcterms:W3CDTF">2017-12-03T09:54:00Z</dcterms:modified>
</cp:coreProperties>
</file>