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4591"/>
      </w:tblGrid>
      <w:tr w:rsidR="007F396C" w:rsidRPr="007F396C" w:rsidTr="0098283A">
        <w:tc>
          <w:tcPr>
            <w:tcW w:w="9352" w:type="dxa"/>
            <w:gridSpan w:val="2"/>
            <w:hideMark/>
          </w:tcPr>
          <w:p w:rsidR="007F396C" w:rsidRPr="007F396C" w:rsidRDefault="007F396C" w:rsidP="007F396C">
            <w:pPr>
              <w:widowControl w:val="0"/>
              <w:jc w:val="both"/>
              <w:rPr>
                <w:rFonts w:ascii="Times New Roman" w:hAnsi="Times New Roman"/>
                <w:b/>
                <w:sz w:val="28"/>
              </w:rPr>
            </w:pPr>
            <w:r w:rsidRPr="007F396C">
              <w:rPr>
                <w:rFonts w:ascii="Times New Roman" w:hAnsi="Times New Roman"/>
                <w:b/>
                <w:sz w:val="28"/>
              </w:rPr>
              <w:t xml:space="preserve">УДК </w:t>
            </w:r>
            <w:r w:rsidRPr="007F396C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65</w:t>
            </w:r>
            <w:r w:rsidRPr="007F396C">
              <w:rPr>
                <w:rFonts w:ascii="Times New Roman" w:hAnsi="Times New Roman"/>
                <w:b/>
                <w:sz w:val="28"/>
                <w:szCs w:val="28"/>
              </w:rPr>
              <w:t>.011.3:64</w:t>
            </w:r>
          </w:p>
        </w:tc>
      </w:tr>
      <w:tr w:rsidR="007F396C" w:rsidRPr="007F396C" w:rsidTr="0098283A">
        <w:tc>
          <w:tcPr>
            <w:tcW w:w="9352" w:type="dxa"/>
            <w:gridSpan w:val="2"/>
          </w:tcPr>
          <w:p w:rsidR="007F396C" w:rsidRPr="007F396C" w:rsidRDefault="007F396C" w:rsidP="007F396C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Toc480490908"/>
            <w:bookmarkStart w:id="1" w:name="_Toc480537132"/>
            <w:r w:rsidRPr="007F396C">
              <w:rPr>
                <w:rFonts w:ascii="Times New Roman" w:hAnsi="Times New Roman"/>
                <w:b/>
                <w:bCs/>
                <w:sz w:val="28"/>
                <w:szCs w:val="28"/>
              </w:rPr>
              <w:t>АНТИКРИЗИСНОЕ УПРАВЛЕНИЕ КАК ФАКТОР УСОВЕРШЕНСТВОВАНИЯ ДЕЯТЕЛЬНОСТИ ПРЕДПРИЯТИЙ ЖКХ</w:t>
            </w:r>
            <w:bookmarkEnd w:id="0"/>
            <w:bookmarkEnd w:id="1"/>
          </w:p>
        </w:tc>
      </w:tr>
      <w:tr w:rsidR="007F396C" w:rsidRPr="007F396C" w:rsidTr="0098283A">
        <w:tc>
          <w:tcPr>
            <w:tcW w:w="4679" w:type="dxa"/>
          </w:tcPr>
          <w:p w:rsidR="007F396C" w:rsidRPr="007F396C" w:rsidRDefault="007F396C" w:rsidP="007F396C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7F396C" w:rsidRPr="007F396C" w:rsidRDefault="007F396C" w:rsidP="007F396C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396C" w:rsidRPr="007F396C" w:rsidTr="0098283A">
        <w:tc>
          <w:tcPr>
            <w:tcW w:w="4679" w:type="dxa"/>
          </w:tcPr>
          <w:p w:rsidR="007F396C" w:rsidRPr="007F396C" w:rsidRDefault="007F396C" w:rsidP="007F396C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:rsidR="007F396C" w:rsidRPr="007F396C" w:rsidRDefault="007F396C" w:rsidP="007F396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bookmarkStart w:id="2" w:name="_Toc480490909"/>
            <w:bookmarkStart w:id="3" w:name="_Toc480537133"/>
            <w:r w:rsidRPr="007F396C">
              <w:rPr>
                <w:rFonts w:ascii="Times New Roman" w:hAnsi="Times New Roman"/>
                <w:b/>
                <w:bCs/>
                <w:sz w:val="28"/>
                <w:szCs w:val="26"/>
              </w:rPr>
              <w:t>Л.В. Козлова,</w:t>
            </w:r>
            <w:bookmarkEnd w:id="2"/>
            <w:bookmarkEnd w:id="3"/>
            <w:r w:rsidRPr="007F396C">
              <w:rPr>
                <w:rFonts w:ascii="Times New Roman" w:hAnsi="Times New Roman"/>
                <w:b/>
                <w:bCs/>
                <w:sz w:val="28"/>
                <w:szCs w:val="26"/>
              </w:rPr>
              <w:t xml:space="preserve"> </w:t>
            </w:r>
            <w:r w:rsidRPr="007F396C">
              <w:rPr>
                <w:rFonts w:ascii="Times New Roman" w:hAnsi="Times New Roman"/>
                <w:i/>
                <w:sz w:val="28"/>
                <w:szCs w:val="28"/>
              </w:rPr>
              <w:t>к.э.н., доц.</w:t>
            </w:r>
          </w:p>
          <w:p w:rsidR="007F396C" w:rsidRPr="007F396C" w:rsidRDefault="007F396C" w:rsidP="007F396C">
            <w:pPr>
              <w:widowControl w:val="0"/>
              <w:outlineLvl w:val="1"/>
              <w:rPr>
                <w:rFonts w:ascii="Times New Roman" w:hAnsi="Times New Roman"/>
                <w:b/>
                <w:bCs/>
                <w:sz w:val="28"/>
                <w:szCs w:val="26"/>
              </w:rPr>
            </w:pPr>
            <w:bookmarkStart w:id="4" w:name="_Toc480490910"/>
            <w:bookmarkStart w:id="5" w:name="_Toc480537134"/>
            <w:r w:rsidRPr="007F396C">
              <w:rPr>
                <w:rFonts w:ascii="Times New Roman" w:hAnsi="Times New Roman"/>
                <w:b/>
                <w:bCs/>
                <w:sz w:val="28"/>
                <w:szCs w:val="26"/>
              </w:rPr>
              <w:t>И.В. Полякова,  М.А. Соловьева</w:t>
            </w:r>
            <w:bookmarkEnd w:id="4"/>
            <w:bookmarkEnd w:id="5"/>
          </w:p>
          <w:p w:rsidR="007F396C" w:rsidRPr="007F396C" w:rsidRDefault="007F396C" w:rsidP="007F396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F396C">
              <w:rPr>
                <w:rFonts w:ascii="Times New Roman" w:hAnsi="Times New Roman"/>
                <w:i/>
                <w:sz w:val="28"/>
                <w:szCs w:val="28"/>
              </w:rPr>
              <w:t>ГОУ ВПО «Донбасская национальная академия строительства и архитектуры»</w:t>
            </w:r>
          </w:p>
          <w:p w:rsidR="007F396C" w:rsidRPr="007F396C" w:rsidRDefault="007F396C" w:rsidP="007F396C">
            <w:pPr>
              <w:widowControl w:val="0"/>
              <w:rPr>
                <w:rFonts w:ascii="Times New Roman" w:hAnsi="Times New Roman"/>
                <w:b/>
                <w:sz w:val="28"/>
              </w:rPr>
            </w:pPr>
            <w:r w:rsidRPr="007F396C">
              <w:rPr>
                <w:rFonts w:ascii="Times New Roman" w:hAnsi="Times New Roman"/>
                <w:i/>
                <w:sz w:val="28"/>
                <w:szCs w:val="28"/>
              </w:rPr>
              <w:t>г. Макеевка, Донецкая Народная Республика</w:t>
            </w:r>
          </w:p>
        </w:tc>
      </w:tr>
    </w:tbl>
    <w:p w:rsidR="007F396C" w:rsidRPr="007F396C" w:rsidRDefault="007F396C" w:rsidP="007F396C">
      <w:pPr>
        <w:widowControl w:val="0"/>
        <w:tabs>
          <w:tab w:val="left" w:pos="567"/>
          <w:tab w:val="left" w:pos="709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F396C" w:rsidRPr="007F396C" w:rsidRDefault="007F396C" w:rsidP="007F39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3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Аннотация. В статье рассмотрено антикризисное управление как отдельное направление менеджмента, ретроспектива определения антикризисного управления. Даны рекомендации по предотвращению возникновения кризисных ситуаций на предприятиях сферы ЖКХ.</w:t>
      </w:r>
    </w:p>
    <w:p w:rsidR="007F396C" w:rsidRPr="007F396C" w:rsidRDefault="007F396C" w:rsidP="007F39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F396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Ключевые слова: корпоративное управление, антикризисное управление, кризисная ситуация, кризис, предприятия ЖКХ, хозяйствующий субъект.</w:t>
      </w:r>
    </w:p>
    <w:p w:rsidR="007F396C" w:rsidRPr="007F396C" w:rsidRDefault="007F396C" w:rsidP="007F396C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7F396C" w:rsidRPr="007F396C" w:rsidRDefault="007F396C" w:rsidP="007F39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en-US" w:eastAsia="ru-RU"/>
        </w:rPr>
      </w:pPr>
      <w:r w:rsidRPr="007F396C">
        <w:rPr>
          <w:rFonts w:ascii="Times New Roman" w:eastAsia="Calibri" w:hAnsi="Times New Roman" w:cs="Times New Roman"/>
          <w:i/>
          <w:sz w:val="28"/>
          <w:szCs w:val="28"/>
          <w:lang w:val="en-US" w:eastAsia="ru-RU"/>
        </w:rPr>
        <w:t xml:space="preserve">Summary. </w:t>
      </w:r>
      <w:r w:rsidRPr="007F396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en-US" w:eastAsia="ru-RU"/>
        </w:rPr>
        <w:t xml:space="preserve">The article considers anti-crisis management as a separate direction of management, a retrospective of the definition of anti-crisis management. Recommendations are given to prevent the emergence of crisis situations in the utilities sector. </w:t>
      </w:r>
    </w:p>
    <w:p w:rsidR="007F396C" w:rsidRPr="007F396C" w:rsidRDefault="007F396C" w:rsidP="007F396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ru-RU"/>
        </w:rPr>
      </w:pPr>
      <w:r w:rsidRPr="007F396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en-US" w:eastAsia="ru-RU"/>
        </w:rPr>
        <w:t>Keywords: corporate governance, crisis management, crisis situation, crisis, utilities, economic entity.</w:t>
      </w:r>
    </w:p>
    <w:p w:rsidR="007F396C" w:rsidRPr="007F396C" w:rsidRDefault="007F396C" w:rsidP="007F396C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F396C" w:rsidRPr="007F396C" w:rsidRDefault="007F396C" w:rsidP="007F39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9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Постановка проблемы. </w:t>
      </w:r>
      <w:r w:rsidRPr="007F3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Множественные исследования антикризисного корпоративного управления (АКУ) показывают, что теория антикризисного управления (АУ) не является обособленной, а только выступает составной частью общей теории корпоративного управления (КУ).Кроме того, специфика КУ заключается не в применяемых методах, а в конкретном реагировании на кризисную ситуацию, возникшую на предприятии. </w:t>
      </w:r>
    </w:p>
    <w:p w:rsidR="007F396C" w:rsidRPr="007F396C" w:rsidRDefault="007F396C" w:rsidP="007F39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научных изысканиях современных авторов особое место отводится управлению предприятием в условиях кризиса, способам решения кризисных ситуаций и роли управленческого персонала при этом. Указанные аспекты требуют детального изучения, что и обосновывает актуальность выбранной тематики. А </w:t>
      </w:r>
      <w:r w:rsidRPr="007F396C">
        <w:rPr>
          <w:rFonts w:ascii="Georgia" w:eastAsia="Times New Roman" w:hAnsi="Georgia" w:cs="Times New Roman"/>
          <w:sz w:val="27"/>
          <w:szCs w:val="27"/>
          <w:lang w:eastAsia="ru-RU"/>
        </w:rPr>
        <w:t>тенденции развития науки управления свидетельствуют о необходимости разработки концепций АУ в сфере ЖКХ.</w:t>
      </w:r>
    </w:p>
    <w:p w:rsidR="007F396C" w:rsidRPr="007F396C" w:rsidRDefault="007F396C" w:rsidP="007F39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F39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предшествующих исследований и публикаций. </w:t>
      </w:r>
      <w:r w:rsidRPr="007F39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теории и практики антикризисного управления нашли широкое освещение в трудах Кошкина В.И., Белых Б.В. [1], Беляева С.Г., Сребника Б.В. [2], Красовского Ю.Д., Коротков Э.М.[3], Татарников Е.А.[4], Орехов В.И., Балдин К.В., Орехова Т.Р.[5],Рудакова О.Ю., Соколова О.Н.[6], Ряховская А.Н., Кован С.Е.[7], Попов Р.А. [8]</w:t>
      </w:r>
    </w:p>
    <w:p w:rsidR="007F396C" w:rsidRPr="007F396C" w:rsidRDefault="007F396C" w:rsidP="007F39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9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Целью</w:t>
      </w:r>
      <w:r w:rsidRPr="007F3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 является рассмотрение сущности антикризисного управления и внесение предложений по предотвращению кризисных ситуаций на предприятиях сферы ЖКХ.</w:t>
      </w:r>
    </w:p>
    <w:p w:rsidR="007F396C" w:rsidRPr="007F396C" w:rsidRDefault="007F396C" w:rsidP="007F39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9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результаты исследования. </w:t>
      </w:r>
      <w:r w:rsidRPr="007F396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Успешное выведение предприятия из кризисной ситуации либо её предупреждение называется антикризисным управлением. Данный термин возник сравнительно недавно и означает новый тип управления, который большинство авторов используют применительно к организациям, уже находящимся в зоне кризисного состояния или банкротства[1, 2, 3, 4].</w:t>
      </w:r>
    </w:p>
    <w:p w:rsidR="007F396C" w:rsidRPr="007F396C" w:rsidRDefault="007F396C" w:rsidP="007F39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96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Антикризисному управлению присущи особенности, связанные с проведением антикризисных процедур, которые зависят от уровня хозяйственной деятельности, особенностей функционирования организации, экономической политики управления государством и регионами.</w:t>
      </w:r>
    </w:p>
    <w:p w:rsidR="007F396C" w:rsidRPr="007F396C" w:rsidRDefault="007F396C" w:rsidP="007F396C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9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Антикризисное управление </w:t>
      </w:r>
      <w:r w:rsidRPr="007F396C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управление с использованием новых, наиболее приемлемых и эффективных для данной структуры и ситуации принципов и методов, исключающих кризисное состояние организации.</w:t>
      </w:r>
    </w:p>
    <w:p w:rsidR="007F396C" w:rsidRPr="007F396C" w:rsidRDefault="007F396C" w:rsidP="007F39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9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настоящего времени нет единого мнения относительно понятия антикризисного управления. Существующие понятия в совокупности дополняют друг друга, рассматривая возможность и опасность возникновения кризиса в организации, а также двойственности его природы. Некоторые из определений представлены ниже (табл. 1).</w:t>
      </w:r>
    </w:p>
    <w:p w:rsidR="007F396C" w:rsidRPr="007F396C" w:rsidRDefault="007F396C" w:rsidP="007F396C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9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7F396C" w:rsidRPr="007F396C" w:rsidRDefault="007F396C" w:rsidP="007F396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9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«антикризисное управление» в трудах российских и зарубежных авторов</w:t>
      </w:r>
    </w:p>
    <w:tbl>
      <w:tblPr>
        <w:tblStyle w:val="a3"/>
        <w:tblW w:w="4891" w:type="pct"/>
        <w:tblInd w:w="108" w:type="dxa"/>
        <w:tblLook w:val="04A0" w:firstRow="1" w:lastRow="0" w:firstColumn="1" w:lastColumn="0" w:noHBand="0" w:noVBand="1"/>
      </w:tblPr>
      <w:tblGrid>
        <w:gridCol w:w="1748"/>
        <w:gridCol w:w="7393"/>
      </w:tblGrid>
      <w:tr w:rsidR="007F396C" w:rsidRPr="007F396C" w:rsidTr="0098283A">
        <w:trPr>
          <w:trHeight w:val="311"/>
        </w:trPr>
        <w:tc>
          <w:tcPr>
            <w:tcW w:w="956" w:type="pct"/>
            <w:vAlign w:val="center"/>
          </w:tcPr>
          <w:p w:rsidR="007F396C" w:rsidRPr="007F396C" w:rsidRDefault="007F396C" w:rsidP="007F396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96C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4044" w:type="pct"/>
            <w:vAlign w:val="center"/>
          </w:tcPr>
          <w:p w:rsidR="007F396C" w:rsidRPr="007F396C" w:rsidRDefault="007F396C" w:rsidP="007F396C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96C">
              <w:rPr>
                <w:rFonts w:ascii="Times New Roman" w:hAnsi="Times New Roman"/>
                <w:sz w:val="24"/>
                <w:szCs w:val="24"/>
              </w:rPr>
              <w:t>Определение антикризисного управления</w:t>
            </w:r>
          </w:p>
        </w:tc>
      </w:tr>
      <w:tr w:rsidR="007F396C" w:rsidRPr="007F396C" w:rsidTr="0098283A">
        <w:tc>
          <w:tcPr>
            <w:tcW w:w="956" w:type="pct"/>
            <w:vAlign w:val="center"/>
          </w:tcPr>
          <w:p w:rsidR="007F396C" w:rsidRPr="007F396C" w:rsidRDefault="007F396C" w:rsidP="007F396C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396C">
              <w:rPr>
                <w:rFonts w:ascii="Times New Roman" w:hAnsi="Times New Roman"/>
                <w:sz w:val="24"/>
                <w:szCs w:val="28"/>
              </w:rPr>
              <w:t>Коротков Э.М.</w:t>
            </w:r>
          </w:p>
        </w:tc>
        <w:tc>
          <w:tcPr>
            <w:tcW w:w="4044" w:type="pct"/>
          </w:tcPr>
          <w:p w:rsidR="007F396C" w:rsidRPr="007F396C" w:rsidRDefault="007F396C" w:rsidP="007F396C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96C">
              <w:rPr>
                <w:rFonts w:ascii="Times New Roman" w:hAnsi="Times New Roman"/>
                <w:sz w:val="24"/>
                <w:szCs w:val="24"/>
              </w:rPr>
              <w:t>Антикризисное управление представляет собой тип, управления, в котором определенным образом поставлены предвидение опасности кризиса, анализ его симптомов, разработка мер по предотвращению или снижению отрицательных последствий кризиса, а также использованию его отдельных факторов для последующего развития.[3]</w:t>
            </w:r>
          </w:p>
        </w:tc>
      </w:tr>
      <w:tr w:rsidR="007F396C" w:rsidRPr="007F396C" w:rsidTr="0098283A">
        <w:tc>
          <w:tcPr>
            <w:tcW w:w="956" w:type="pct"/>
            <w:vAlign w:val="center"/>
          </w:tcPr>
          <w:p w:rsidR="007F396C" w:rsidRPr="007F396C" w:rsidRDefault="007F396C" w:rsidP="007F396C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396C">
              <w:rPr>
                <w:rFonts w:ascii="Times New Roman" w:hAnsi="Times New Roman"/>
                <w:sz w:val="24"/>
                <w:szCs w:val="24"/>
              </w:rPr>
              <w:t>Орехов В.И., Балдин К.В.</w:t>
            </w:r>
          </w:p>
        </w:tc>
        <w:tc>
          <w:tcPr>
            <w:tcW w:w="4044" w:type="pct"/>
          </w:tcPr>
          <w:p w:rsidR="007F396C" w:rsidRPr="007F396C" w:rsidRDefault="007F396C" w:rsidP="007F396C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96C">
              <w:rPr>
                <w:rFonts w:ascii="Times New Roman" w:hAnsi="Times New Roman"/>
                <w:sz w:val="24"/>
                <w:szCs w:val="24"/>
              </w:rPr>
              <w:t>Это совокупность форм и методов реализации антикризисных процедур применительно к конкретному предприятию.[5]</w:t>
            </w:r>
          </w:p>
        </w:tc>
      </w:tr>
      <w:tr w:rsidR="007F396C" w:rsidRPr="007F396C" w:rsidTr="0098283A">
        <w:tc>
          <w:tcPr>
            <w:tcW w:w="956" w:type="pct"/>
            <w:vAlign w:val="center"/>
          </w:tcPr>
          <w:p w:rsidR="007F396C" w:rsidRPr="007F396C" w:rsidRDefault="007F396C" w:rsidP="007F396C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396C">
              <w:rPr>
                <w:rFonts w:ascii="Times New Roman" w:hAnsi="Times New Roman"/>
                <w:sz w:val="24"/>
                <w:szCs w:val="24"/>
              </w:rPr>
              <w:t>Рудакова О.Ю., Соколова О.Н.</w:t>
            </w:r>
          </w:p>
        </w:tc>
        <w:tc>
          <w:tcPr>
            <w:tcW w:w="4044" w:type="pct"/>
          </w:tcPr>
          <w:p w:rsidR="007F396C" w:rsidRPr="007F396C" w:rsidRDefault="007F396C" w:rsidP="007F396C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96C">
              <w:rPr>
                <w:rFonts w:ascii="Times New Roman" w:hAnsi="Times New Roman"/>
                <w:sz w:val="24"/>
                <w:szCs w:val="24"/>
              </w:rPr>
              <w:t>В одних случаях - это управление в условиях общего кризиса экономики, в других - в преддверии банкротства, в-третьих, связывается с деятельностью арбитражного управляющего в рамках судебных процедур банкротства.[6, с. 10]</w:t>
            </w:r>
          </w:p>
        </w:tc>
      </w:tr>
      <w:tr w:rsidR="007F396C" w:rsidRPr="007F396C" w:rsidTr="0098283A">
        <w:tc>
          <w:tcPr>
            <w:tcW w:w="956" w:type="pct"/>
            <w:vAlign w:val="center"/>
          </w:tcPr>
          <w:p w:rsidR="007F396C" w:rsidRPr="007F396C" w:rsidRDefault="007F396C" w:rsidP="007F396C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396C">
              <w:rPr>
                <w:rFonts w:ascii="Times New Roman" w:hAnsi="Times New Roman"/>
                <w:sz w:val="24"/>
                <w:szCs w:val="24"/>
              </w:rPr>
              <w:t>Кован С.Е., Ряховская А.Н.</w:t>
            </w:r>
          </w:p>
        </w:tc>
        <w:tc>
          <w:tcPr>
            <w:tcW w:w="4044" w:type="pct"/>
          </w:tcPr>
          <w:p w:rsidR="007F396C" w:rsidRPr="007F396C" w:rsidRDefault="007F396C" w:rsidP="007F396C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96C">
              <w:rPr>
                <w:rFonts w:ascii="Times New Roman" w:hAnsi="Times New Roman"/>
                <w:sz w:val="24"/>
                <w:szCs w:val="24"/>
              </w:rPr>
              <w:t>Важнейшая составляющая системы экономических наук и самостоятельное научное направление, которое обладает своим особым предметом, имеет собственную теоритическую концепцию и применяет особые методы и подходы для достижения практических целей.[7]</w:t>
            </w:r>
          </w:p>
        </w:tc>
      </w:tr>
      <w:tr w:rsidR="007F396C" w:rsidRPr="007F396C" w:rsidTr="0098283A">
        <w:tc>
          <w:tcPr>
            <w:tcW w:w="956" w:type="pct"/>
            <w:vAlign w:val="center"/>
          </w:tcPr>
          <w:p w:rsidR="007F396C" w:rsidRPr="007F396C" w:rsidRDefault="007F396C" w:rsidP="007F396C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396C">
              <w:rPr>
                <w:rFonts w:ascii="Times New Roman" w:hAnsi="Times New Roman"/>
                <w:sz w:val="24"/>
                <w:szCs w:val="24"/>
              </w:rPr>
              <w:t>Попов Р.А.</w:t>
            </w:r>
          </w:p>
        </w:tc>
        <w:tc>
          <w:tcPr>
            <w:tcW w:w="4044" w:type="pct"/>
          </w:tcPr>
          <w:p w:rsidR="007F396C" w:rsidRPr="007F396C" w:rsidRDefault="007F396C" w:rsidP="007F396C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96C">
              <w:rPr>
                <w:rFonts w:ascii="Times New Roman" w:hAnsi="Times New Roman"/>
                <w:sz w:val="24"/>
                <w:szCs w:val="24"/>
              </w:rPr>
              <w:t>В широком смысле – всеобщая управленческая деятельность в организации по переводу ее из неустойчивого состояния в равновесное в условиях высокой степени неопределенности внешней и внутренней среды.</w:t>
            </w:r>
          </w:p>
          <w:p w:rsidR="007F396C" w:rsidRPr="007F396C" w:rsidRDefault="007F396C" w:rsidP="007F396C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7F396C">
              <w:rPr>
                <w:rFonts w:ascii="Times New Roman" w:hAnsi="Times New Roman"/>
                <w:sz w:val="24"/>
                <w:szCs w:val="24"/>
              </w:rPr>
              <w:t xml:space="preserve">В узком смысле – кратковременные управленческие действия в масштабах всей организации или достаточно длительные </w:t>
            </w:r>
            <w:r w:rsidRPr="007F39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управленческие действия в одном из ее элементов, который находится в переходном состоянии или предрасположен к изменению качества. </w:t>
            </w:r>
            <w:r w:rsidRPr="007F396C">
              <w:rPr>
                <w:rFonts w:ascii="Times New Roman" w:hAnsi="Times New Roman"/>
                <w:sz w:val="24"/>
                <w:szCs w:val="24"/>
                <w:lang w:val="pl-PL"/>
              </w:rPr>
              <w:t>[8]</w:t>
            </w:r>
          </w:p>
        </w:tc>
      </w:tr>
    </w:tbl>
    <w:p w:rsidR="007F396C" w:rsidRPr="007F396C" w:rsidRDefault="007F396C" w:rsidP="007F396C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9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Сущность антикризисного управления представлена его объектом, предметом и субъектами. К первым относятся кризисные явления организаций (предприятий, фирм, компаний), отраслей. Диагностика, профилактика и преодоление кризиса представляет собой предмет антикризисного управления, а субъектами являютсявладельцы и управленцы предприятий и организаций, государственные органы власти и управления, кредиторы.</w:t>
      </w:r>
      <w:r w:rsidRPr="007F396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сущности и трактовки антикризисного управления, сформулируем его суть (рис. 1).</w:t>
      </w:r>
    </w:p>
    <w:p w:rsidR="007F396C" w:rsidRPr="007F396C" w:rsidRDefault="007F396C" w:rsidP="007F396C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96C" w:rsidRPr="007F396C" w:rsidRDefault="007F396C" w:rsidP="007F396C">
      <w:pPr>
        <w:widowControl w:val="0"/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9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haracter">
                  <wp:posOffset>-241300</wp:posOffset>
                </wp:positionH>
                <wp:positionV relativeFrom="line">
                  <wp:posOffset>0</wp:posOffset>
                </wp:positionV>
                <wp:extent cx="4436745" cy="3672205"/>
                <wp:effectExtent l="37465" t="3175" r="40640" b="10795"/>
                <wp:wrapNone/>
                <wp:docPr id="13" name="Полотно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400"/>
                            <a:ext cx="4436745" cy="3859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0" cmpd="thickTh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F396C" w:rsidRPr="007F396C" w:rsidRDefault="007F396C" w:rsidP="007F396C">
                              <w:pPr>
                                <w:contextualSpacing/>
                                <w:jc w:val="center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7F396C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Свойства системы антикризисного управленияв ЖКХ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72702" y="642001"/>
                            <a:ext cx="548444" cy="30293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396C" w:rsidRPr="00A041CE" w:rsidRDefault="007F396C" w:rsidP="007F396C">
                              <w:pPr>
                                <w:contextualSpacing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F396C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гибкость и адаптивность, которые чаще всего присущи простым системам управления</w:t>
                              </w:r>
                            </w:p>
                          </w:txbxContent>
                        </wps:txbx>
                        <wps:bodyPr rot="0" vert="vert270" wrap="square" lIns="18000" tIns="18000" rIns="18000" bIns="18000" anchor="ctr" anchorCtr="0" upright="1">
                          <a:spAutoFit/>
                        </wps:bodyPr>
                      </wps:wsp>
                      <wps:wsp>
                        <wps:cNvPr id="4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871209" y="642001"/>
                            <a:ext cx="749104" cy="30300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396C" w:rsidRPr="00A041CE" w:rsidRDefault="007F396C" w:rsidP="007F396C">
                              <w:pPr>
                                <w:contextualSpacing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F396C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склонность к усилению неформального управления, мотивация энтузиазма, терпения, уверенности</w:t>
                              </w:r>
                            </w:p>
                          </w:txbxContent>
                        </wps:txbx>
                        <wps:bodyPr rot="0" vert="vert270" wrap="square" lIns="18000" tIns="18000" rIns="18000" bIns="18000" anchor="ctr" anchorCtr="0" upright="1">
                          <a:spAutoFit/>
                        </wps:bodyPr>
                      </wps:wsp>
                      <wps:wsp>
                        <wps:cNvPr id="5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3599137" y="642001"/>
                            <a:ext cx="749104" cy="30293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396C" w:rsidRPr="00A041CE" w:rsidRDefault="007F396C" w:rsidP="007F396C">
                              <w:pPr>
                                <w:contextualSpacing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F396C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усиление интеграционных процессов для концентрации усилий и более эффективного использования имеющегося потенциала</w:t>
                              </w:r>
                            </w:p>
                          </w:txbxContent>
                        </wps:txbx>
                        <wps:bodyPr rot="0" vert="vert270" wrap="square" lIns="18000" tIns="18000" rIns="18000" bIns="18000" anchor="ctr" anchorCtr="0" upright="1">
                          <a:spAutoFit/>
                        </wps:bodyPr>
                      </wps:wsp>
                      <wps:wsp>
                        <wps:cNvPr id="6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2677827" y="642001"/>
                            <a:ext cx="749104" cy="30300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396C" w:rsidRPr="00A041CE" w:rsidRDefault="007F396C" w:rsidP="007F396C">
                              <w:pPr>
                                <w:contextualSpacing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F396C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снижение централизма для обеспечения своевременного ситуационного реагирования на возникающие проблемы</w:t>
                              </w:r>
                            </w:p>
                          </w:txbxContent>
                        </wps:txbx>
                        <wps:bodyPr rot="0" vert="vert270" wrap="square" lIns="18000" tIns="18000" rIns="18000" bIns="18000" anchor="ctr" anchorCtr="0" upright="1">
                          <a:spAutoFit/>
                        </wps:bodyPr>
                      </wps:wsp>
                      <wps:wsp>
                        <wps:cNvPr id="7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755418" y="641701"/>
                            <a:ext cx="624906" cy="3030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396C" w:rsidRPr="00A041CE" w:rsidRDefault="007F396C" w:rsidP="007F396C">
                              <w:pPr>
                                <w:contextualSpacing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041CE">
                                <w:rPr>
                                  <w:sz w:val="24"/>
                                  <w:szCs w:val="24"/>
                                  <w:shd w:val="clear" w:color="auto" w:fill="FFFFFF"/>
                                </w:rPr>
                                <w:t>диверсификация управления, поиск наиболее приемлемых признаков эффективного управления в сложных ситуациях</w:t>
                              </w:r>
                            </w:p>
                          </w:txbxContent>
                        </wps:txbx>
                        <wps:bodyPr rot="0" vert="vert270" wrap="square" lIns="18000" tIns="18000" rIns="18000" bIns="18000" anchor="ctr" anchorCtr="0" upright="1">
                          <a:noAutofit/>
                        </wps:bodyPr>
                      </wps:wsp>
                      <wps:wsp>
                        <wps:cNvPr id="8" name="AutoShape 106"/>
                        <wps:cNvCnPr>
                          <a:cxnSpLocks noChangeShapeType="1"/>
                        </wps:cNvCnPr>
                        <wps:spPr bwMode="auto">
                          <a:xfrm>
                            <a:off x="387604" y="440301"/>
                            <a:ext cx="1700" cy="20230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07"/>
                        <wps:cNvCnPr>
                          <a:cxnSpLocks noChangeShapeType="1"/>
                        </wps:cNvCnPr>
                        <wps:spPr bwMode="auto">
                          <a:xfrm>
                            <a:off x="3894339" y="440301"/>
                            <a:ext cx="900" cy="20230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2989830" y="439401"/>
                            <a:ext cx="900" cy="20230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09"/>
                        <wps:cNvCnPr>
                          <a:cxnSpLocks noChangeShapeType="1"/>
                        </wps:cNvCnPr>
                        <wps:spPr bwMode="auto">
                          <a:xfrm>
                            <a:off x="2096321" y="440301"/>
                            <a:ext cx="1700" cy="20230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10"/>
                        <wps:cNvCnPr>
                          <a:cxnSpLocks noChangeShapeType="1"/>
                        </wps:cNvCnPr>
                        <wps:spPr bwMode="auto">
                          <a:xfrm>
                            <a:off x="1162112" y="440301"/>
                            <a:ext cx="800" cy="20230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13" o:spid="_x0000_s1026" editas="canvas" style="position:absolute;margin-left:-19pt;margin-top:0;width:349.35pt;height:289.15pt;z-index:251659264;mso-position-horizontal-relative:char;mso-position-vertical-relative:line" coordsize="44367,36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4367;height:3672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0" o:spid="_x0000_s1028" type="#_x0000_t202" style="position:absolute;top:544;width:44367;height:3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" strokeweight="5pt">
                  <v:stroke linestyle="thickThin"/>
                  <v:shadow color="#868686"/>
                  <v:textbox>
                    <w:txbxContent>
                      <w:p w:rsidR="007F396C" w:rsidRPr="007F396C" w:rsidRDefault="007F396C" w:rsidP="007F396C">
                        <w:pPr>
                          <w:contextualSpacing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7F396C">
                          <w:rPr>
                            <w:color w:val="000000"/>
                            <w:sz w:val="24"/>
                            <w:szCs w:val="24"/>
                          </w:rPr>
                          <w:t>Свойства системы антикризисного управленияв ЖКХ</w:t>
                        </w:r>
                      </w:p>
                    </w:txbxContent>
                  </v:textbox>
                </v:shape>
                <v:shape id="Text Box 101" o:spid="_x0000_s1029" type="#_x0000_t202" style="position:absolute;left:1727;top:6420;width:5484;height:30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">
                  <v:stroke dashstyle="dash"/>
                  <v:textbox style="layout-flow:vertical;mso-layout-flow-alt:bottom-to-top;mso-fit-shape-to-text:t" inset=".5mm,.5mm,.5mm,.5mm">
                    <w:txbxContent>
                      <w:p w:rsidR="007F396C" w:rsidRPr="00A041CE" w:rsidRDefault="007F396C" w:rsidP="007F396C">
                        <w:pPr>
                          <w:contextualSpacing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F396C">
                          <w:rPr>
                            <w:color w:val="000000"/>
                            <w:sz w:val="24"/>
                            <w:szCs w:val="24"/>
                          </w:rPr>
                          <w:t>гибкость и адаптивность, которые чаще всего присущи простым системам управления</w:t>
                        </w:r>
                      </w:p>
                    </w:txbxContent>
                  </v:textbox>
                </v:shape>
                <v:shape id="Text Box 102" o:spid="_x0000_s1030" type="#_x0000_t202" style="position:absolute;left:8712;top:6420;width:7491;height:30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">
                  <v:stroke dashstyle="dash"/>
                  <v:textbox style="layout-flow:vertical;mso-layout-flow-alt:bottom-to-top;mso-fit-shape-to-text:t" inset=".5mm,.5mm,.5mm,.5mm">
                    <w:txbxContent>
                      <w:p w:rsidR="007F396C" w:rsidRPr="00A041CE" w:rsidRDefault="007F396C" w:rsidP="007F396C">
                        <w:pPr>
                          <w:contextualSpacing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F396C">
                          <w:rPr>
                            <w:color w:val="000000"/>
                            <w:sz w:val="24"/>
                            <w:szCs w:val="24"/>
                          </w:rPr>
                          <w:t>склонность к усилению неформального управления, мотивация энтузиазма, терпения, уверенности</w:t>
                        </w:r>
                      </w:p>
                    </w:txbxContent>
                  </v:textbox>
                </v:shape>
                <v:shape id="Text Box 103" o:spid="_x0000_s1031" type="#_x0000_t202" style="position:absolute;left:35991;top:6420;width:7491;height:30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">
                  <v:stroke dashstyle="dash"/>
                  <v:textbox style="layout-flow:vertical;mso-layout-flow-alt:bottom-to-top;mso-fit-shape-to-text:t" inset=".5mm,.5mm,.5mm,.5mm">
                    <w:txbxContent>
                      <w:p w:rsidR="007F396C" w:rsidRPr="00A041CE" w:rsidRDefault="007F396C" w:rsidP="007F396C">
                        <w:pPr>
                          <w:contextualSpacing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F396C">
                          <w:rPr>
                            <w:color w:val="000000"/>
                            <w:sz w:val="24"/>
                            <w:szCs w:val="24"/>
                          </w:rPr>
                          <w:t>усиление интеграционных процессов для концентрации усилий и более эффективного использования имеющегося потенциала</w:t>
                        </w:r>
                      </w:p>
                    </w:txbxContent>
                  </v:textbox>
                </v:shape>
                <v:shape id="Text Box 104" o:spid="_x0000_s1032" type="#_x0000_t202" style="position:absolute;left:26778;top:6420;width:7491;height:30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">
                  <v:stroke dashstyle="dash"/>
                  <v:textbox style="layout-flow:vertical;mso-layout-flow-alt:bottom-to-top;mso-fit-shape-to-text:t" inset=".5mm,.5mm,.5mm,.5mm">
                    <w:txbxContent>
                      <w:p w:rsidR="007F396C" w:rsidRPr="00A041CE" w:rsidRDefault="007F396C" w:rsidP="007F396C">
                        <w:pPr>
                          <w:contextualSpacing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F396C">
                          <w:rPr>
                            <w:color w:val="000000"/>
                            <w:sz w:val="24"/>
                            <w:szCs w:val="24"/>
                          </w:rPr>
                          <w:t>снижение централизма для обеспечения своевременного ситуационного реагирования на возникающие проблемы</w:t>
                        </w:r>
                      </w:p>
                    </w:txbxContent>
                  </v:textbox>
                </v:shape>
                <v:shape id="Text Box 105" o:spid="_x0000_s1033" type="#_x0000_t202" style="position:absolute;left:17554;top:6417;width:6249;height:30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">
                  <v:stroke dashstyle="dash"/>
                  <v:textbox style="layout-flow:vertical;mso-layout-flow-alt:bottom-to-top" inset=".5mm,.5mm,.5mm,.5mm">
                    <w:txbxContent>
                      <w:p w:rsidR="007F396C" w:rsidRPr="00A041CE" w:rsidRDefault="007F396C" w:rsidP="007F396C">
                        <w:pPr>
                          <w:contextualSpacing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041CE">
                          <w:rPr>
                            <w:sz w:val="24"/>
                            <w:szCs w:val="24"/>
                            <w:shd w:val="clear" w:color="auto" w:fill="FFFFFF"/>
                          </w:rPr>
                          <w:t>диверсификация управления, поиск наиболее приемлемых признаков эффективного управления в сложных ситуациях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6" o:spid="_x0000_s1034" type="#_x0000_t32" style="position:absolute;left:3876;top:4403;width:17;height:20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" strokeweight="1.5pt">
                  <v:stroke endarrow="block"/>
                </v:shape>
                <v:shape id="AutoShape 107" o:spid="_x0000_s1035" type="#_x0000_t32" style="position:absolute;left:38943;top:4403;width:9;height:20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" strokeweight="1.5pt">
                  <v:stroke endarrow="block"/>
                </v:shape>
                <v:shape id="AutoShape 108" o:spid="_x0000_s1036" type="#_x0000_t32" style="position:absolute;left:29898;top:4394;width:9;height:20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" strokeweight="1.5pt">
                  <v:stroke endarrow="block"/>
                </v:shape>
                <v:shape id="AutoShape 109" o:spid="_x0000_s1037" type="#_x0000_t32" style="position:absolute;left:20963;top:4403;width:17;height:20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" strokeweight="1.5pt">
                  <v:stroke endarrow="block"/>
                </v:shape>
                <v:shape id="AutoShape 110" o:spid="_x0000_s1038" type="#_x0000_t32" style="position:absolute;left:11621;top:4403;width:8;height:20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" strokeweight="1.5pt">
                  <v:stroke endarrow="block"/>
                </v:shape>
                <w10:wrap anchory="line"/>
              </v:group>
            </w:pict>
          </mc:Fallback>
        </mc:AlternateContent>
      </w:r>
      <w:r w:rsidRPr="007F39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4200525" cy="3667125"/>
                <wp:effectExtent l="2540" t="3175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00525" cy="3667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2399EA" id="Прямоугольник 1" o:spid="_x0000_s1026" style="width:330.75pt;height:28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</w:p>
    <w:p w:rsidR="007F396C" w:rsidRPr="007F396C" w:rsidRDefault="007F396C" w:rsidP="007F396C">
      <w:pPr>
        <w:widowControl w:val="0"/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0"/>
          <w:szCs w:val="28"/>
          <w:lang w:val="pl-PL" w:eastAsia="ru-RU"/>
        </w:rPr>
      </w:pPr>
    </w:p>
    <w:p w:rsidR="007F396C" w:rsidRPr="007F396C" w:rsidRDefault="007F396C" w:rsidP="007F396C">
      <w:pPr>
        <w:widowControl w:val="0"/>
        <w:spacing w:after="20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396C">
        <w:rPr>
          <w:rFonts w:ascii="Times New Roman" w:eastAsia="Calibri" w:hAnsi="Times New Roman" w:cs="Times New Roman"/>
          <w:bCs/>
          <w:sz w:val="28"/>
          <w:szCs w:val="28"/>
        </w:rPr>
        <w:t xml:space="preserve">Рисунок </w:t>
      </w:r>
      <w:r w:rsidRPr="007F396C">
        <w:rPr>
          <w:rFonts w:ascii="Times New Roman" w:eastAsia="Calibri" w:hAnsi="Times New Roman" w:cs="Times New Roman"/>
          <w:bCs/>
          <w:sz w:val="28"/>
          <w:szCs w:val="28"/>
        </w:rPr>
        <w:fldChar w:fldCharType="begin"/>
      </w:r>
      <w:r w:rsidRPr="007F396C">
        <w:rPr>
          <w:rFonts w:ascii="Times New Roman" w:eastAsia="Calibri" w:hAnsi="Times New Roman" w:cs="Times New Roman"/>
          <w:bCs/>
          <w:sz w:val="28"/>
          <w:szCs w:val="28"/>
        </w:rPr>
        <w:instrText xml:space="preserve"> SEQ Рисунок \* ARABIC </w:instrText>
      </w:r>
      <w:r w:rsidRPr="007F396C">
        <w:rPr>
          <w:rFonts w:ascii="Times New Roman" w:eastAsia="Calibri" w:hAnsi="Times New Roman" w:cs="Times New Roman"/>
          <w:bCs/>
          <w:sz w:val="28"/>
          <w:szCs w:val="28"/>
        </w:rPr>
        <w:fldChar w:fldCharType="separate"/>
      </w:r>
      <w:r w:rsidRPr="007F396C">
        <w:rPr>
          <w:rFonts w:ascii="Times New Roman" w:eastAsia="Calibri" w:hAnsi="Times New Roman" w:cs="Times New Roman"/>
          <w:bCs/>
          <w:noProof/>
          <w:sz w:val="28"/>
          <w:szCs w:val="28"/>
        </w:rPr>
        <w:t>1</w:t>
      </w:r>
      <w:r w:rsidRPr="007F396C">
        <w:rPr>
          <w:rFonts w:ascii="Times New Roman" w:eastAsia="Calibri" w:hAnsi="Times New Roman" w:cs="Times New Roman"/>
          <w:bCs/>
          <w:sz w:val="28"/>
          <w:szCs w:val="28"/>
        </w:rPr>
        <w:fldChar w:fldCharType="end"/>
      </w:r>
      <w:r w:rsidRPr="007F396C">
        <w:rPr>
          <w:rFonts w:ascii="Times New Roman" w:eastAsia="Calibri" w:hAnsi="Times New Roman" w:cs="Times New Roman"/>
          <w:bCs/>
          <w:sz w:val="28"/>
          <w:szCs w:val="28"/>
        </w:rPr>
        <w:t>– Свойства системы антикризисного управления ЖКХ</w:t>
      </w:r>
    </w:p>
    <w:p w:rsidR="007F396C" w:rsidRPr="007F396C" w:rsidRDefault="007F396C" w:rsidP="007F39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Известно, что </w:t>
      </w:r>
      <w:r w:rsidRPr="007F39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кризис - это стимул как для руководства, чтобы пересмотреть политику управления в целях укрепления позиций организации, так и для работников, чтобы проявить свой потенциал и оригинальность подходов к решению проблем.</w:t>
      </w:r>
    </w:p>
    <w:p w:rsidR="007F396C" w:rsidRPr="007F396C" w:rsidRDefault="007F396C" w:rsidP="007F39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F39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 один хозяйствующий субъект не застрахован от появления проблем, понимание которых, способствует ускоренному выходу из кризиса и наработке схемы его преодоления.</w:t>
      </w:r>
    </w:p>
    <w:p w:rsidR="007F396C" w:rsidRPr="007F396C" w:rsidRDefault="007F396C" w:rsidP="007F39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96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Характерной особенностью кризисных ситуаций на предприятиях является постепенное уменьшение чистой прибыли (вплоть до отрицательных значений), потеря первоначальной доли рынка, неспособность выплачивать зарплату сотрудникам, моральное и физическое старение оборудования. Производительность труда и капитала быстро падают, предприятие лишается необходимых средств не только для развития, но и для выживания.</w:t>
      </w:r>
    </w:p>
    <w:p w:rsidR="007F396C" w:rsidRPr="007F396C" w:rsidRDefault="007F396C" w:rsidP="007F396C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9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Несмотря на наличие разработанных теоретических и практических навыков по предотвращению банкротства и его преодолению, большинству организаций не удается его избежать, и, оказавшись в кризисной ситуации, руководство не способно решить возникшую проблему в стратегическом масштабе, а устраняет ее симптомы, обеспечивая экономический эффект в краткосрочном периоде, что не способствует развитию организации в перспективе.</w:t>
      </w:r>
    </w:p>
    <w:p w:rsidR="007F396C" w:rsidRPr="007F396C" w:rsidRDefault="007F396C" w:rsidP="007F396C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9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путей предотвращений кризисных ситуаций на предприятиях сферы ЖКХ предложены следующие рекомендации:</w:t>
      </w:r>
    </w:p>
    <w:p w:rsidR="007F396C" w:rsidRPr="007F396C" w:rsidRDefault="007F396C" w:rsidP="007F396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F39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Создание инвестиционных проектов для жилищно-коммунальных предприятий с целью привлечения инвесторов;</w:t>
      </w:r>
    </w:p>
    <w:p w:rsidR="007F396C" w:rsidRPr="007F396C" w:rsidRDefault="007F396C" w:rsidP="007F396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F39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Повышение эффективности управления процессами выхода из кризисных ситуаций;</w:t>
      </w:r>
    </w:p>
    <w:p w:rsidR="007F396C" w:rsidRPr="007F396C" w:rsidRDefault="007F396C" w:rsidP="007F396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F39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Внедрение новой системы хозяйствования в жилищно-коммунальных предприятиях;</w:t>
      </w:r>
    </w:p>
    <w:p w:rsidR="007F396C" w:rsidRPr="007F396C" w:rsidRDefault="007F396C" w:rsidP="007F396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F39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Оптимизация управления финансовыми ресурсами и минимизация экономических, социальных и экологических рисков на предприятии;</w:t>
      </w:r>
    </w:p>
    <w:p w:rsidR="007F396C" w:rsidRPr="007F396C" w:rsidRDefault="007F396C" w:rsidP="007F396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F39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Проведение реструктуризации задолженности предприятий;</w:t>
      </w:r>
    </w:p>
    <w:p w:rsidR="007F396C" w:rsidRPr="007F396C" w:rsidRDefault="007F396C" w:rsidP="007F396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F39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Разработка плана антикризисных мероприятий, его реализация и анализ полученных результатов;</w:t>
      </w:r>
    </w:p>
    <w:p w:rsidR="007F396C" w:rsidRPr="007F396C" w:rsidRDefault="007F396C" w:rsidP="007F396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F39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Разработка мер по информационному обеспечению АУ.</w:t>
      </w:r>
    </w:p>
    <w:p w:rsidR="007F396C" w:rsidRPr="007F396C" w:rsidRDefault="007F396C" w:rsidP="007F39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9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Выводы.</w:t>
      </w:r>
      <w:r w:rsidRPr="007F3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Антикризисное управление представляет собойрассмотрение возможностей и опасностей возникновения кризиса в организации, а также принципов и методов, исключающих кризисное состояние.</w:t>
      </w:r>
    </w:p>
    <w:p w:rsidR="007F396C" w:rsidRPr="007F396C" w:rsidRDefault="007F396C" w:rsidP="007F39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9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основными результатами антикризисного управления ЖКХ должны стать: положительные тенденции развития ЖКХ; повышение ресурсосбережения; достижение финансовой стабилизации предприятий ЖКХ; перевод жилищно-коммунальных предприятий в режим безубыточной работы и прекращение их бюджетного дотирования.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"/>
        <w:gridCol w:w="3942"/>
        <w:gridCol w:w="4610"/>
      </w:tblGrid>
      <w:tr w:rsidR="007F396C" w:rsidRPr="007F396C" w:rsidTr="0098283A">
        <w:tc>
          <w:tcPr>
            <w:tcW w:w="4819" w:type="dxa"/>
            <w:gridSpan w:val="2"/>
          </w:tcPr>
          <w:p w:rsidR="007F396C" w:rsidRPr="007F396C" w:rsidRDefault="007F396C" w:rsidP="007F396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F396C" w:rsidRPr="007F396C" w:rsidRDefault="007F396C" w:rsidP="007F396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396C" w:rsidRPr="007F396C" w:rsidTr="0098283A">
        <w:tc>
          <w:tcPr>
            <w:tcW w:w="9639" w:type="dxa"/>
            <w:gridSpan w:val="3"/>
          </w:tcPr>
          <w:p w:rsidR="007F396C" w:rsidRPr="007F396C" w:rsidRDefault="007F396C" w:rsidP="007F396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96C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</w:tr>
      <w:tr w:rsidR="007F396C" w:rsidRPr="007F396C" w:rsidTr="0098283A">
        <w:tc>
          <w:tcPr>
            <w:tcW w:w="709" w:type="dxa"/>
          </w:tcPr>
          <w:p w:rsidR="007F396C" w:rsidRPr="007F396C" w:rsidRDefault="007F396C" w:rsidP="007F396C">
            <w:pPr>
              <w:widowControl w:val="0"/>
              <w:numPr>
                <w:ilvl w:val="0"/>
                <w:numId w:val="2"/>
              </w:num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7F396C" w:rsidRPr="007F396C" w:rsidRDefault="007F396C" w:rsidP="007F396C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396C">
              <w:rPr>
                <w:rFonts w:ascii="Times New Roman" w:hAnsi="Times New Roman"/>
                <w:sz w:val="24"/>
                <w:szCs w:val="24"/>
              </w:rPr>
              <w:t>Кошкин В.И., Белых Б.В. Антикризисное управление. — М.:ИНФРА, 2000.</w:t>
            </w:r>
          </w:p>
        </w:tc>
      </w:tr>
      <w:tr w:rsidR="007F396C" w:rsidRPr="007F396C" w:rsidTr="0098283A">
        <w:tc>
          <w:tcPr>
            <w:tcW w:w="709" w:type="dxa"/>
          </w:tcPr>
          <w:p w:rsidR="007F396C" w:rsidRPr="007F396C" w:rsidRDefault="007F396C" w:rsidP="007F396C">
            <w:pPr>
              <w:widowControl w:val="0"/>
              <w:numPr>
                <w:ilvl w:val="0"/>
                <w:numId w:val="2"/>
              </w:num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7F396C" w:rsidRPr="007F396C" w:rsidRDefault="007F396C" w:rsidP="007F39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96C">
              <w:rPr>
                <w:rFonts w:ascii="Times New Roman" w:hAnsi="Times New Roman"/>
                <w:sz w:val="24"/>
                <w:szCs w:val="24"/>
              </w:rPr>
              <w:t>Беляев С.Г. Теория и практика антикризисного управления / С.Г. Беляев, В.И. Кошкин, Б.В. Сребник - М.: Юнити, 2003.</w:t>
            </w:r>
          </w:p>
        </w:tc>
      </w:tr>
      <w:tr w:rsidR="007F396C" w:rsidRPr="007F396C" w:rsidTr="0098283A">
        <w:tc>
          <w:tcPr>
            <w:tcW w:w="709" w:type="dxa"/>
          </w:tcPr>
          <w:p w:rsidR="007F396C" w:rsidRPr="007F396C" w:rsidRDefault="007F396C" w:rsidP="007F396C">
            <w:pPr>
              <w:widowControl w:val="0"/>
              <w:numPr>
                <w:ilvl w:val="0"/>
                <w:numId w:val="2"/>
              </w:num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7F396C" w:rsidRPr="007F396C" w:rsidRDefault="007F396C" w:rsidP="007F39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96C">
              <w:rPr>
                <w:rFonts w:ascii="Times New Roman" w:hAnsi="Times New Roman"/>
                <w:sz w:val="24"/>
                <w:szCs w:val="24"/>
              </w:rPr>
              <w:t>Коротков Э.М. Антикризисное управление:  Учебник. - 2-е изд., доп. и перераб. / Под ред. проф. Э.М. Короткова. - М.: ИНФРА-М, 2010. - 620 с.</w:t>
            </w:r>
          </w:p>
        </w:tc>
      </w:tr>
      <w:tr w:rsidR="007F396C" w:rsidRPr="007F396C" w:rsidTr="0098283A">
        <w:tc>
          <w:tcPr>
            <w:tcW w:w="709" w:type="dxa"/>
          </w:tcPr>
          <w:p w:rsidR="007F396C" w:rsidRPr="007F396C" w:rsidRDefault="007F396C" w:rsidP="007F396C">
            <w:pPr>
              <w:widowControl w:val="0"/>
              <w:numPr>
                <w:ilvl w:val="0"/>
                <w:numId w:val="2"/>
              </w:num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7F396C" w:rsidRPr="007F396C" w:rsidRDefault="007F396C" w:rsidP="007F39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96C">
              <w:rPr>
                <w:rFonts w:ascii="Times New Roman" w:hAnsi="Times New Roman"/>
                <w:sz w:val="24"/>
                <w:szCs w:val="24"/>
              </w:rPr>
              <w:t>Татарников Е.А. Антикризисное управление: Учеб. пособие. — М.: РИОР, 2005. — 95 с. — ISBN 5-9557-0235-0.</w:t>
            </w:r>
          </w:p>
        </w:tc>
      </w:tr>
      <w:tr w:rsidR="007F396C" w:rsidRPr="007F396C" w:rsidTr="0098283A">
        <w:tc>
          <w:tcPr>
            <w:tcW w:w="709" w:type="dxa"/>
          </w:tcPr>
          <w:p w:rsidR="007F396C" w:rsidRPr="007F396C" w:rsidRDefault="007F396C" w:rsidP="007F396C">
            <w:pPr>
              <w:widowControl w:val="0"/>
              <w:numPr>
                <w:ilvl w:val="0"/>
                <w:numId w:val="2"/>
              </w:num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7F396C" w:rsidRPr="007F396C" w:rsidRDefault="007F396C" w:rsidP="007F396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96C">
              <w:rPr>
                <w:rFonts w:ascii="Times New Roman" w:hAnsi="Times New Roman"/>
                <w:sz w:val="24"/>
                <w:szCs w:val="24"/>
              </w:rPr>
              <w:t>Орехов В.И., Балдин К.В., Орехова Т.Р. Антикризисное управление: Учебное пособие.2-е изд., Испр. В.И. Орехов, К.В. Балдин, Т.Р. Орехова.-2013.</w:t>
            </w:r>
          </w:p>
        </w:tc>
      </w:tr>
      <w:tr w:rsidR="007F396C" w:rsidRPr="007F396C" w:rsidTr="0098283A">
        <w:tc>
          <w:tcPr>
            <w:tcW w:w="709" w:type="dxa"/>
          </w:tcPr>
          <w:p w:rsidR="007F396C" w:rsidRPr="007F396C" w:rsidRDefault="007F396C" w:rsidP="007F396C">
            <w:pPr>
              <w:widowControl w:val="0"/>
              <w:numPr>
                <w:ilvl w:val="0"/>
                <w:numId w:val="2"/>
              </w:num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7F396C" w:rsidRPr="007F396C" w:rsidRDefault="007F396C" w:rsidP="007F396C">
            <w:pPr>
              <w:widowControl w:val="0"/>
              <w:tabs>
                <w:tab w:val="left" w:pos="100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96C">
              <w:rPr>
                <w:rFonts w:ascii="Times New Roman" w:hAnsi="Times New Roman"/>
                <w:sz w:val="24"/>
                <w:szCs w:val="24"/>
              </w:rPr>
              <w:t>Рудакова О.Ю., Соколова О.Н. Инновационные подходы к повышению результативности антикризисного управления в процедурах банкротства промышленных предприятий : монография. — Барнаул: Изд-во Алт. ун-та, 2012.- 164с.</w:t>
            </w:r>
          </w:p>
        </w:tc>
      </w:tr>
      <w:tr w:rsidR="007F396C" w:rsidRPr="007F396C" w:rsidTr="0098283A">
        <w:tc>
          <w:tcPr>
            <w:tcW w:w="709" w:type="dxa"/>
          </w:tcPr>
          <w:p w:rsidR="007F396C" w:rsidRPr="007F396C" w:rsidRDefault="007F396C" w:rsidP="007F396C">
            <w:pPr>
              <w:widowControl w:val="0"/>
              <w:numPr>
                <w:ilvl w:val="0"/>
                <w:numId w:val="2"/>
              </w:num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7F396C" w:rsidRPr="007F396C" w:rsidRDefault="007F396C" w:rsidP="007F396C">
            <w:pPr>
              <w:widowControl w:val="0"/>
              <w:tabs>
                <w:tab w:val="left" w:pos="100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96C">
              <w:rPr>
                <w:rFonts w:ascii="Times New Roman" w:hAnsi="Times New Roman"/>
                <w:sz w:val="24"/>
                <w:szCs w:val="24"/>
              </w:rPr>
              <w:t>Ряховская А.Н., Кован С.Е. Трансформация антикризисного управления в современных экономических условиях // Эффективное антикризисное управление. — 2013. — № 5.</w:t>
            </w:r>
          </w:p>
        </w:tc>
      </w:tr>
      <w:tr w:rsidR="007F396C" w:rsidRPr="007F396C" w:rsidTr="0098283A">
        <w:tc>
          <w:tcPr>
            <w:tcW w:w="709" w:type="dxa"/>
          </w:tcPr>
          <w:p w:rsidR="007F396C" w:rsidRPr="007F396C" w:rsidRDefault="007F396C" w:rsidP="007F396C">
            <w:pPr>
              <w:widowControl w:val="0"/>
              <w:numPr>
                <w:ilvl w:val="0"/>
                <w:numId w:val="2"/>
              </w:num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7F396C" w:rsidRPr="007F396C" w:rsidRDefault="007F396C" w:rsidP="007F396C">
            <w:pPr>
              <w:widowControl w:val="0"/>
              <w:tabs>
                <w:tab w:val="left" w:pos="100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96C">
              <w:rPr>
                <w:rFonts w:ascii="Times New Roman" w:hAnsi="Times New Roman"/>
                <w:sz w:val="24"/>
                <w:szCs w:val="24"/>
              </w:rPr>
              <w:t>Попов Р.А. Антикризисное управление : учебник. — 2-е изд., перераб. и доп. — М., 2008.</w:t>
            </w:r>
          </w:p>
        </w:tc>
      </w:tr>
    </w:tbl>
    <w:p w:rsidR="007F396C" w:rsidRPr="007F396C" w:rsidRDefault="007F396C" w:rsidP="007F396C">
      <w:pPr>
        <w:widowControl w:val="0"/>
        <w:tabs>
          <w:tab w:val="left" w:pos="567"/>
          <w:tab w:val="left" w:pos="709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C12A9" w:rsidRDefault="00AC12A9">
      <w:bookmarkStart w:id="6" w:name="_GoBack"/>
      <w:bookmarkEnd w:id="6"/>
    </w:p>
    <w:sectPr w:rsidR="00AC1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A2380"/>
    <w:multiLevelType w:val="hybridMultilevel"/>
    <w:tmpl w:val="0E64955A"/>
    <w:lvl w:ilvl="0" w:tplc="32BCD45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22F93"/>
    <w:multiLevelType w:val="hybridMultilevel"/>
    <w:tmpl w:val="CB088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6C"/>
    <w:rsid w:val="007F396C"/>
    <w:rsid w:val="00AC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33076-6020-45B0-8B40-3CC97416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96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2017-12-03T09:59:00Z</dcterms:created>
  <dcterms:modified xsi:type="dcterms:W3CDTF">2017-12-03T10:00:00Z</dcterms:modified>
</cp:coreProperties>
</file>