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82"/>
      </w:tblGrid>
      <w:tr w:rsidR="00DF07E6" w:rsidRPr="00DF07E6" w:rsidTr="0098283A">
        <w:tc>
          <w:tcPr>
            <w:tcW w:w="9352" w:type="dxa"/>
            <w:gridSpan w:val="2"/>
            <w:hideMark/>
          </w:tcPr>
          <w:p w:rsidR="00DF07E6" w:rsidRPr="00DF07E6" w:rsidRDefault="00DF07E6" w:rsidP="00DF07E6">
            <w:pPr>
              <w:widowControl w:val="0"/>
              <w:jc w:val="both"/>
              <w:rPr>
                <w:rFonts w:ascii="Times New Roman" w:hAnsi="Times New Roman"/>
                <w:b/>
                <w:sz w:val="28"/>
              </w:rPr>
            </w:pPr>
            <w:r w:rsidRPr="00DF07E6">
              <w:rPr>
                <w:rFonts w:ascii="Times New Roman" w:hAnsi="Times New Roman"/>
                <w:b/>
                <w:sz w:val="28"/>
              </w:rPr>
              <w:t xml:space="preserve">УДК </w:t>
            </w:r>
            <w:r w:rsidRPr="00DF07E6">
              <w:rPr>
                <w:rFonts w:ascii="Times New Roman" w:hAnsi="Times New Roman"/>
                <w:b/>
                <w:sz w:val="28"/>
                <w:szCs w:val="28"/>
              </w:rPr>
              <w:t>339.13</w:t>
            </w:r>
          </w:p>
        </w:tc>
      </w:tr>
      <w:tr w:rsidR="00DF07E6" w:rsidRPr="00DF07E6" w:rsidTr="0098283A">
        <w:tc>
          <w:tcPr>
            <w:tcW w:w="9352" w:type="dxa"/>
            <w:gridSpan w:val="2"/>
          </w:tcPr>
          <w:p w:rsidR="00DF07E6" w:rsidRPr="00DF07E6" w:rsidRDefault="00DF07E6" w:rsidP="00DF07E6">
            <w:pPr>
              <w:widowControl w:val="0"/>
              <w:jc w:val="center"/>
              <w:outlineLvl w:val="0"/>
              <w:rPr>
                <w:rFonts w:ascii="Times New Roman" w:hAnsi="Times New Roman"/>
                <w:b/>
                <w:bCs/>
                <w:sz w:val="28"/>
                <w:szCs w:val="28"/>
              </w:rPr>
            </w:pPr>
            <w:bookmarkStart w:id="0" w:name="_Toc480490913"/>
            <w:bookmarkStart w:id="1" w:name="_Toc480537137"/>
            <w:r w:rsidRPr="00DF07E6">
              <w:rPr>
                <w:rFonts w:ascii="Times New Roman" w:hAnsi="Times New Roman"/>
                <w:b/>
                <w:bCs/>
                <w:sz w:val="28"/>
                <w:szCs w:val="28"/>
              </w:rPr>
              <w:t>ВЫБОР КРИТЕРИЕВ ДЛЯ ОЦЕНКИ РЫНОЧНОГО ПОТЕНЦИАЛА ПРЕДПРИЯТИЯ</w:t>
            </w:r>
            <w:bookmarkEnd w:id="0"/>
            <w:bookmarkEnd w:id="1"/>
          </w:p>
        </w:tc>
      </w:tr>
      <w:tr w:rsidR="00DF07E6" w:rsidRPr="00DF07E6" w:rsidTr="0098283A">
        <w:tc>
          <w:tcPr>
            <w:tcW w:w="4679" w:type="dxa"/>
          </w:tcPr>
          <w:p w:rsidR="00DF07E6" w:rsidRPr="00DF07E6" w:rsidRDefault="00DF07E6" w:rsidP="00DF07E6">
            <w:pPr>
              <w:widowControl w:val="0"/>
              <w:jc w:val="right"/>
              <w:rPr>
                <w:rFonts w:ascii="Times New Roman" w:hAnsi="Times New Roman"/>
                <w:sz w:val="28"/>
                <w:szCs w:val="28"/>
              </w:rPr>
            </w:pPr>
          </w:p>
        </w:tc>
        <w:tc>
          <w:tcPr>
            <w:tcW w:w="4673" w:type="dxa"/>
          </w:tcPr>
          <w:p w:rsidR="00DF07E6" w:rsidRPr="00DF07E6" w:rsidRDefault="00DF07E6" w:rsidP="00DF07E6">
            <w:pPr>
              <w:widowControl w:val="0"/>
              <w:jc w:val="right"/>
              <w:rPr>
                <w:rFonts w:ascii="Times New Roman" w:hAnsi="Times New Roman"/>
                <w:sz w:val="28"/>
                <w:szCs w:val="28"/>
              </w:rPr>
            </w:pPr>
          </w:p>
        </w:tc>
      </w:tr>
      <w:tr w:rsidR="00DF07E6" w:rsidRPr="00DF07E6" w:rsidTr="0098283A">
        <w:tc>
          <w:tcPr>
            <w:tcW w:w="4679" w:type="dxa"/>
          </w:tcPr>
          <w:p w:rsidR="00DF07E6" w:rsidRPr="00DF07E6" w:rsidRDefault="00DF07E6" w:rsidP="00DF07E6">
            <w:pPr>
              <w:widowControl w:val="0"/>
              <w:jc w:val="center"/>
              <w:outlineLvl w:val="0"/>
              <w:rPr>
                <w:rFonts w:ascii="Times New Roman" w:hAnsi="Times New Roman"/>
                <w:b/>
                <w:bCs/>
                <w:sz w:val="28"/>
                <w:szCs w:val="28"/>
              </w:rPr>
            </w:pPr>
          </w:p>
        </w:tc>
        <w:tc>
          <w:tcPr>
            <w:tcW w:w="4673" w:type="dxa"/>
          </w:tcPr>
          <w:p w:rsidR="00DF07E6" w:rsidRPr="00DF07E6" w:rsidRDefault="00DF07E6" w:rsidP="00DF07E6">
            <w:pPr>
              <w:widowControl w:val="0"/>
              <w:outlineLvl w:val="1"/>
              <w:rPr>
                <w:rFonts w:ascii="Times New Roman" w:hAnsi="Times New Roman"/>
                <w:b/>
                <w:bCs/>
                <w:sz w:val="28"/>
                <w:szCs w:val="26"/>
              </w:rPr>
            </w:pPr>
            <w:bookmarkStart w:id="2" w:name="_Toc480490914"/>
            <w:bookmarkStart w:id="3" w:name="_Toc480537138"/>
            <w:r w:rsidRPr="00DF07E6">
              <w:rPr>
                <w:rFonts w:ascii="Times New Roman" w:hAnsi="Times New Roman"/>
                <w:b/>
                <w:bCs/>
                <w:sz w:val="28"/>
                <w:szCs w:val="26"/>
              </w:rPr>
              <w:t>Г.В. Колтакова</w:t>
            </w:r>
            <w:bookmarkEnd w:id="2"/>
            <w:bookmarkEnd w:id="3"/>
          </w:p>
          <w:p w:rsidR="00DF07E6" w:rsidRPr="00DF07E6" w:rsidRDefault="00DF07E6" w:rsidP="00DF07E6">
            <w:pPr>
              <w:widowControl w:val="0"/>
              <w:rPr>
                <w:rFonts w:ascii="Times New Roman" w:hAnsi="Times New Roman"/>
                <w:i/>
                <w:sz w:val="28"/>
                <w:szCs w:val="28"/>
              </w:rPr>
            </w:pPr>
            <w:r w:rsidRPr="00DF07E6">
              <w:rPr>
                <w:rFonts w:ascii="Times New Roman" w:hAnsi="Times New Roman"/>
                <w:i/>
                <w:sz w:val="28"/>
                <w:szCs w:val="28"/>
              </w:rPr>
              <w:t>ГОУ ЛНР «Луганский национальный аграрный университет»,</w:t>
            </w:r>
          </w:p>
          <w:p w:rsidR="00DF07E6" w:rsidRPr="00DF07E6" w:rsidRDefault="00DF07E6" w:rsidP="00DF07E6">
            <w:pPr>
              <w:widowControl w:val="0"/>
              <w:rPr>
                <w:rFonts w:ascii="Times New Roman" w:hAnsi="Times New Roman"/>
                <w:sz w:val="28"/>
              </w:rPr>
            </w:pPr>
            <w:r w:rsidRPr="00DF07E6">
              <w:rPr>
                <w:rFonts w:ascii="Times New Roman" w:hAnsi="Times New Roman"/>
                <w:i/>
                <w:sz w:val="28"/>
                <w:szCs w:val="28"/>
              </w:rPr>
              <w:t>г. Луганск, Луганская Народная Республика</w:t>
            </w:r>
          </w:p>
        </w:tc>
      </w:tr>
    </w:tbl>
    <w:p w:rsidR="00DF07E6" w:rsidRPr="00DF07E6" w:rsidRDefault="00DF07E6" w:rsidP="00DF07E6">
      <w:pPr>
        <w:widowControl w:val="0"/>
        <w:spacing w:after="0" w:line="240" w:lineRule="auto"/>
        <w:ind w:firstLine="709"/>
        <w:jc w:val="center"/>
        <w:rPr>
          <w:rFonts w:ascii="Times New Roman" w:eastAsia="Times New Roman" w:hAnsi="Times New Roman" w:cs="Times New Roman"/>
          <w:sz w:val="28"/>
          <w:szCs w:val="28"/>
          <w:lang w:eastAsia="ru-RU"/>
        </w:rPr>
      </w:pPr>
    </w:p>
    <w:p w:rsidR="00DF07E6" w:rsidRPr="00DF07E6" w:rsidRDefault="00DF07E6" w:rsidP="00DF07E6">
      <w:pPr>
        <w:widowControl w:val="0"/>
        <w:spacing w:after="0" w:line="240" w:lineRule="auto"/>
        <w:ind w:firstLine="709"/>
        <w:jc w:val="both"/>
        <w:rPr>
          <w:rFonts w:ascii="Times New Roman" w:eastAsia="Times New Roman" w:hAnsi="Times New Roman" w:cs="Times New Roman"/>
          <w:i/>
          <w:sz w:val="28"/>
          <w:szCs w:val="28"/>
          <w:lang w:eastAsia="ru-RU"/>
        </w:rPr>
      </w:pPr>
      <w:r w:rsidRPr="00DF07E6">
        <w:rPr>
          <w:rFonts w:ascii="Times New Roman" w:eastAsia="Times New Roman" w:hAnsi="Times New Roman" w:cs="Times New Roman"/>
          <w:i/>
          <w:sz w:val="28"/>
          <w:szCs w:val="28"/>
          <w:lang w:eastAsia="ru-RU"/>
        </w:rPr>
        <w:t>Аннотация. В современных условиях руководители сельскохозяйственных предприятий для эффективного производственного процесса ориентируются на новые методы экономического управления, прежде всего ориентированные на определение не только основных целей предприятия, но и критериев оценки деятельности подразделений. Для реализации основной цели – получение прибыли необходимо определение основных факторов, позволяющих воздействовать на прибыльность. Рациональная методология принятия решений призвана, прежде всего, осуществить выбор таких действий, позволяющих снизить вероятность риска неправильно выбранной стратегии, но и выбор решений, способствующих достижению наилучшего результата.</w:t>
      </w:r>
    </w:p>
    <w:p w:rsidR="00DF07E6" w:rsidRPr="00DF07E6" w:rsidRDefault="00DF07E6" w:rsidP="00DF07E6">
      <w:pPr>
        <w:widowControl w:val="0"/>
        <w:spacing w:after="0" w:line="240" w:lineRule="auto"/>
        <w:ind w:firstLine="709"/>
        <w:jc w:val="both"/>
        <w:rPr>
          <w:rFonts w:ascii="Times New Roman" w:eastAsia="Times New Roman" w:hAnsi="Times New Roman" w:cs="Times New Roman"/>
          <w:sz w:val="28"/>
          <w:szCs w:val="28"/>
          <w:lang w:eastAsia="ru-RU"/>
        </w:rPr>
      </w:pPr>
      <w:r w:rsidRPr="00DF07E6">
        <w:rPr>
          <w:rFonts w:ascii="Times New Roman" w:eastAsia="Times New Roman" w:hAnsi="Times New Roman" w:cs="Times New Roman"/>
          <w:i/>
          <w:sz w:val="28"/>
          <w:szCs w:val="28"/>
          <w:lang w:eastAsia="ru-RU"/>
        </w:rPr>
        <w:t>Ключевые слова: стратегия, прибыльность, система поддержки принятия решений</w:t>
      </w:r>
      <w:r w:rsidRPr="00DF07E6">
        <w:rPr>
          <w:rFonts w:ascii="Times New Roman" w:eastAsia="Times New Roman" w:hAnsi="Times New Roman" w:cs="Times New Roman"/>
          <w:sz w:val="28"/>
          <w:szCs w:val="28"/>
          <w:lang w:eastAsia="ru-RU"/>
        </w:rPr>
        <w:t>.</w:t>
      </w:r>
    </w:p>
    <w:p w:rsidR="00DF07E6" w:rsidRPr="00DF07E6" w:rsidRDefault="00DF07E6" w:rsidP="00DF07E6">
      <w:pPr>
        <w:widowControl w:val="0"/>
        <w:spacing w:after="0" w:line="240" w:lineRule="auto"/>
        <w:ind w:firstLine="709"/>
        <w:jc w:val="both"/>
        <w:rPr>
          <w:rFonts w:ascii="Times New Roman" w:eastAsia="Times New Roman" w:hAnsi="Times New Roman" w:cs="Times New Roman"/>
          <w:i/>
          <w:sz w:val="28"/>
          <w:szCs w:val="28"/>
          <w:lang w:eastAsia="ru-RU"/>
        </w:rPr>
      </w:pPr>
    </w:p>
    <w:p w:rsidR="00DF07E6" w:rsidRPr="00DF07E6" w:rsidRDefault="00DF07E6" w:rsidP="00DF07E6">
      <w:pPr>
        <w:widowControl w:val="0"/>
        <w:spacing w:after="0" w:line="240" w:lineRule="auto"/>
        <w:ind w:firstLine="709"/>
        <w:jc w:val="both"/>
        <w:rPr>
          <w:rFonts w:ascii="Times New Roman" w:eastAsia="Times New Roman" w:hAnsi="Times New Roman" w:cs="Times New Roman"/>
          <w:i/>
          <w:sz w:val="28"/>
          <w:szCs w:val="28"/>
          <w:lang w:val="en-US" w:eastAsia="ru-RU"/>
        </w:rPr>
      </w:pPr>
      <w:r w:rsidRPr="00DF07E6">
        <w:rPr>
          <w:rFonts w:ascii="Times New Roman" w:eastAsia="Times New Roman" w:hAnsi="Times New Roman" w:cs="Times New Roman"/>
          <w:i/>
          <w:sz w:val="28"/>
          <w:szCs w:val="28"/>
          <w:lang w:val="en-US" w:eastAsia="ru-RU"/>
        </w:rPr>
        <w:t>Summary. In modern conditions the executives of agricultural enterprises for an effective productive process orienting on the new methods of economic management, primarily oriented to determination of not only the main purposes of enterprise but the criteria of assessment of activity of subdivisions also. For realization of the main purpose - the receipt of income, the determination of the basic factors, allowing to affect profitability is needed. Rational methodology of making decision is called primarily, to carry out the choice of such actions, allowing to reduce probability of risk of the wrong strategy, but also the choice of decisions, contributing to the achievement of the best result.</w:t>
      </w:r>
    </w:p>
    <w:p w:rsidR="00DF07E6" w:rsidRPr="00DF07E6" w:rsidRDefault="00DF07E6" w:rsidP="00DF07E6">
      <w:pPr>
        <w:widowControl w:val="0"/>
        <w:spacing w:after="0" w:line="240" w:lineRule="auto"/>
        <w:ind w:firstLine="709"/>
        <w:jc w:val="both"/>
        <w:rPr>
          <w:rFonts w:ascii="Times New Roman" w:eastAsia="Times New Roman" w:hAnsi="Times New Roman" w:cs="Times New Roman"/>
          <w:sz w:val="28"/>
          <w:szCs w:val="28"/>
          <w:lang w:val="en-US" w:eastAsia="ru-RU"/>
        </w:rPr>
      </w:pPr>
      <w:r w:rsidRPr="00DF07E6">
        <w:rPr>
          <w:rFonts w:ascii="Times New Roman" w:eastAsia="Times New Roman" w:hAnsi="Times New Roman" w:cs="Times New Roman"/>
          <w:i/>
          <w:sz w:val="28"/>
          <w:lang w:val="en-US" w:eastAsia="ru-RU"/>
        </w:rPr>
        <w:t>Keywords: strategy, profitability, system of support of making decision</w:t>
      </w:r>
      <w:r w:rsidRPr="00DF07E6">
        <w:rPr>
          <w:rFonts w:ascii="Times New Roman" w:eastAsia="Times New Roman" w:hAnsi="Times New Roman" w:cs="Times New Roman"/>
          <w:sz w:val="28"/>
          <w:lang w:val="en-US" w:eastAsia="ru-RU"/>
        </w:rPr>
        <w:t>.</w:t>
      </w:r>
    </w:p>
    <w:p w:rsidR="00DF07E6" w:rsidRPr="00DF07E6" w:rsidRDefault="00DF07E6" w:rsidP="00DF07E6">
      <w:pPr>
        <w:widowControl w:val="0"/>
        <w:spacing w:after="0" w:line="240" w:lineRule="auto"/>
        <w:ind w:firstLine="709"/>
        <w:jc w:val="both"/>
        <w:rPr>
          <w:rFonts w:ascii="Times New Roman" w:eastAsia="Times New Roman" w:hAnsi="Times New Roman" w:cs="Times New Roman"/>
          <w:sz w:val="28"/>
          <w:szCs w:val="28"/>
          <w:lang w:val="en-US" w:eastAsia="ru-RU"/>
        </w:rPr>
      </w:pPr>
    </w:p>
    <w:p w:rsidR="00DF07E6" w:rsidRPr="00DF07E6" w:rsidRDefault="00DF07E6" w:rsidP="00DF07E6">
      <w:pPr>
        <w:widowControl w:val="0"/>
        <w:spacing w:after="0" w:line="240" w:lineRule="auto"/>
        <w:ind w:firstLine="709"/>
        <w:jc w:val="both"/>
        <w:rPr>
          <w:rFonts w:ascii="Times New Roman" w:eastAsia="Times New Roman" w:hAnsi="Times New Roman" w:cs="Times New Roman"/>
          <w:sz w:val="28"/>
          <w:szCs w:val="28"/>
          <w:lang w:eastAsia="ru-RU"/>
        </w:rPr>
      </w:pPr>
      <w:r w:rsidRPr="00DF07E6">
        <w:rPr>
          <w:rFonts w:ascii="Times New Roman" w:eastAsia="Times New Roman" w:hAnsi="Times New Roman" w:cs="Times New Roman"/>
          <w:b/>
          <w:sz w:val="28"/>
          <w:szCs w:val="28"/>
          <w:lang w:eastAsia="ru-RU"/>
        </w:rPr>
        <w:t>Постановка проблемы.</w:t>
      </w:r>
      <w:r w:rsidRPr="00DF07E6">
        <w:rPr>
          <w:rFonts w:ascii="Times New Roman" w:eastAsia="Times New Roman" w:hAnsi="Times New Roman" w:cs="Times New Roman"/>
          <w:sz w:val="28"/>
          <w:szCs w:val="28"/>
          <w:lang w:eastAsia="ru-RU"/>
        </w:rPr>
        <w:t xml:space="preserve"> Одним из приоритетных направления развития предприятия является выбор стратегических целей. Модели стратегического поведения были определены И.Ансоффом, [1]. В условиях кризиса типичны следующие модели: консервативного поведения, активного приспособления, смешанная модель. Конечно, априори считается, что руководитель предприятия всегда принимает верное решение в хозяйственной деятельности. Современные менеджеры (особенно высшего звена) в своем большинстве убеждены в том, что они принимают верные решения, результатом которых всегда является повышение финансовых результатов предприятия. Это, </w:t>
      </w:r>
      <w:r w:rsidRPr="00DF07E6">
        <w:rPr>
          <w:rFonts w:ascii="Times New Roman" w:eastAsia="Times New Roman" w:hAnsi="Times New Roman" w:cs="Times New Roman"/>
          <w:sz w:val="28"/>
          <w:szCs w:val="28"/>
          <w:lang w:eastAsia="ru-RU"/>
        </w:rPr>
        <w:lastRenderedPageBreak/>
        <w:t xml:space="preserve">разумеется, верно. Но, в большинстве случаев процесс принятия решений основывается либо на основании опыта, либо интуиции. Поэтому для правильного выбора одного решения из множества, имеющих как преимущества, так и недостатки необходима методология, основой которой является система поддержки принятия решений [3]. В условиях неопределенности использование мнение экспертов очевидно. Реализация сельскохозяйственной продукции предприятия контролируется службой маркетинга. </w:t>
      </w:r>
    </w:p>
    <w:p w:rsidR="00DF07E6" w:rsidRPr="00DF07E6" w:rsidRDefault="00DF07E6" w:rsidP="00DF07E6">
      <w:pPr>
        <w:widowControl w:val="0"/>
        <w:spacing w:after="0" w:line="240" w:lineRule="auto"/>
        <w:ind w:firstLine="709"/>
        <w:jc w:val="both"/>
        <w:rPr>
          <w:rFonts w:ascii="Times New Roman" w:eastAsia="Times New Roman" w:hAnsi="Times New Roman" w:cs="Times New Roman"/>
          <w:sz w:val="28"/>
          <w:szCs w:val="28"/>
          <w:lang w:eastAsia="ru-RU"/>
        </w:rPr>
      </w:pPr>
      <w:r w:rsidRPr="00DF07E6">
        <w:rPr>
          <w:rFonts w:ascii="Times New Roman" w:eastAsia="Times New Roman" w:hAnsi="Times New Roman" w:cs="Times New Roman"/>
          <w:b/>
          <w:sz w:val="28"/>
          <w:szCs w:val="28"/>
          <w:lang w:eastAsia="ru-RU"/>
        </w:rPr>
        <w:t>Целью</w:t>
      </w:r>
      <w:r w:rsidRPr="00DF07E6">
        <w:rPr>
          <w:rFonts w:ascii="Times New Roman" w:eastAsia="Times New Roman" w:hAnsi="Times New Roman" w:cs="Times New Roman"/>
          <w:sz w:val="28"/>
          <w:szCs w:val="28"/>
          <w:lang w:eastAsia="ru-RU"/>
        </w:rPr>
        <w:t xml:space="preserve"> исследования является определение критериев, выбор которых позволит предприятию получить не только прибыль, но и расширить ассортимент своей продукции на рыночном сегменте. Для определения количественных показателей эффективности маркетинговой деятельности, уточним критерии, характеризующие их. В список таких критериев можно определить: объем продаж, валовой доход, затраты на маркетинг и сбыт, чистую прибыль от маркетинга, долю сегмента рынка предприятия, темп роста предприятия на рынке, рентабельность маркетинга. </w:t>
      </w:r>
    </w:p>
    <w:p w:rsidR="00DF07E6" w:rsidRPr="00DF07E6" w:rsidRDefault="00DF07E6" w:rsidP="00DF07E6">
      <w:pPr>
        <w:widowControl w:val="0"/>
        <w:spacing w:after="0" w:line="240" w:lineRule="auto"/>
        <w:ind w:firstLine="709"/>
        <w:jc w:val="both"/>
        <w:rPr>
          <w:rFonts w:ascii="Times New Roman" w:eastAsia="Times New Roman" w:hAnsi="Times New Roman" w:cs="Times New Roman"/>
          <w:sz w:val="28"/>
          <w:szCs w:val="28"/>
          <w:lang w:val="uk-UA" w:eastAsia="ru-RU"/>
        </w:rPr>
      </w:pPr>
      <w:r w:rsidRPr="00DF07E6">
        <w:rPr>
          <w:rFonts w:ascii="Times New Roman" w:eastAsia="Times New Roman" w:hAnsi="Times New Roman" w:cs="Times New Roman"/>
          <w:b/>
          <w:sz w:val="28"/>
          <w:szCs w:val="28"/>
          <w:lang w:eastAsia="ru-RU"/>
        </w:rPr>
        <w:t>Основные результаты исследования.</w:t>
      </w:r>
      <w:r w:rsidRPr="00DF07E6">
        <w:rPr>
          <w:rFonts w:ascii="Times New Roman" w:eastAsia="Times New Roman" w:hAnsi="Times New Roman" w:cs="Times New Roman"/>
          <w:sz w:val="28"/>
          <w:szCs w:val="28"/>
          <w:lang w:eastAsia="ru-RU"/>
        </w:rPr>
        <w:t>На начальном этапе руководителям, специалистам сельскохозяйственных предприятий Луганской области была предложена анкета, с целью определения показателей эффективности маркетинговой политики и детализация результатов с использованием метода экспертных оценок. В качестве экспертов были привлечены руководители сельскохозяйственных предприятий, а также специалисты отдела маркетинга и продаж. Для получения экспертных оценок на первом этапе необходимо сформировать матрицу рангов.</w:t>
      </w:r>
    </w:p>
    <w:p w:rsidR="00DF07E6" w:rsidRPr="00DF07E6" w:rsidRDefault="00DF07E6" w:rsidP="00DF07E6">
      <w:pPr>
        <w:widowControl w:val="0"/>
        <w:spacing w:after="0" w:line="240" w:lineRule="auto"/>
        <w:ind w:firstLine="709"/>
        <w:jc w:val="right"/>
        <w:rPr>
          <w:rFonts w:ascii="Times New Roman" w:eastAsia="Times New Roman" w:hAnsi="Times New Roman" w:cs="Times New Roman"/>
          <w:sz w:val="28"/>
          <w:szCs w:val="28"/>
          <w:lang w:val="uk-UA" w:eastAsia="ru-RU"/>
        </w:rPr>
      </w:pPr>
      <w:r w:rsidRPr="00DF07E6">
        <w:rPr>
          <w:rFonts w:ascii="Times New Roman" w:eastAsia="Times New Roman" w:hAnsi="Times New Roman" w:cs="Times New Roman"/>
          <w:sz w:val="28"/>
          <w:szCs w:val="28"/>
          <w:lang w:eastAsia="ru-RU"/>
        </w:rPr>
        <w:t>Таблица 1</w:t>
      </w:r>
    </w:p>
    <w:p w:rsidR="00DF07E6" w:rsidRPr="00DF07E6" w:rsidRDefault="00DF07E6" w:rsidP="00DF07E6">
      <w:pPr>
        <w:widowControl w:val="0"/>
        <w:spacing w:after="0" w:line="240" w:lineRule="auto"/>
        <w:ind w:firstLine="709"/>
        <w:jc w:val="center"/>
        <w:rPr>
          <w:rFonts w:ascii="Times New Roman" w:eastAsia="Times New Roman" w:hAnsi="Times New Roman" w:cs="Times New Roman"/>
          <w:sz w:val="28"/>
          <w:szCs w:val="28"/>
          <w:lang w:val="uk-UA" w:eastAsia="ru-RU"/>
        </w:rPr>
      </w:pPr>
      <w:r w:rsidRPr="00DF07E6">
        <w:rPr>
          <w:rFonts w:ascii="Times New Roman" w:eastAsia="Times New Roman" w:hAnsi="Times New Roman" w:cs="Times New Roman"/>
          <w:sz w:val="28"/>
          <w:szCs w:val="28"/>
          <w:lang w:eastAsia="ru-RU"/>
        </w:rPr>
        <w:t>Измерение показателей эффективности маркетинговой политики</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2296"/>
        <w:gridCol w:w="1226"/>
        <w:gridCol w:w="1325"/>
        <w:gridCol w:w="1843"/>
        <w:gridCol w:w="1696"/>
      </w:tblGrid>
      <w:tr w:rsidR="00DF07E6" w:rsidRPr="00DF07E6" w:rsidTr="0098283A">
        <w:trPr>
          <w:trHeight w:val="577"/>
          <w:jc w:val="center"/>
        </w:trPr>
        <w:tc>
          <w:tcPr>
            <w:tcW w:w="960"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w:t>
            </w:r>
          </w:p>
        </w:tc>
        <w:tc>
          <w:tcPr>
            <w:tcW w:w="229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Показатели</w:t>
            </w:r>
          </w:p>
        </w:tc>
        <w:tc>
          <w:tcPr>
            <w:tcW w:w="122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Сумма рангов</w:t>
            </w:r>
          </w:p>
        </w:tc>
        <w:tc>
          <w:tcPr>
            <w:tcW w:w="1325"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Средняя сумма рангов</w:t>
            </w:r>
          </w:p>
        </w:tc>
        <w:tc>
          <w:tcPr>
            <w:tcW w:w="1843"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Отклонение</w:t>
            </w:r>
          </w:p>
        </w:tc>
        <w:tc>
          <w:tcPr>
            <w:tcW w:w="169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Квадрат отклонения</w:t>
            </w:r>
          </w:p>
        </w:tc>
      </w:tr>
      <w:tr w:rsidR="00DF07E6" w:rsidRPr="00DF07E6" w:rsidTr="0098283A">
        <w:trPr>
          <w:trHeight w:val="282"/>
          <w:jc w:val="center"/>
        </w:trPr>
        <w:tc>
          <w:tcPr>
            <w:tcW w:w="960"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1</w:t>
            </w:r>
          </w:p>
        </w:tc>
        <w:tc>
          <w:tcPr>
            <w:tcW w:w="2296" w:type="dxa"/>
            <w:vAlign w:val="center"/>
          </w:tcPr>
          <w:p w:rsidR="00DF07E6" w:rsidRPr="00DF07E6" w:rsidRDefault="00DF07E6" w:rsidP="00DF07E6">
            <w:pPr>
              <w:widowControl w:val="0"/>
              <w:spacing w:after="0" w:line="240" w:lineRule="auto"/>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Объем продажи</w:t>
            </w:r>
          </w:p>
        </w:tc>
        <w:tc>
          <w:tcPr>
            <w:tcW w:w="122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19</w:t>
            </w:r>
          </w:p>
        </w:tc>
        <w:tc>
          <w:tcPr>
            <w:tcW w:w="1325"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20</w:t>
            </w:r>
          </w:p>
        </w:tc>
        <w:tc>
          <w:tcPr>
            <w:tcW w:w="1843"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6</w:t>
            </w:r>
          </w:p>
        </w:tc>
        <w:tc>
          <w:tcPr>
            <w:tcW w:w="169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36</w:t>
            </w:r>
          </w:p>
        </w:tc>
      </w:tr>
      <w:tr w:rsidR="00DF07E6" w:rsidRPr="00DF07E6" w:rsidTr="0098283A">
        <w:trPr>
          <w:trHeight w:val="282"/>
          <w:jc w:val="center"/>
        </w:trPr>
        <w:tc>
          <w:tcPr>
            <w:tcW w:w="960"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2</w:t>
            </w:r>
          </w:p>
        </w:tc>
        <w:tc>
          <w:tcPr>
            <w:tcW w:w="2296" w:type="dxa"/>
            <w:vAlign w:val="center"/>
          </w:tcPr>
          <w:p w:rsidR="00DF07E6" w:rsidRPr="00DF07E6" w:rsidRDefault="00DF07E6" w:rsidP="00DF07E6">
            <w:pPr>
              <w:widowControl w:val="0"/>
              <w:spacing w:after="0" w:line="240" w:lineRule="auto"/>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Прибыль от маркетинга</w:t>
            </w:r>
          </w:p>
        </w:tc>
        <w:tc>
          <w:tcPr>
            <w:tcW w:w="122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26</w:t>
            </w:r>
          </w:p>
        </w:tc>
        <w:tc>
          <w:tcPr>
            <w:tcW w:w="1325"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20</w:t>
            </w:r>
          </w:p>
        </w:tc>
        <w:tc>
          <w:tcPr>
            <w:tcW w:w="1843"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6</w:t>
            </w:r>
          </w:p>
        </w:tc>
        <w:tc>
          <w:tcPr>
            <w:tcW w:w="169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36</w:t>
            </w:r>
          </w:p>
        </w:tc>
      </w:tr>
      <w:tr w:rsidR="00DF07E6" w:rsidRPr="00DF07E6" w:rsidTr="0098283A">
        <w:trPr>
          <w:trHeight w:val="268"/>
          <w:jc w:val="center"/>
        </w:trPr>
        <w:tc>
          <w:tcPr>
            <w:tcW w:w="960"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3</w:t>
            </w:r>
          </w:p>
        </w:tc>
        <w:tc>
          <w:tcPr>
            <w:tcW w:w="2296" w:type="dxa"/>
            <w:vAlign w:val="center"/>
          </w:tcPr>
          <w:p w:rsidR="00DF07E6" w:rsidRPr="00DF07E6" w:rsidRDefault="00DF07E6" w:rsidP="00DF07E6">
            <w:pPr>
              <w:widowControl w:val="0"/>
              <w:spacing w:after="0" w:line="240" w:lineRule="auto"/>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Прирост прибыли  от маркетинга</w:t>
            </w:r>
          </w:p>
        </w:tc>
        <w:tc>
          <w:tcPr>
            <w:tcW w:w="122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23</w:t>
            </w:r>
          </w:p>
        </w:tc>
        <w:tc>
          <w:tcPr>
            <w:tcW w:w="1325"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20</w:t>
            </w:r>
          </w:p>
        </w:tc>
        <w:tc>
          <w:tcPr>
            <w:tcW w:w="1843"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3</w:t>
            </w:r>
          </w:p>
        </w:tc>
        <w:tc>
          <w:tcPr>
            <w:tcW w:w="169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9</w:t>
            </w:r>
          </w:p>
        </w:tc>
      </w:tr>
      <w:tr w:rsidR="00DF07E6" w:rsidRPr="00DF07E6" w:rsidTr="0098283A">
        <w:trPr>
          <w:trHeight w:val="282"/>
          <w:jc w:val="center"/>
        </w:trPr>
        <w:tc>
          <w:tcPr>
            <w:tcW w:w="960"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4</w:t>
            </w:r>
          </w:p>
        </w:tc>
        <w:tc>
          <w:tcPr>
            <w:tcW w:w="2296" w:type="dxa"/>
            <w:vAlign w:val="center"/>
          </w:tcPr>
          <w:p w:rsidR="00DF07E6" w:rsidRPr="00DF07E6" w:rsidRDefault="00DF07E6" w:rsidP="00DF07E6">
            <w:pPr>
              <w:widowControl w:val="0"/>
              <w:spacing w:after="0" w:line="240" w:lineRule="auto"/>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 xml:space="preserve">Рентабельность маркетинга </w:t>
            </w:r>
          </w:p>
        </w:tc>
        <w:tc>
          <w:tcPr>
            <w:tcW w:w="122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30</w:t>
            </w:r>
          </w:p>
        </w:tc>
        <w:tc>
          <w:tcPr>
            <w:tcW w:w="1325"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20</w:t>
            </w:r>
          </w:p>
        </w:tc>
        <w:tc>
          <w:tcPr>
            <w:tcW w:w="1843"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10</w:t>
            </w:r>
          </w:p>
        </w:tc>
        <w:tc>
          <w:tcPr>
            <w:tcW w:w="169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100</w:t>
            </w:r>
          </w:p>
        </w:tc>
      </w:tr>
      <w:tr w:rsidR="00DF07E6" w:rsidRPr="00DF07E6" w:rsidTr="0098283A">
        <w:trPr>
          <w:trHeight w:val="282"/>
          <w:jc w:val="center"/>
        </w:trPr>
        <w:tc>
          <w:tcPr>
            <w:tcW w:w="960"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5</w:t>
            </w:r>
          </w:p>
        </w:tc>
        <w:tc>
          <w:tcPr>
            <w:tcW w:w="2296" w:type="dxa"/>
            <w:vAlign w:val="center"/>
          </w:tcPr>
          <w:p w:rsidR="00DF07E6" w:rsidRPr="00DF07E6" w:rsidRDefault="00DF07E6" w:rsidP="00DF07E6">
            <w:pPr>
              <w:widowControl w:val="0"/>
              <w:spacing w:after="0" w:line="240" w:lineRule="auto"/>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Доля рынка</w:t>
            </w:r>
          </w:p>
        </w:tc>
        <w:tc>
          <w:tcPr>
            <w:tcW w:w="122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17</w:t>
            </w:r>
          </w:p>
        </w:tc>
        <w:tc>
          <w:tcPr>
            <w:tcW w:w="1325"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20</w:t>
            </w:r>
          </w:p>
        </w:tc>
        <w:tc>
          <w:tcPr>
            <w:tcW w:w="1843"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-3</w:t>
            </w:r>
          </w:p>
        </w:tc>
        <w:tc>
          <w:tcPr>
            <w:tcW w:w="169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9</w:t>
            </w:r>
          </w:p>
        </w:tc>
      </w:tr>
      <w:tr w:rsidR="00DF07E6" w:rsidRPr="00DF07E6" w:rsidTr="0098283A">
        <w:trPr>
          <w:trHeight w:val="282"/>
          <w:jc w:val="center"/>
        </w:trPr>
        <w:tc>
          <w:tcPr>
            <w:tcW w:w="960"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6</w:t>
            </w:r>
          </w:p>
        </w:tc>
        <w:tc>
          <w:tcPr>
            <w:tcW w:w="2296" w:type="dxa"/>
            <w:vAlign w:val="center"/>
          </w:tcPr>
          <w:p w:rsidR="00DF07E6" w:rsidRPr="00DF07E6" w:rsidRDefault="00DF07E6" w:rsidP="00DF07E6">
            <w:pPr>
              <w:widowControl w:val="0"/>
              <w:spacing w:after="0" w:line="240" w:lineRule="auto"/>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Структура реализованной продукции</w:t>
            </w:r>
          </w:p>
        </w:tc>
        <w:tc>
          <w:tcPr>
            <w:tcW w:w="122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7</w:t>
            </w:r>
          </w:p>
        </w:tc>
        <w:tc>
          <w:tcPr>
            <w:tcW w:w="1325"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20</w:t>
            </w:r>
          </w:p>
        </w:tc>
        <w:tc>
          <w:tcPr>
            <w:tcW w:w="1843"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-13</w:t>
            </w:r>
          </w:p>
        </w:tc>
        <w:tc>
          <w:tcPr>
            <w:tcW w:w="169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169</w:t>
            </w:r>
          </w:p>
        </w:tc>
      </w:tr>
      <w:tr w:rsidR="00DF07E6" w:rsidRPr="00DF07E6" w:rsidTr="0098283A">
        <w:trPr>
          <w:trHeight w:val="282"/>
          <w:jc w:val="center"/>
        </w:trPr>
        <w:tc>
          <w:tcPr>
            <w:tcW w:w="960"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p>
        </w:tc>
        <w:tc>
          <w:tcPr>
            <w:tcW w:w="2296" w:type="dxa"/>
            <w:vAlign w:val="center"/>
          </w:tcPr>
          <w:p w:rsidR="00DF07E6" w:rsidRPr="00DF07E6" w:rsidRDefault="00DF07E6" w:rsidP="00DF07E6">
            <w:pPr>
              <w:widowControl w:val="0"/>
              <w:spacing w:after="0" w:line="240" w:lineRule="auto"/>
              <w:rPr>
                <w:rFonts w:ascii="Times New Roman" w:eastAsia="Times New Roman" w:hAnsi="Times New Roman" w:cs="Times New Roman"/>
                <w:b/>
                <w:sz w:val="24"/>
                <w:szCs w:val="24"/>
                <w:lang w:val="uk-UA" w:eastAsia="ru-RU"/>
              </w:rPr>
            </w:pPr>
            <w:r w:rsidRPr="00DF07E6">
              <w:rPr>
                <w:rFonts w:ascii="Times New Roman" w:eastAsia="Times New Roman" w:hAnsi="Times New Roman" w:cs="Times New Roman"/>
                <w:b/>
                <w:sz w:val="24"/>
                <w:szCs w:val="24"/>
                <w:lang w:eastAsia="ru-RU"/>
              </w:rPr>
              <w:t>Всего</w:t>
            </w:r>
          </w:p>
        </w:tc>
        <w:tc>
          <w:tcPr>
            <w:tcW w:w="122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b/>
                <w:sz w:val="24"/>
                <w:szCs w:val="24"/>
                <w:lang w:val="uk-UA" w:eastAsia="ru-RU"/>
              </w:rPr>
            </w:pPr>
            <w:r w:rsidRPr="00DF07E6">
              <w:rPr>
                <w:rFonts w:ascii="Times New Roman" w:eastAsia="Times New Roman" w:hAnsi="Times New Roman" w:cs="Times New Roman"/>
                <w:b/>
                <w:sz w:val="24"/>
                <w:szCs w:val="24"/>
                <w:lang w:val="uk-UA" w:eastAsia="ru-RU"/>
              </w:rPr>
              <w:t>122</w:t>
            </w:r>
          </w:p>
        </w:tc>
        <w:tc>
          <w:tcPr>
            <w:tcW w:w="1325"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b/>
                <w:sz w:val="24"/>
                <w:szCs w:val="24"/>
                <w:lang w:val="uk-UA" w:eastAsia="ru-RU"/>
              </w:rPr>
            </w:pPr>
            <w:r w:rsidRPr="00DF07E6">
              <w:rPr>
                <w:rFonts w:ascii="Times New Roman" w:eastAsia="Times New Roman" w:hAnsi="Times New Roman" w:cs="Times New Roman"/>
                <w:b/>
                <w:sz w:val="24"/>
                <w:szCs w:val="24"/>
                <w:lang w:val="uk-UA" w:eastAsia="ru-RU"/>
              </w:rPr>
              <w:t>-</w:t>
            </w:r>
          </w:p>
        </w:tc>
        <w:tc>
          <w:tcPr>
            <w:tcW w:w="1843"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b/>
                <w:sz w:val="24"/>
                <w:szCs w:val="24"/>
                <w:lang w:val="uk-UA" w:eastAsia="ru-RU"/>
              </w:rPr>
            </w:pPr>
            <w:r w:rsidRPr="00DF07E6">
              <w:rPr>
                <w:rFonts w:ascii="Times New Roman" w:eastAsia="Times New Roman" w:hAnsi="Times New Roman" w:cs="Times New Roman"/>
                <w:b/>
                <w:sz w:val="24"/>
                <w:szCs w:val="24"/>
                <w:lang w:val="uk-UA" w:eastAsia="ru-RU"/>
              </w:rPr>
              <w:t>-</w:t>
            </w:r>
          </w:p>
        </w:tc>
        <w:tc>
          <w:tcPr>
            <w:tcW w:w="169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b/>
                <w:sz w:val="24"/>
                <w:szCs w:val="24"/>
                <w:lang w:val="uk-UA" w:eastAsia="ru-RU"/>
              </w:rPr>
            </w:pPr>
            <w:r w:rsidRPr="00DF07E6">
              <w:rPr>
                <w:rFonts w:ascii="Times New Roman" w:eastAsia="Times New Roman" w:hAnsi="Times New Roman" w:cs="Times New Roman"/>
                <w:b/>
                <w:sz w:val="24"/>
                <w:szCs w:val="24"/>
                <w:lang w:val="uk-UA" w:eastAsia="ru-RU"/>
              </w:rPr>
              <w:t>324</w:t>
            </w:r>
          </w:p>
        </w:tc>
      </w:tr>
    </w:tbl>
    <w:p w:rsidR="00DF07E6" w:rsidRPr="00DF07E6" w:rsidRDefault="00DF07E6" w:rsidP="00DF07E6">
      <w:pPr>
        <w:widowControl w:val="0"/>
        <w:spacing w:after="0" w:line="240" w:lineRule="auto"/>
        <w:ind w:firstLine="709"/>
        <w:rPr>
          <w:rFonts w:ascii="Times New Roman" w:eastAsia="Times New Roman" w:hAnsi="Times New Roman" w:cs="Times New Roman"/>
          <w:sz w:val="28"/>
          <w:szCs w:val="28"/>
          <w:lang w:val="en-US" w:eastAsia="ru-RU"/>
        </w:rPr>
      </w:pPr>
    </w:p>
    <w:p w:rsidR="00DF07E6" w:rsidRPr="00DF07E6" w:rsidRDefault="00DF07E6" w:rsidP="00DF07E6">
      <w:pPr>
        <w:widowControl w:val="0"/>
        <w:spacing w:after="0" w:line="240" w:lineRule="auto"/>
        <w:ind w:firstLine="709"/>
        <w:jc w:val="both"/>
        <w:rPr>
          <w:rFonts w:ascii="Times New Roman" w:eastAsia="Times New Roman" w:hAnsi="Times New Roman" w:cs="Times New Roman"/>
          <w:sz w:val="28"/>
          <w:szCs w:val="28"/>
          <w:lang w:eastAsia="ru-RU"/>
        </w:rPr>
      </w:pPr>
      <w:r w:rsidRPr="00DF07E6">
        <w:rPr>
          <w:rFonts w:ascii="Times New Roman" w:eastAsia="Times New Roman" w:hAnsi="Times New Roman" w:cs="Times New Roman"/>
          <w:sz w:val="28"/>
          <w:szCs w:val="28"/>
          <w:lang w:eastAsia="ru-RU"/>
        </w:rPr>
        <w:t xml:space="preserve">При построении приоритетности показателей эксперты, прежде всего, осуществляли свой выбор, основываясь на свой опыт, знания в данной отрасли. Аналитики проранжировали каждый показатель по степени, необходимой для оценивания эффективности маркетинговой политики предприятия. </w:t>
      </w:r>
    </w:p>
    <w:p w:rsidR="00DF07E6" w:rsidRPr="00DF07E6" w:rsidRDefault="00DF07E6" w:rsidP="00DF07E6">
      <w:pPr>
        <w:widowControl w:val="0"/>
        <w:spacing w:after="0" w:line="240" w:lineRule="auto"/>
        <w:ind w:firstLine="709"/>
        <w:jc w:val="both"/>
        <w:rPr>
          <w:rFonts w:ascii="Times New Roman" w:eastAsia="Times New Roman" w:hAnsi="Times New Roman" w:cs="Times New Roman"/>
          <w:sz w:val="28"/>
          <w:szCs w:val="28"/>
          <w:lang w:val="uk-UA" w:eastAsia="ru-RU"/>
        </w:rPr>
      </w:pPr>
      <w:r w:rsidRPr="00DF07E6">
        <w:rPr>
          <w:rFonts w:ascii="Times New Roman" w:eastAsia="Times New Roman" w:hAnsi="Times New Roman" w:cs="Times New Roman"/>
          <w:sz w:val="28"/>
          <w:szCs w:val="28"/>
          <w:lang w:eastAsia="ru-RU"/>
        </w:rPr>
        <w:lastRenderedPageBreak/>
        <w:t>На основе анализа ответов экспертов была сформированная матрица рангов показателей в виде таблицы, которая содержит мнения экспертов относительно показателей. Матрица рангов является необходимым элементом для определения согласованности мнений экспертов. На следующем этапе необходимо вычислить коэффициент конкордации, позволяющий определить степень согласованности экспертов. Данный коэффициент вычисляется по формуле (1):</w:t>
      </w:r>
    </w:p>
    <w:p w:rsidR="00DF07E6" w:rsidRPr="00DF07E6" w:rsidRDefault="00DF07E6" w:rsidP="00DF07E6">
      <w:pPr>
        <w:widowControl w:val="0"/>
        <w:tabs>
          <w:tab w:val="left" w:pos="3375"/>
        </w:tabs>
        <w:spacing w:after="0" w:line="240" w:lineRule="auto"/>
        <w:ind w:firstLine="709"/>
        <w:rPr>
          <w:rFonts w:ascii="Times New Roman" w:eastAsia="Times New Roman" w:hAnsi="Times New Roman" w:cs="Times New Roman"/>
          <w:sz w:val="28"/>
          <w:szCs w:val="28"/>
          <w:lang w:val="uk-UA" w:eastAsia="ru-RU"/>
        </w:rPr>
      </w:pPr>
      <w:r w:rsidRPr="00DF07E6">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76E53126" wp14:editId="519B678E">
            <wp:simplePos x="0" y="0"/>
            <wp:positionH relativeFrom="column">
              <wp:posOffset>2514600</wp:posOffset>
            </wp:positionH>
            <wp:positionV relativeFrom="paragraph">
              <wp:posOffset>91440</wp:posOffset>
            </wp:positionV>
            <wp:extent cx="1047750" cy="352425"/>
            <wp:effectExtent l="0" t="0" r="0" b="9525"/>
            <wp:wrapSquare wrapText="right"/>
            <wp:docPr id="1827" name="Рисунок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352425"/>
                    </a:xfrm>
                    <a:prstGeom prst="rect">
                      <a:avLst/>
                    </a:prstGeom>
                    <a:noFill/>
                  </pic:spPr>
                </pic:pic>
              </a:graphicData>
            </a:graphic>
          </wp:anchor>
        </w:drawing>
      </w:r>
      <w:r w:rsidRPr="00DF07E6">
        <w:rPr>
          <w:rFonts w:ascii="Times New Roman" w:eastAsia="Times New Roman" w:hAnsi="Times New Roman" w:cs="Times New Roman"/>
          <w:sz w:val="28"/>
          <w:szCs w:val="28"/>
          <w:lang w:val="uk-UA" w:eastAsia="ru-RU"/>
        </w:rPr>
        <w:tab/>
      </w:r>
    </w:p>
    <w:p w:rsidR="00DF07E6" w:rsidRPr="00DF07E6" w:rsidRDefault="00DF07E6" w:rsidP="00DF07E6">
      <w:pPr>
        <w:widowControl w:val="0"/>
        <w:tabs>
          <w:tab w:val="left" w:pos="2775"/>
        </w:tabs>
        <w:spacing w:after="0" w:line="240" w:lineRule="auto"/>
        <w:ind w:firstLine="709"/>
        <w:jc w:val="both"/>
        <w:rPr>
          <w:rFonts w:ascii="Times New Roman" w:eastAsia="Times New Roman" w:hAnsi="Times New Roman" w:cs="Times New Roman"/>
          <w:sz w:val="28"/>
          <w:szCs w:val="28"/>
          <w:lang w:val="uk-UA" w:eastAsia="ru-RU"/>
        </w:rPr>
      </w:pPr>
      <w:r w:rsidRPr="00DF07E6">
        <w:rPr>
          <w:rFonts w:ascii="Times New Roman" w:eastAsia="Times New Roman" w:hAnsi="Times New Roman" w:cs="Times New Roman"/>
          <w:sz w:val="28"/>
          <w:szCs w:val="28"/>
          <w:lang w:val="uk-UA" w:eastAsia="ru-RU"/>
        </w:rPr>
        <w:tab/>
        <w:t>(1)</w:t>
      </w:r>
    </w:p>
    <w:p w:rsidR="00DF07E6" w:rsidRPr="00DF07E6" w:rsidRDefault="00DF07E6" w:rsidP="00DF07E6">
      <w:pPr>
        <w:widowControl w:val="0"/>
        <w:tabs>
          <w:tab w:val="left" w:pos="2520"/>
        </w:tabs>
        <w:spacing w:after="0" w:line="240" w:lineRule="auto"/>
        <w:ind w:firstLine="709"/>
        <w:jc w:val="both"/>
        <w:rPr>
          <w:rFonts w:ascii="Times New Roman" w:eastAsia="Times New Roman" w:hAnsi="Times New Roman" w:cs="Times New Roman"/>
          <w:sz w:val="28"/>
          <w:szCs w:val="28"/>
          <w:lang w:eastAsia="ru-RU"/>
        </w:rPr>
      </w:pPr>
    </w:p>
    <w:p w:rsidR="00DF07E6" w:rsidRPr="00DF07E6" w:rsidRDefault="00DF07E6" w:rsidP="00DF07E6">
      <w:pPr>
        <w:widowControl w:val="0"/>
        <w:tabs>
          <w:tab w:val="left" w:pos="2520"/>
        </w:tabs>
        <w:spacing w:after="0" w:line="240" w:lineRule="auto"/>
        <w:ind w:firstLine="709"/>
        <w:jc w:val="both"/>
        <w:rPr>
          <w:rFonts w:ascii="Times New Roman" w:eastAsia="Times New Roman" w:hAnsi="Times New Roman" w:cs="Times New Roman"/>
          <w:sz w:val="28"/>
          <w:szCs w:val="28"/>
          <w:lang w:val="uk-UA" w:eastAsia="ru-RU"/>
        </w:rPr>
      </w:pPr>
      <w:r w:rsidRPr="00DF07E6">
        <w:rPr>
          <w:rFonts w:ascii="Times New Roman" w:eastAsia="Times New Roman" w:hAnsi="Times New Roman" w:cs="Times New Roman"/>
          <w:sz w:val="28"/>
          <w:szCs w:val="28"/>
          <w:lang w:eastAsia="ru-RU"/>
        </w:rPr>
        <w:t xml:space="preserve">где </w:t>
      </w:r>
      <w:r w:rsidRPr="00DF07E6">
        <w:rPr>
          <w:rFonts w:ascii="Times New Roman" w:eastAsia="Times New Roman" w:hAnsi="Times New Roman" w:cs="Times New Roman"/>
          <w:sz w:val="28"/>
          <w:szCs w:val="28"/>
          <w:lang w:val="en-US" w:eastAsia="ru-RU"/>
        </w:rPr>
        <w:t>m</w:t>
      </w:r>
      <w:r w:rsidRPr="00DF07E6">
        <w:rPr>
          <w:rFonts w:ascii="Times New Roman" w:eastAsia="Times New Roman" w:hAnsi="Times New Roman" w:cs="Times New Roman"/>
          <w:sz w:val="28"/>
          <w:szCs w:val="28"/>
          <w:lang w:eastAsia="ru-RU"/>
        </w:rPr>
        <w:t xml:space="preserve"> - число специалистов; </w:t>
      </w:r>
      <w:r w:rsidRPr="00DF07E6">
        <w:rPr>
          <w:rFonts w:ascii="Times New Roman" w:eastAsia="Times New Roman" w:hAnsi="Times New Roman" w:cs="Times New Roman"/>
          <w:sz w:val="28"/>
          <w:szCs w:val="28"/>
          <w:lang w:val="en-US" w:eastAsia="ru-RU"/>
        </w:rPr>
        <w:t>n</w:t>
      </w:r>
      <w:r w:rsidRPr="00DF07E6">
        <w:rPr>
          <w:rFonts w:ascii="Times New Roman" w:eastAsia="Times New Roman" w:hAnsi="Times New Roman" w:cs="Times New Roman"/>
          <w:sz w:val="28"/>
          <w:szCs w:val="28"/>
          <w:lang w:eastAsia="ru-RU"/>
        </w:rPr>
        <w:t xml:space="preserve"> - число факторов; S - отклонение суммы квадратов рангов от средних квадратов рангов.</w:t>
      </w:r>
    </w:p>
    <w:p w:rsidR="00DF07E6" w:rsidRPr="00DF07E6" w:rsidRDefault="00DF07E6" w:rsidP="00DF07E6">
      <w:pPr>
        <w:widowControl w:val="0"/>
        <w:tabs>
          <w:tab w:val="left" w:pos="1080"/>
        </w:tabs>
        <w:spacing w:after="0" w:line="240" w:lineRule="auto"/>
        <w:ind w:firstLine="709"/>
        <w:jc w:val="both"/>
        <w:rPr>
          <w:rFonts w:ascii="Times New Roman" w:eastAsia="Times New Roman" w:hAnsi="Times New Roman" w:cs="Times New Roman"/>
          <w:sz w:val="28"/>
          <w:szCs w:val="28"/>
          <w:lang w:eastAsia="ru-RU"/>
        </w:rPr>
      </w:pPr>
      <w:r w:rsidRPr="00DF07E6">
        <w:rPr>
          <w:rFonts w:ascii="Times New Roman" w:eastAsia="Times New Roman" w:hAnsi="Times New Roman" w:cs="Times New Roman"/>
          <w:sz w:val="28"/>
          <w:szCs w:val="28"/>
          <w:lang w:eastAsia="ru-RU"/>
        </w:rPr>
        <w:t xml:space="preserve">Рассчитанное значение коэффициента конкордации </w:t>
      </w:r>
      <w:r w:rsidRPr="00DF07E6">
        <w:rPr>
          <w:rFonts w:ascii="Times New Roman" w:eastAsia="Times New Roman" w:hAnsi="Times New Roman" w:cs="Times New Roman"/>
          <w:i/>
          <w:sz w:val="28"/>
          <w:szCs w:val="28"/>
          <w:lang w:eastAsia="ru-RU"/>
        </w:rPr>
        <w:t>W</w:t>
      </w:r>
      <w:r w:rsidRPr="00DF07E6">
        <w:rPr>
          <w:rFonts w:ascii="Times New Roman" w:eastAsia="Times New Roman" w:hAnsi="Times New Roman" w:cs="Times New Roman"/>
          <w:sz w:val="28"/>
          <w:szCs w:val="28"/>
          <w:lang w:eastAsia="ru-RU"/>
        </w:rPr>
        <w:t xml:space="preserve"> = 0,74, числовое выражение которого свидетельствует о высокой степени согласованности мнений экспертов и однородности избранной группы. Для оценки значимости коэффициента конкордации используется критерий </w:t>
      </w:r>
      <w:r w:rsidRPr="00DF07E6">
        <w:rPr>
          <w:rFonts w:ascii="Times New Roman" w:eastAsia="Times New Roman" w:hAnsi="Times New Roman" w:cs="Times New Roman"/>
          <w:noProof/>
          <w:sz w:val="28"/>
          <w:szCs w:val="28"/>
          <w:lang w:eastAsia="ru-RU"/>
        </w:rPr>
        <w:drawing>
          <wp:inline distT="0" distB="0" distL="0" distR="0" wp14:anchorId="51E08A07" wp14:editId="2E1C0769">
            <wp:extent cx="142875" cy="161925"/>
            <wp:effectExtent l="0" t="0" r="9525" b="9525"/>
            <wp:docPr id="1826" name="Рисунок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DF07E6">
        <w:rPr>
          <w:rFonts w:ascii="Times New Roman" w:eastAsia="Times New Roman" w:hAnsi="Times New Roman" w:cs="Times New Roman"/>
          <w:sz w:val="28"/>
          <w:szCs w:val="28"/>
          <w:lang w:eastAsia="ru-RU"/>
        </w:rPr>
        <w:t xml:space="preserve">, который подчиняется  </w:t>
      </w:r>
      <w:r w:rsidRPr="00DF07E6">
        <w:rPr>
          <w:rFonts w:ascii="Times New Roman" w:eastAsia="Times New Roman" w:hAnsi="Times New Roman" w:cs="Times New Roman"/>
          <w:noProof/>
          <w:sz w:val="28"/>
          <w:szCs w:val="28"/>
          <w:lang w:eastAsia="ru-RU"/>
        </w:rPr>
        <w:drawing>
          <wp:inline distT="0" distB="0" distL="0" distR="0" wp14:anchorId="04550AF5" wp14:editId="4D921B3D">
            <wp:extent cx="142875" cy="161925"/>
            <wp:effectExtent l="0" t="0" r="9525" b="9525"/>
            <wp:docPr id="1825" name="Рисунок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DF07E6">
        <w:rPr>
          <w:rFonts w:ascii="Times New Roman" w:eastAsia="Times New Roman" w:hAnsi="Times New Roman" w:cs="Times New Roman"/>
          <w:sz w:val="28"/>
          <w:szCs w:val="28"/>
          <w:lang w:eastAsia="ru-RU"/>
        </w:rPr>
        <w:t xml:space="preserve"> распределению с числом степеней свободы </w:t>
      </w:r>
      <w:r w:rsidRPr="00DF07E6">
        <w:rPr>
          <w:rFonts w:ascii="Times New Roman" w:eastAsia="Times New Roman" w:hAnsi="Times New Roman" w:cs="Times New Roman"/>
          <w:noProof/>
          <w:sz w:val="28"/>
          <w:szCs w:val="28"/>
          <w:lang w:eastAsia="ru-RU"/>
        </w:rPr>
        <w:drawing>
          <wp:inline distT="0" distB="0" distL="0" distR="0" wp14:anchorId="792BE2E0" wp14:editId="23ABA4E9">
            <wp:extent cx="523875" cy="133350"/>
            <wp:effectExtent l="0" t="0" r="9525" b="0"/>
            <wp:docPr id="1824" name="Рисунок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133350"/>
                    </a:xfrm>
                    <a:prstGeom prst="rect">
                      <a:avLst/>
                    </a:prstGeom>
                    <a:noFill/>
                    <a:ln>
                      <a:noFill/>
                    </a:ln>
                  </pic:spPr>
                </pic:pic>
              </a:graphicData>
            </a:graphic>
          </wp:inline>
        </w:drawing>
      </w:r>
      <w:r w:rsidRPr="00DF07E6">
        <w:rPr>
          <w:rFonts w:ascii="Times New Roman" w:eastAsia="Times New Roman" w:hAnsi="Times New Roman" w:cs="Times New Roman"/>
          <w:sz w:val="28"/>
          <w:szCs w:val="28"/>
          <w:lang w:eastAsia="ru-RU"/>
        </w:rPr>
        <w:t xml:space="preserve">. Вычисляется критерий </w:t>
      </w:r>
      <w:r w:rsidRPr="00DF07E6">
        <w:rPr>
          <w:rFonts w:ascii="Times New Roman" w:eastAsia="Times New Roman" w:hAnsi="Times New Roman" w:cs="Times New Roman"/>
          <w:noProof/>
          <w:sz w:val="28"/>
          <w:szCs w:val="28"/>
          <w:lang w:eastAsia="ru-RU"/>
        </w:rPr>
        <w:drawing>
          <wp:inline distT="0" distB="0" distL="0" distR="0" wp14:anchorId="0AE24A1A" wp14:editId="2641778D">
            <wp:extent cx="142875" cy="161925"/>
            <wp:effectExtent l="0" t="0" r="9525" b="9525"/>
            <wp:docPr id="1823" name="Рисунок 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DF07E6">
        <w:rPr>
          <w:rFonts w:ascii="Times New Roman" w:eastAsia="Times New Roman" w:hAnsi="Times New Roman" w:cs="Times New Roman"/>
          <w:sz w:val="28"/>
          <w:szCs w:val="28"/>
          <w:lang w:eastAsia="ru-RU"/>
        </w:rPr>
        <w:t>по формуле (2):</w:t>
      </w:r>
    </w:p>
    <w:p w:rsidR="00DF07E6" w:rsidRPr="00DF07E6" w:rsidRDefault="00DF07E6" w:rsidP="00DF07E6">
      <w:pPr>
        <w:widowControl w:val="0"/>
        <w:tabs>
          <w:tab w:val="left" w:pos="1455"/>
        </w:tabs>
        <w:spacing w:after="0" w:line="240" w:lineRule="auto"/>
        <w:ind w:firstLine="709"/>
        <w:jc w:val="right"/>
        <w:rPr>
          <w:rFonts w:ascii="Times New Roman" w:eastAsia="Times New Roman" w:hAnsi="Times New Roman" w:cs="Times New Roman"/>
          <w:sz w:val="28"/>
          <w:szCs w:val="28"/>
          <w:lang w:val="uk-UA" w:eastAsia="ru-RU"/>
        </w:rPr>
      </w:pPr>
      <w:r w:rsidRPr="00DF07E6">
        <w:rPr>
          <w:rFonts w:ascii="Times New Roman" w:eastAsia="Times New Roman" w:hAnsi="Times New Roman" w:cs="Times New Roman"/>
          <w:noProof/>
          <w:sz w:val="28"/>
          <w:szCs w:val="28"/>
          <w:lang w:eastAsia="ru-RU"/>
        </w:rPr>
        <w:drawing>
          <wp:inline distT="0" distB="0" distL="0" distR="0" wp14:anchorId="3894273A" wp14:editId="26B1AF18">
            <wp:extent cx="1104900" cy="161925"/>
            <wp:effectExtent l="0" t="0" r="0" b="9525"/>
            <wp:docPr id="1822" name="Рисунок 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61925"/>
                    </a:xfrm>
                    <a:prstGeom prst="rect">
                      <a:avLst/>
                    </a:prstGeom>
                    <a:noFill/>
                    <a:ln>
                      <a:noFill/>
                    </a:ln>
                  </pic:spPr>
                </pic:pic>
              </a:graphicData>
            </a:graphic>
          </wp:inline>
        </w:drawing>
      </w:r>
      <w:r w:rsidRPr="00DF07E6">
        <w:rPr>
          <w:rFonts w:ascii="Times New Roman" w:eastAsia="Times New Roman" w:hAnsi="Times New Roman" w:cs="Times New Roman"/>
          <w:sz w:val="28"/>
          <w:szCs w:val="28"/>
          <w:lang w:val="uk-UA" w:eastAsia="ru-RU"/>
        </w:rPr>
        <w:tab/>
      </w:r>
      <w:r w:rsidRPr="00DF07E6">
        <w:rPr>
          <w:rFonts w:ascii="Times New Roman" w:eastAsia="Times New Roman" w:hAnsi="Times New Roman" w:cs="Times New Roman"/>
          <w:sz w:val="28"/>
          <w:szCs w:val="28"/>
          <w:lang w:val="uk-UA" w:eastAsia="ru-RU"/>
        </w:rPr>
        <w:tab/>
        <w:t xml:space="preserve">                                   (2)</w:t>
      </w:r>
    </w:p>
    <w:p w:rsidR="00DF07E6" w:rsidRPr="00DF07E6" w:rsidRDefault="00DF07E6" w:rsidP="00DF07E6">
      <w:pPr>
        <w:widowControl w:val="0"/>
        <w:spacing w:after="0" w:line="240" w:lineRule="auto"/>
        <w:ind w:firstLine="709"/>
        <w:jc w:val="center"/>
        <w:rPr>
          <w:rFonts w:ascii="Times New Roman" w:eastAsia="Times New Roman" w:hAnsi="Times New Roman" w:cs="Times New Roman"/>
          <w:sz w:val="28"/>
          <w:szCs w:val="28"/>
          <w:lang w:eastAsia="ru-RU"/>
        </w:rPr>
      </w:pPr>
      <w:r w:rsidRPr="00DF07E6">
        <w:rPr>
          <w:rFonts w:ascii="Times New Roman" w:eastAsia="Times New Roman" w:hAnsi="Times New Roman" w:cs="Times New Roman"/>
          <w:i/>
          <w:spacing w:val="-3"/>
          <w:sz w:val="28"/>
          <w:szCs w:val="28"/>
          <w:lang w:eastAsia="ru-RU"/>
        </w:rPr>
        <w:t>χ</w:t>
      </w:r>
      <w:r w:rsidRPr="00DF07E6">
        <w:rPr>
          <w:rFonts w:ascii="Times New Roman" w:eastAsia="Times New Roman" w:hAnsi="Times New Roman" w:cs="Times New Roman"/>
          <w:i/>
          <w:spacing w:val="-3"/>
          <w:sz w:val="28"/>
          <w:szCs w:val="28"/>
          <w:vertAlign w:val="superscript"/>
          <w:lang w:eastAsia="ru-RU"/>
        </w:rPr>
        <w:t>2</w:t>
      </w:r>
      <w:r w:rsidRPr="00DF07E6">
        <w:rPr>
          <w:rFonts w:ascii="Times New Roman" w:eastAsia="Times New Roman" w:hAnsi="Times New Roman" w:cs="Times New Roman"/>
          <w:sz w:val="28"/>
          <w:szCs w:val="28"/>
          <w:lang w:eastAsia="ru-RU"/>
        </w:rPr>
        <w:t xml:space="preserve"> = 5*(6-1)*0,74 = 18,5</w:t>
      </w:r>
    </w:p>
    <w:p w:rsidR="00DF07E6" w:rsidRPr="00DF07E6" w:rsidRDefault="00DF07E6" w:rsidP="00DF07E6">
      <w:pPr>
        <w:widowControl w:val="0"/>
        <w:tabs>
          <w:tab w:val="left" w:pos="915"/>
        </w:tabs>
        <w:spacing w:after="0" w:line="240" w:lineRule="auto"/>
        <w:ind w:firstLine="709"/>
        <w:jc w:val="both"/>
        <w:rPr>
          <w:rFonts w:ascii="Times New Roman" w:eastAsia="Times New Roman" w:hAnsi="Times New Roman" w:cs="Times New Roman"/>
          <w:sz w:val="28"/>
          <w:szCs w:val="28"/>
          <w:lang w:val="uk-UA" w:eastAsia="ru-RU"/>
        </w:rPr>
      </w:pPr>
      <w:r w:rsidRPr="00DF07E6">
        <w:rPr>
          <w:rFonts w:ascii="Times New Roman" w:eastAsia="Times New Roman" w:hAnsi="Times New Roman" w:cs="Times New Roman"/>
          <w:sz w:val="28"/>
          <w:szCs w:val="28"/>
          <w:lang w:eastAsia="ru-RU"/>
        </w:rPr>
        <w:t xml:space="preserve">В данном исследовании значения критерия равняется 18,5. В соответствии с таблицей критических значений критерия Пирсона,  для 0,05 уровня значимости </w:t>
      </w:r>
      <w:r w:rsidRPr="00DF07E6">
        <w:rPr>
          <w:rFonts w:ascii="Times New Roman" w:eastAsia="Times New Roman" w:hAnsi="Times New Roman" w:cs="Times New Roman"/>
          <w:noProof/>
          <w:sz w:val="28"/>
          <w:szCs w:val="28"/>
          <w:lang w:eastAsia="ru-RU"/>
        </w:rPr>
        <w:drawing>
          <wp:inline distT="0" distB="0" distL="0" distR="0" wp14:anchorId="0996E917" wp14:editId="7D78C1C3">
            <wp:extent cx="142875" cy="161925"/>
            <wp:effectExtent l="0" t="0" r="9525" b="9525"/>
            <wp:docPr id="1821" name="Рисунок 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DF07E6">
        <w:rPr>
          <w:rFonts w:ascii="Times New Roman" w:eastAsia="Times New Roman" w:hAnsi="Times New Roman" w:cs="Times New Roman"/>
          <w:sz w:val="28"/>
          <w:szCs w:val="28"/>
          <w:lang w:eastAsia="ru-RU"/>
        </w:rPr>
        <w:t xml:space="preserve">=11,07. Так как  расчетный </w:t>
      </w:r>
      <w:r w:rsidRPr="00DF07E6">
        <w:rPr>
          <w:rFonts w:ascii="Times New Roman" w:eastAsia="Times New Roman" w:hAnsi="Times New Roman" w:cs="Times New Roman"/>
          <w:noProof/>
          <w:sz w:val="28"/>
          <w:szCs w:val="28"/>
          <w:lang w:eastAsia="ru-RU"/>
        </w:rPr>
        <w:drawing>
          <wp:inline distT="0" distB="0" distL="0" distR="0" wp14:anchorId="1CAE4EB4" wp14:editId="660E026A">
            <wp:extent cx="142875" cy="161925"/>
            <wp:effectExtent l="0" t="0" r="9525" b="9525"/>
            <wp:docPr id="1820" name="Рисунок 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DF07E6">
        <w:rPr>
          <w:rFonts w:ascii="Times New Roman" w:eastAsia="Times New Roman" w:hAnsi="Times New Roman" w:cs="Times New Roman"/>
          <w:sz w:val="28"/>
          <w:szCs w:val="28"/>
          <w:lang w:eastAsia="ru-RU"/>
        </w:rPr>
        <w:t xml:space="preserve"> больше </w:t>
      </w:r>
      <w:r w:rsidRPr="00DF07E6">
        <w:rPr>
          <w:rFonts w:ascii="Times New Roman" w:eastAsia="Times New Roman" w:hAnsi="Times New Roman" w:cs="Times New Roman"/>
          <w:noProof/>
          <w:sz w:val="28"/>
          <w:szCs w:val="28"/>
          <w:lang w:eastAsia="ru-RU"/>
        </w:rPr>
        <w:drawing>
          <wp:inline distT="0" distB="0" distL="0" distR="0" wp14:anchorId="427F9119" wp14:editId="32EE37D6">
            <wp:extent cx="142875" cy="161925"/>
            <wp:effectExtent l="0" t="0" r="9525" b="9525"/>
            <wp:docPr id="1819" name="Рисунок 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DF07E6">
        <w:rPr>
          <w:rFonts w:ascii="Times New Roman" w:eastAsia="Times New Roman" w:hAnsi="Times New Roman" w:cs="Times New Roman"/>
          <w:sz w:val="28"/>
          <w:szCs w:val="28"/>
          <w:lang w:eastAsia="ru-RU"/>
        </w:rPr>
        <w:t xml:space="preserve"> табличного, с вероятностью 0,95 можно утверждать, что согласованность в мнениях экспертов не является случайной</w:t>
      </w:r>
      <w:r w:rsidRPr="00DF07E6">
        <w:rPr>
          <w:rFonts w:ascii="Times New Roman" w:eastAsia="Times New Roman" w:hAnsi="Times New Roman" w:cs="Times New Roman"/>
          <w:spacing w:val="1"/>
          <w:sz w:val="28"/>
          <w:szCs w:val="28"/>
          <w:lang w:eastAsia="ru-RU"/>
        </w:rPr>
        <w:t>. В связи с этим можно сделать следующий вывод: в ответах экспертов прослеживается уровень высокой согласованности о значимости факторов</w:t>
      </w:r>
      <w:r w:rsidRPr="00DF07E6">
        <w:rPr>
          <w:rFonts w:ascii="Times New Roman" w:eastAsia="Times New Roman" w:hAnsi="Times New Roman" w:cs="Times New Roman"/>
          <w:sz w:val="28"/>
          <w:szCs w:val="28"/>
          <w:lang w:eastAsia="ru-RU"/>
        </w:rPr>
        <w:t>, определение которых позволить проводить эффективную маркетинговую политику предприятия. Таким образом, результаты экспертных оценок могут быть взять для дальнейшего анализа и оценки эффективности маркетинговой политики сельскохозяйственных предприятий.</w:t>
      </w:r>
    </w:p>
    <w:p w:rsidR="00DF07E6" w:rsidRPr="00DF07E6" w:rsidRDefault="00DF07E6" w:rsidP="00DF07E6">
      <w:pPr>
        <w:widowControl w:val="0"/>
        <w:spacing w:after="0" w:line="240" w:lineRule="auto"/>
        <w:ind w:firstLine="709"/>
        <w:jc w:val="both"/>
        <w:rPr>
          <w:rFonts w:ascii="Times New Roman" w:eastAsia="Times New Roman" w:hAnsi="Times New Roman" w:cs="Times New Roman"/>
          <w:sz w:val="28"/>
          <w:szCs w:val="28"/>
          <w:lang w:eastAsia="ru-RU"/>
        </w:rPr>
      </w:pPr>
      <w:r w:rsidRPr="00DF07E6">
        <w:rPr>
          <w:rFonts w:ascii="Times New Roman" w:eastAsia="Times New Roman" w:hAnsi="Times New Roman" w:cs="Times New Roman"/>
          <w:sz w:val="28"/>
          <w:szCs w:val="28"/>
          <w:lang w:eastAsia="ru-RU"/>
        </w:rPr>
        <w:t xml:space="preserve">Для численного оценивания эффективности маркетинговой службы предприятия обычно используется прибыльность данного вида деятельности. </w:t>
      </w:r>
    </w:p>
    <w:p w:rsidR="00DF07E6" w:rsidRPr="00DF07E6" w:rsidRDefault="00DF07E6" w:rsidP="00DF07E6">
      <w:pPr>
        <w:widowControl w:val="0"/>
        <w:spacing w:after="0" w:line="240" w:lineRule="auto"/>
        <w:ind w:firstLine="709"/>
        <w:jc w:val="both"/>
        <w:rPr>
          <w:rFonts w:ascii="Times New Roman" w:eastAsia="Times New Roman" w:hAnsi="Times New Roman" w:cs="Times New Roman"/>
          <w:sz w:val="28"/>
          <w:szCs w:val="28"/>
          <w:lang w:eastAsia="ru-RU"/>
        </w:rPr>
      </w:pPr>
      <w:r w:rsidRPr="00DF07E6">
        <w:rPr>
          <w:rFonts w:ascii="Times New Roman" w:eastAsia="Times New Roman" w:hAnsi="Times New Roman" w:cs="Times New Roman"/>
          <w:sz w:val="28"/>
          <w:szCs w:val="28"/>
          <w:lang w:eastAsia="ru-RU"/>
        </w:rPr>
        <w:t>Таким образом, необходимо определить критерии, по основании которых далее будет осуществляться количественная оценка прибыльности службы маркетинга. Далее проведем рейтинговую оценку прибыльности, определим коэффициенты их весомости и определим комплексный показатель прибыльности маркетинговой политики с помощью метода квалиметрической оценки, которая базируется на отмеченных выше этапах.</w:t>
      </w:r>
    </w:p>
    <w:p w:rsidR="00DF07E6" w:rsidRPr="00DF07E6" w:rsidRDefault="00DF07E6" w:rsidP="00DF07E6">
      <w:pPr>
        <w:widowControl w:val="0"/>
        <w:spacing w:after="0" w:line="240" w:lineRule="auto"/>
        <w:ind w:firstLine="709"/>
        <w:jc w:val="both"/>
        <w:rPr>
          <w:rFonts w:ascii="Times New Roman" w:eastAsia="Times New Roman" w:hAnsi="Times New Roman" w:cs="Times New Roman"/>
          <w:sz w:val="28"/>
          <w:szCs w:val="28"/>
          <w:lang w:eastAsia="ru-RU"/>
        </w:rPr>
      </w:pPr>
      <w:r w:rsidRPr="00DF07E6">
        <w:rPr>
          <w:rFonts w:ascii="Times New Roman" w:eastAsia="Times New Roman" w:hAnsi="Times New Roman" w:cs="Times New Roman"/>
          <w:sz w:val="28"/>
          <w:szCs w:val="28"/>
          <w:lang w:eastAsia="ru-RU"/>
        </w:rPr>
        <w:t>Придерживаясь изложенного алгоритма, рассчитаем коэффициенты весомости всех показателей прибыльности маркетинговой политики в таблице 2.</w:t>
      </w:r>
    </w:p>
    <w:p w:rsidR="00DF07E6" w:rsidRPr="00DF07E6" w:rsidRDefault="00DF07E6" w:rsidP="00DF07E6">
      <w:pPr>
        <w:widowControl w:val="0"/>
        <w:tabs>
          <w:tab w:val="left" w:pos="1605"/>
        </w:tabs>
        <w:spacing w:after="0" w:line="240" w:lineRule="auto"/>
        <w:ind w:firstLine="709"/>
        <w:jc w:val="both"/>
        <w:rPr>
          <w:rFonts w:ascii="Times New Roman" w:eastAsia="Times New Roman" w:hAnsi="Times New Roman" w:cs="Times New Roman"/>
          <w:sz w:val="28"/>
          <w:szCs w:val="28"/>
          <w:lang w:eastAsia="ru-RU"/>
        </w:rPr>
      </w:pPr>
      <w:r w:rsidRPr="00DF07E6">
        <w:rPr>
          <w:rFonts w:ascii="Times New Roman" w:eastAsia="Times New Roman" w:hAnsi="Times New Roman" w:cs="Times New Roman"/>
          <w:sz w:val="28"/>
          <w:szCs w:val="28"/>
          <w:lang w:val="uk-UA" w:eastAsia="ru-RU"/>
        </w:rPr>
        <w:t xml:space="preserve">На </w:t>
      </w:r>
      <w:r w:rsidRPr="00DF07E6">
        <w:rPr>
          <w:rFonts w:ascii="Times New Roman" w:eastAsia="Times New Roman" w:hAnsi="Times New Roman" w:cs="Times New Roman"/>
          <w:sz w:val="28"/>
          <w:szCs w:val="28"/>
          <w:lang w:eastAsia="ru-RU"/>
        </w:rPr>
        <w:t xml:space="preserve">основаниипроведенного исследования можно сделать следующий вывод: важным критерием для оценивания прибыльности службы маркетинга является ее рентабельность, так как в ранжировании ей принадлежит первое </w:t>
      </w:r>
      <w:r w:rsidRPr="00DF07E6">
        <w:rPr>
          <w:rFonts w:ascii="Times New Roman" w:eastAsia="Times New Roman" w:hAnsi="Times New Roman" w:cs="Times New Roman"/>
          <w:sz w:val="28"/>
          <w:szCs w:val="28"/>
          <w:lang w:eastAsia="ru-RU"/>
        </w:rPr>
        <w:lastRenderedPageBreak/>
        <w:t>место.</w:t>
      </w:r>
    </w:p>
    <w:p w:rsidR="00DF07E6" w:rsidRPr="00DF07E6" w:rsidRDefault="00DF07E6" w:rsidP="00DF07E6">
      <w:pPr>
        <w:widowControl w:val="0"/>
        <w:spacing w:after="0" w:line="240" w:lineRule="auto"/>
        <w:ind w:firstLine="709"/>
        <w:jc w:val="right"/>
        <w:rPr>
          <w:rFonts w:ascii="Times New Roman" w:eastAsia="Times New Roman" w:hAnsi="Times New Roman" w:cs="Times New Roman"/>
          <w:sz w:val="28"/>
          <w:szCs w:val="28"/>
          <w:lang w:val="uk-UA" w:eastAsia="ru-RU"/>
        </w:rPr>
      </w:pPr>
      <w:r w:rsidRPr="00DF07E6">
        <w:rPr>
          <w:rFonts w:ascii="Times New Roman" w:eastAsia="Times New Roman" w:hAnsi="Times New Roman" w:cs="Times New Roman"/>
          <w:sz w:val="28"/>
          <w:szCs w:val="28"/>
          <w:lang w:eastAsia="ru-RU"/>
        </w:rPr>
        <w:t>Таблица 2</w:t>
      </w:r>
    </w:p>
    <w:p w:rsidR="00DF07E6" w:rsidRPr="00DF07E6" w:rsidRDefault="00DF07E6" w:rsidP="00DF07E6">
      <w:pPr>
        <w:widowControl w:val="0"/>
        <w:spacing w:after="0" w:line="240" w:lineRule="auto"/>
        <w:ind w:firstLine="709"/>
        <w:jc w:val="center"/>
        <w:rPr>
          <w:rFonts w:ascii="Times New Roman" w:eastAsia="Times New Roman" w:hAnsi="Times New Roman" w:cs="Times New Roman"/>
          <w:sz w:val="28"/>
          <w:szCs w:val="28"/>
          <w:lang w:val="uk-UA" w:eastAsia="ru-RU"/>
        </w:rPr>
      </w:pPr>
      <w:r w:rsidRPr="00DF07E6">
        <w:rPr>
          <w:rFonts w:ascii="Times New Roman" w:eastAsia="Times New Roman" w:hAnsi="Times New Roman" w:cs="Times New Roman"/>
          <w:sz w:val="28"/>
          <w:szCs w:val="28"/>
          <w:lang w:eastAsia="ru-RU"/>
        </w:rPr>
        <w:t xml:space="preserve">Оценки уровня прибыльности службы маркетинга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4308"/>
        <w:gridCol w:w="1062"/>
        <w:gridCol w:w="1171"/>
        <w:gridCol w:w="1872"/>
      </w:tblGrid>
      <w:tr w:rsidR="00DF07E6" w:rsidRPr="00DF07E6" w:rsidTr="0098283A">
        <w:trPr>
          <w:trHeight w:val="544"/>
          <w:jc w:val="center"/>
        </w:trPr>
        <w:tc>
          <w:tcPr>
            <w:tcW w:w="62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w:t>
            </w:r>
          </w:p>
        </w:tc>
        <w:tc>
          <w:tcPr>
            <w:tcW w:w="4308"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Показатели</w:t>
            </w:r>
          </w:p>
        </w:tc>
        <w:tc>
          <w:tcPr>
            <w:tcW w:w="1062"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Место</w:t>
            </w:r>
          </w:p>
        </w:tc>
        <w:tc>
          <w:tcPr>
            <w:tcW w:w="1171"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Ранг</w:t>
            </w:r>
          </w:p>
        </w:tc>
        <w:tc>
          <w:tcPr>
            <w:tcW w:w="1872"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Коэффициент весомости</w:t>
            </w:r>
          </w:p>
        </w:tc>
      </w:tr>
      <w:tr w:rsidR="00DF07E6" w:rsidRPr="00DF07E6" w:rsidTr="0098283A">
        <w:trPr>
          <w:trHeight w:val="265"/>
          <w:jc w:val="center"/>
        </w:trPr>
        <w:tc>
          <w:tcPr>
            <w:tcW w:w="62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1</w:t>
            </w:r>
          </w:p>
        </w:tc>
        <w:tc>
          <w:tcPr>
            <w:tcW w:w="4308" w:type="dxa"/>
            <w:vAlign w:val="center"/>
          </w:tcPr>
          <w:p w:rsidR="00DF07E6" w:rsidRPr="00DF07E6" w:rsidRDefault="00DF07E6" w:rsidP="00DF07E6">
            <w:pPr>
              <w:widowControl w:val="0"/>
              <w:spacing w:after="0" w:line="240" w:lineRule="auto"/>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Объем продаж</w:t>
            </w:r>
          </w:p>
        </w:tc>
        <w:tc>
          <w:tcPr>
            <w:tcW w:w="1062"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4</w:t>
            </w:r>
          </w:p>
        </w:tc>
        <w:tc>
          <w:tcPr>
            <w:tcW w:w="1171"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4</w:t>
            </w:r>
          </w:p>
        </w:tc>
        <w:tc>
          <w:tcPr>
            <w:tcW w:w="1872"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0,16</w:t>
            </w:r>
          </w:p>
        </w:tc>
      </w:tr>
      <w:tr w:rsidR="00DF07E6" w:rsidRPr="00DF07E6" w:rsidTr="0098283A">
        <w:trPr>
          <w:trHeight w:val="265"/>
          <w:jc w:val="center"/>
        </w:trPr>
        <w:tc>
          <w:tcPr>
            <w:tcW w:w="62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2</w:t>
            </w:r>
          </w:p>
        </w:tc>
        <w:tc>
          <w:tcPr>
            <w:tcW w:w="4308" w:type="dxa"/>
            <w:vAlign w:val="center"/>
          </w:tcPr>
          <w:p w:rsidR="00DF07E6" w:rsidRPr="00DF07E6" w:rsidRDefault="00DF07E6" w:rsidP="00DF07E6">
            <w:pPr>
              <w:widowControl w:val="0"/>
              <w:spacing w:after="0" w:line="240" w:lineRule="auto"/>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Прибыль от маркетинга</w:t>
            </w:r>
          </w:p>
        </w:tc>
        <w:tc>
          <w:tcPr>
            <w:tcW w:w="1062"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3</w:t>
            </w:r>
          </w:p>
        </w:tc>
        <w:tc>
          <w:tcPr>
            <w:tcW w:w="1171"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5</w:t>
            </w:r>
          </w:p>
        </w:tc>
        <w:tc>
          <w:tcPr>
            <w:tcW w:w="1872"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0,2</w:t>
            </w:r>
          </w:p>
        </w:tc>
      </w:tr>
      <w:tr w:rsidR="00DF07E6" w:rsidRPr="00DF07E6" w:rsidTr="0098283A">
        <w:trPr>
          <w:trHeight w:val="253"/>
          <w:jc w:val="center"/>
        </w:trPr>
        <w:tc>
          <w:tcPr>
            <w:tcW w:w="62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3</w:t>
            </w:r>
          </w:p>
        </w:tc>
        <w:tc>
          <w:tcPr>
            <w:tcW w:w="4308" w:type="dxa"/>
            <w:vAlign w:val="center"/>
          </w:tcPr>
          <w:p w:rsidR="00DF07E6" w:rsidRPr="00DF07E6" w:rsidRDefault="00DF07E6" w:rsidP="00DF07E6">
            <w:pPr>
              <w:widowControl w:val="0"/>
              <w:spacing w:after="0" w:line="240" w:lineRule="auto"/>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Прирост ЧП от маркетинга</w:t>
            </w:r>
          </w:p>
        </w:tc>
        <w:tc>
          <w:tcPr>
            <w:tcW w:w="1062"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2</w:t>
            </w:r>
          </w:p>
        </w:tc>
        <w:tc>
          <w:tcPr>
            <w:tcW w:w="1171"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6</w:t>
            </w:r>
          </w:p>
        </w:tc>
        <w:tc>
          <w:tcPr>
            <w:tcW w:w="1872"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0,24</w:t>
            </w:r>
          </w:p>
        </w:tc>
      </w:tr>
      <w:tr w:rsidR="00DF07E6" w:rsidRPr="00DF07E6" w:rsidTr="0098283A">
        <w:trPr>
          <w:trHeight w:val="265"/>
          <w:jc w:val="center"/>
        </w:trPr>
        <w:tc>
          <w:tcPr>
            <w:tcW w:w="62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4</w:t>
            </w:r>
          </w:p>
        </w:tc>
        <w:tc>
          <w:tcPr>
            <w:tcW w:w="4308" w:type="dxa"/>
            <w:vAlign w:val="center"/>
          </w:tcPr>
          <w:p w:rsidR="00DF07E6" w:rsidRPr="00DF07E6" w:rsidRDefault="00DF07E6" w:rsidP="00DF07E6">
            <w:pPr>
              <w:widowControl w:val="0"/>
              <w:spacing w:after="0" w:line="240" w:lineRule="auto"/>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 xml:space="preserve">Рентабельность маркетинга </w:t>
            </w:r>
          </w:p>
        </w:tc>
        <w:tc>
          <w:tcPr>
            <w:tcW w:w="1062"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1</w:t>
            </w:r>
          </w:p>
        </w:tc>
        <w:tc>
          <w:tcPr>
            <w:tcW w:w="1171"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6</w:t>
            </w:r>
          </w:p>
        </w:tc>
        <w:tc>
          <w:tcPr>
            <w:tcW w:w="1872"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0,24</w:t>
            </w:r>
          </w:p>
        </w:tc>
      </w:tr>
      <w:tr w:rsidR="00DF07E6" w:rsidRPr="00DF07E6" w:rsidTr="0098283A">
        <w:trPr>
          <w:trHeight w:val="265"/>
          <w:jc w:val="center"/>
        </w:trPr>
        <w:tc>
          <w:tcPr>
            <w:tcW w:w="62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5</w:t>
            </w:r>
          </w:p>
        </w:tc>
        <w:tc>
          <w:tcPr>
            <w:tcW w:w="4308" w:type="dxa"/>
            <w:vAlign w:val="center"/>
          </w:tcPr>
          <w:p w:rsidR="00DF07E6" w:rsidRPr="00DF07E6" w:rsidRDefault="00DF07E6" w:rsidP="00DF07E6">
            <w:pPr>
              <w:widowControl w:val="0"/>
              <w:spacing w:after="0" w:line="240" w:lineRule="auto"/>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Доля рынка</w:t>
            </w:r>
          </w:p>
        </w:tc>
        <w:tc>
          <w:tcPr>
            <w:tcW w:w="1062"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5</w:t>
            </w:r>
          </w:p>
        </w:tc>
        <w:tc>
          <w:tcPr>
            <w:tcW w:w="1171"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3</w:t>
            </w:r>
          </w:p>
        </w:tc>
        <w:tc>
          <w:tcPr>
            <w:tcW w:w="1872"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0,12</w:t>
            </w:r>
          </w:p>
        </w:tc>
      </w:tr>
      <w:tr w:rsidR="00DF07E6" w:rsidRPr="00DF07E6" w:rsidTr="0098283A">
        <w:trPr>
          <w:trHeight w:val="265"/>
          <w:jc w:val="center"/>
        </w:trPr>
        <w:tc>
          <w:tcPr>
            <w:tcW w:w="62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6</w:t>
            </w:r>
          </w:p>
        </w:tc>
        <w:tc>
          <w:tcPr>
            <w:tcW w:w="4308" w:type="dxa"/>
            <w:vAlign w:val="center"/>
          </w:tcPr>
          <w:p w:rsidR="00DF07E6" w:rsidRPr="00DF07E6" w:rsidRDefault="00DF07E6" w:rsidP="00DF07E6">
            <w:pPr>
              <w:widowControl w:val="0"/>
              <w:spacing w:after="0" w:line="240" w:lineRule="auto"/>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Структуры реализованной продукции</w:t>
            </w:r>
          </w:p>
        </w:tc>
        <w:tc>
          <w:tcPr>
            <w:tcW w:w="1062"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6</w:t>
            </w:r>
          </w:p>
        </w:tc>
        <w:tc>
          <w:tcPr>
            <w:tcW w:w="1171"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1</w:t>
            </w:r>
          </w:p>
        </w:tc>
        <w:tc>
          <w:tcPr>
            <w:tcW w:w="1872"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0,04</w:t>
            </w:r>
          </w:p>
        </w:tc>
      </w:tr>
      <w:tr w:rsidR="00DF07E6" w:rsidRPr="00DF07E6" w:rsidTr="0098283A">
        <w:trPr>
          <w:trHeight w:val="265"/>
          <w:jc w:val="center"/>
        </w:trPr>
        <w:tc>
          <w:tcPr>
            <w:tcW w:w="626"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p>
        </w:tc>
        <w:tc>
          <w:tcPr>
            <w:tcW w:w="4308" w:type="dxa"/>
            <w:vAlign w:val="center"/>
          </w:tcPr>
          <w:p w:rsidR="00DF07E6" w:rsidRPr="00DF07E6" w:rsidRDefault="00DF07E6" w:rsidP="00DF07E6">
            <w:pPr>
              <w:widowControl w:val="0"/>
              <w:spacing w:after="0" w:line="240" w:lineRule="auto"/>
              <w:rPr>
                <w:rFonts w:ascii="Times New Roman" w:eastAsia="Times New Roman" w:hAnsi="Times New Roman" w:cs="Times New Roman"/>
                <w:b/>
                <w:sz w:val="24"/>
                <w:szCs w:val="24"/>
                <w:lang w:val="uk-UA" w:eastAsia="ru-RU"/>
              </w:rPr>
            </w:pPr>
            <w:r w:rsidRPr="00DF07E6">
              <w:rPr>
                <w:rFonts w:ascii="Times New Roman" w:eastAsia="Times New Roman" w:hAnsi="Times New Roman" w:cs="Times New Roman"/>
                <w:b/>
                <w:sz w:val="24"/>
                <w:szCs w:val="24"/>
                <w:lang w:eastAsia="ru-RU"/>
              </w:rPr>
              <w:t>Всего</w:t>
            </w:r>
          </w:p>
        </w:tc>
        <w:tc>
          <w:tcPr>
            <w:tcW w:w="1062"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b/>
                <w:sz w:val="24"/>
                <w:szCs w:val="24"/>
                <w:lang w:val="uk-UA" w:eastAsia="ru-RU"/>
              </w:rPr>
            </w:pPr>
          </w:p>
        </w:tc>
        <w:tc>
          <w:tcPr>
            <w:tcW w:w="1171"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b/>
                <w:sz w:val="24"/>
                <w:szCs w:val="24"/>
                <w:lang w:val="uk-UA" w:eastAsia="ru-RU"/>
              </w:rPr>
            </w:pPr>
            <w:r w:rsidRPr="00DF07E6">
              <w:rPr>
                <w:rFonts w:ascii="Times New Roman" w:eastAsia="Times New Roman" w:hAnsi="Times New Roman" w:cs="Times New Roman"/>
                <w:b/>
                <w:sz w:val="24"/>
                <w:szCs w:val="24"/>
                <w:lang w:val="uk-UA" w:eastAsia="ru-RU"/>
              </w:rPr>
              <w:t>25</w:t>
            </w:r>
          </w:p>
        </w:tc>
        <w:tc>
          <w:tcPr>
            <w:tcW w:w="1872"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b/>
                <w:sz w:val="24"/>
                <w:szCs w:val="24"/>
                <w:lang w:val="uk-UA" w:eastAsia="ru-RU"/>
              </w:rPr>
            </w:pPr>
            <w:r w:rsidRPr="00DF07E6">
              <w:rPr>
                <w:rFonts w:ascii="Times New Roman" w:eastAsia="Times New Roman" w:hAnsi="Times New Roman" w:cs="Times New Roman"/>
                <w:b/>
                <w:sz w:val="24"/>
                <w:szCs w:val="24"/>
                <w:lang w:val="uk-UA" w:eastAsia="ru-RU"/>
              </w:rPr>
              <w:t>1</w:t>
            </w:r>
          </w:p>
        </w:tc>
      </w:tr>
    </w:tbl>
    <w:p w:rsidR="00DF07E6" w:rsidRPr="00DF07E6" w:rsidRDefault="00DF07E6" w:rsidP="00DF07E6">
      <w:pPr>
        <w:widowControl w:val="0"/>
        <w:tabs>
          <w:tab w:val="left" w:pos="1605"/>
        </w:tabs>
        <w:spacing w:after="0" w:line="240" w:lineRule="auto"/>
        <w:ind w:firstLine="709"/>
        <w:jc w:val="both"/>
        <w:rPr>
          <w:rFonts w:ascii="Times New Roman" w:eastAsia="Times New Roman" w:hAnsi="Times New Roman" w:cs="Times New Roman"/>
          <w:sz w:val="28"/>
          <w:szCs w:val="28"/>
          <w:lang w:eastAsia="ru-RU"/>
        </w:rPr>
      </w:pPr>
    </w:p>
    <w:p w:rsidR="00DF07E6" w:rsidRPr="00DF07E6" w:rsidRDefault="00DF07E6" w:rsidP="00DF07E6">
      <w:pPr>
        <w:widowControl w:val="0"/>
        <w:tabs>
          <w:tab w:val="left" w:pos="1605"/>
        </w:tabs>
        <w:spacing w:after="0" w:line="240" w:lineRule="auto"/>
        <w:ind w:firstLine="709"/>
        <w:jc w:val="both"/>
        <w:rPr>
          <w:rFonts w:ascii="Times New Roman" w:eastAsia="Times New Roman" w:hAnsi="Times New Roman" w:cs="Times New Roman"/>
          <w:sz w:val="28"/>
          <w:szCs w:val="28"/>
          <w:lang w:eastAsia="ru-RU"/>
        </w:rPr>
      </w:pPr>
      <w:r w:rsidRPr="00DF07E6">
        <w:rPr>
          <w:rFonts w:ascii="Times New Roman" w:eastAsia="Times New Roman" w:hAnsi="Times New Roman" w:cs="Times New Roman"/>
          <w:sz w:val="28"/>
          <w:szCs w:val="28"/>
          <w:lang w:eastAsia="ru-RU"/>
        </w:rPr>
        <w:t xml:space="preserve">Для оценивания эффективности деятельности службы маркетинга необходимо особое внимание уделить уровню рыночного потенциала предприятия. Следуя вышеизложенному алгоритму, определим критерии, степень коэффициента важности которых, позволит более точно оценивать деятельность маркетинга на конкретном рыночном сегменте. </w:t>
      </w:r>
    </w:p>
    <w:p w:rsidR="00DF07E6" w:rsidRPr="00DF07E6" w:rsidRDefault="00DF07E6" w:rsidP="00DF07E6">
      <w:pPr>
        <w:widowControl w:val="0"/>
        <w:tabs>
          <w:tab w:val="left" w:pos="7860"/>
        </w:tabs>
        <w:spacing w:after="0" w:line="240" w:lineRule="auto"/>
        <w:ind w:firstLine="709"/>
        <w:jc w:val="right"/>
        <w:rPr>
          <w:rFonts w:ascii="Times New Roman" w:eastAsia="Times New Roman" w:hAnsi="Times New Roman" w:cs="Times New Roman"/>
          <w:sz w:val="28"/>
          <w:szCs w:val="28"/>
          <w:lang w:val="uk-UA" w:eastAsia="ru-RU"/>
        </w:rPr>
      </w:pPr>
      <w:r w:rsidRPr="00DF07E6">
        <w:rPr>
          <w:rFonts w:ascii="Times New Roman" w:eastAsia="Times New Roman" w:hAnsi="Times New Roman" w:cs="Times New Roman"/>
          <w:sz w:val="28"/>
          <w:szCs w:val="28"/>
          <w:lang w:eastAsia="ru-RU"/>
        </w:rPr>
        <w:t>Таблица 3</w:t>
      </w:r>
    </w:p>
    <w:p w:rsidR="00DF07E6" w:rsidRPr="00DF07E6" w:rsidRDefault="00DF07E6" w:rsidP="00DF07E6">
      <w:pPr>
        <w:widowControl w:val="0"/>
        <w:spacing w:after="0" w:line="240" w:lineRule="auto"/>
        <w:ind w:firstLine="709"/>
        <w:jc w:val="center"/>
        <w:rPr>
          <w:rFonts w:ascii="Times New Roman" w:eastAsia="Times New Roman" w:hAnsi="Times New Roman" w:cs="Times New Roman"/>
          <w:sz w:val="28"/>
          <w:szCs w:val="28"/>
          <w:lang w:val="uk-UA" w:eastAsia="ru-RU"/>
        </w:rPr>
      </w:pPr>
      <w:r w:rsidRPr="00DF07E6">
        <w:rPr>
          <w:rFonts w:ascii="Times New Roman" w:eastAsia="Times New Roman" w:hAnsi="Times New Roman" w:cs="Times New Roman"/>
          <w:sz w:val="28"/>
          <w:szCs w:val="28"/>
          <w:lang w:eastAsia="ru-RU"/>
        </w:rPr>
        <w:t>Оценка критериев уровня рыночного потенциала сельскохозяйственных предприятий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3078"/>
        <w:gridCol w:w="1853"/>
        <w:gridCol w:w="1885"/>
        <w:gridCol w:w="1861"/>
      </w:tblGrid>
      <w:tr w:rsidR="00DF07E6" w:rsidRPr="00DF07E6" w:rsidTr="0098283A">
        <w:trPr>
          <w:trHeight w:val="544"/>
          <w:jc w:val="center"/>
        </w:trPr>
        <w:tc>
          <w:tcPr>
            <w:tcW w:w="638"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w:t>
            </w:r>
          </w:p>
        </w:tc>
        <w:tc>
          <w:tcPr>
            <w:tcW w:w="3078"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Показатели</w:t>
            </w:r>
          </w:p>
        </w:tc>
        <w:tc>
          <w:tcPr>
            <w:tcW w:w="1853"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Место</w:t>
            </w:r>
          </w:p>
        </w:tc>
        <w:tc>
          <w:tcPr>
            <w:tcW w:w="1885"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Ранг</w:t>
            </w:r>
          </w:p>
        </w:tc>
        <w:tc>
          <w:tcPr>
            <w:tcW w:w="1861"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Коэффициент весомости</w:t>
            </w:r>
          </w:p>
        </w:tc>
      </w:tr>
      <w:tr w:rsidR="00DF07E6" w:rsidRPr="00DF07E6" w:rsidTr="0098283A">
        <w:trPr>
          <w:trHeight w:val="265"/>
          <w:jc w:val="center"/>
        </w:trPr>
        <w:tc>
          <w:tcPr>
            <w:tcW w:w="638"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1</w:t>
            </w:r>
          </w:p>
        </w:tc>
        <w:tc>
          <w:tcPr>
            <w:tcW w:w="3078" w:type="dxa"/>
            <w:vAlign w:val="center"/>
          </w:tcPr>
          <w:p w:rsidR="00DF07E6" w:rsidRPr="00DF07E6" w:rsidRDefault="00DF07E6" w:rsidP="00DF07E6">
            <w:pPr>
              <w:widowControl w:val="0"/>
              <w:spacing w:after="0" w:line="240" w:lineRule="auto"/>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Качество продукции</w:t>
            </w:r>
          </w:p>
        </w:tc>
        <w:tc>
          <w:tcPr>
            <w:tcW w:w="1853"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1</w:t>
            </w:r>
          </w:p>
        </w:tc>
        <w:tc>
          <w:tcPr>
            <w:tcW w:w="1885"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5</w:t>
            </w:r>
          </w:p>
        </w:tc>
        <w:tc>
          <w:tcPr>
            <w:tcW w:w="1861"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0,3</w:t>
            </w:r>
          </w:p>
        </w:tc>
      </w:tr>
      <w:tr w:rsidR="00DF07E6" w:rsidRPr="00DF07E6" w:rsidTr="0098283A">
        <w:trPr>
          <w:trHeight w:val="265"/>
          <w:jc w:val="center"/>
        </w:trPr>
        <w:tc>
          <w:tcPr>
            <w:tcW w:w="638"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2</w:t>
            </w:r>
          </w:p>
        </w:tc>
        <w:tc>
          <w:tcPr>
            <w:tcW w:w="3078" w:type="dxa"/>
            <w:vAlign w:val="center"/>
          </w:tcPr>
          <w:p w:rsidR="00DF07E6" w:rsidRPr="00DF07E6" w:rsidRDefault="00DF07E6" w:rsidP="00DF07E6">
            <w:pPr>
              <w:widowControl w:val="0"/>
              <w:spacing w:after="0" w:line="240" w:lineRule="auto"/>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Объемы реализации</w:t>
            </w:r>
          </w:p>
        </w:tc>
        <w:tc>
          <w:tcPr>
            <w:tcW w:w="1853"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2</w:t>
            </w:r>
          </w:p>
        </w:tc>
        <w:tc>
          <w:tcPr>
            <w:tcW w:w="1885"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4</w:t>
            </w:r>
          </w:p>
        </w:tc>
        <w:tc>
          <w:tcPr>
            <w:tcW w:w="1861"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0,28</w:t>
            </w:r>
          </w:p>
        </w:tc>
      </w:tr>
      <w:tr w:rsidR="00DF07E6" w:rsidRPr="00DF07E6" w:rsidTr="0098283A">
        <w:trPr>
          <w:trHeight w:val="253"/>
          <w:jc w:val="center"/>
        </w:trPr>
        <w:tc>
          <w:tcPr>
            <w:tcW w:w="638"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3</w:t>
            </w:r>
          </w:p>
        </w:tc>
        <w:tc>
          <w:tcPr>
            <w:tcW w:w="3078" w:type="dxa"/>
            <w:vAlign w:val="center"/>
          </w:tcPr>
          <w:p w:rsidR="00DF07E6" w:rsidRPr="00DF07E6" w:rsidRDefault="00DF07E6" w:rsidP="00DF07E6">
            <w:pPr>
              <w:widowControl w:val="0"/>
              <w:spacing w:after="0" w:line="240" w:lineRule="auto"/>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 xml:space="preserve">Цена продукции </w:t>
            </w:r>
          </w:p>
        </w:tc>
        <w:tc>
          <w:tcPr>
            <w:tcW w:w="1853"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3</w:t>
            </w:r>
          </w:p>
        </w:tc>
        <w:tc>
          <w:tcPr>
            <w:tcW w:w="1885"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3</w:t>
            </w:r>
          </w:p>
        </w:tc>
        <w:tc>
          <w:tcPr>
            <w:tcW w:w="1861"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0,2</w:t>
            </w:r>
          </w:p>
        </w:tc>
      </w:tr>
      <w:tr w:rsidR="00DF07E6" w:rsidRPr="00DF07E6" w:rsidTr="0098283A">
        <w:trPr>
          <w:trHeight w:val="265"/>
          <w:jc w:val="center"/>
        </w:trPr>
        <w:tc>
          <w:tcPr>
            <w:tcW w:w="638"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4</w:t>
            </w:r>
          </w:p>
        </w:tc>
        <w:tc>
          <w:tcPr>
            <w:tcW w:w="3078" w:type="dxa"/>
            <w:vAlign w:val="center"/>
          </w:tcPr>
          <w:p w:rsidR="00DF07E6" w:rsidRPr="00DF07E6" w:rsidRDefault="00DF07E6" w:rsidP="00DF07E6">
            <w:pPr>
              <w:widowControl w:val="0"/>
              <w:spacing w:after="0" w:line="240" w:lineRule="auto"/>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Доля рынка</w:t>
            </w:r>
          </w:p>
        </w:tc>
        <w:tc>
          <w:tcPr>
            <w:tcW w:w="1853"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5</w:t>
            </w:r>
          </w:p>
        </w:tc>
        <w:tc>
          <w:tcPr>
            <w:tcW w:w="1885"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1</w:t>
            </w:r>
          </w:p>
        </w:tc>
        <w:tc>
          <w:tcPr>
            <w:tcW w:w="1861"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0,08</w:t>
            </w:r>
          </w:p>
        </w:tc>
      </w:tr>
      <w:tr w:rsidR="00DF07E6" w:rsidRPr="00DF07E6" w:rsidTr="0098283A">
        <w:trPr>
          <w:trHeight w:val="265"/>
          <w:jc w:val="center"/>
        </w:trPr>
        <w:tc>
          <w:tcPr>
            <w:tcW w:w="638"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5</w:t>
            </w:r>
          </w:p>
        </w:tc>
        <w:tc>
          <w:tcPr>
            <w:tcW w:w="3078" w:type="dxa"/>
            <w:vAlign w:val="center"/>
          </w:tcPr>
          <w:p w:rsidR="00DF07E6" w:rsidRPr="00DF07E6" w:rsidRDefault="00DF07E6" w:rsidP="00DF07E6">
            <w:pPr>
              <w:widowControl w:val="0"/>
              <w:spacing w:after="0" w:line="240" w:lineRule="auto"/>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eastAsia="ru-RU"/>
              </w:rPr>
              <w:t>Количество участниковрынка</w:t>
            </w:r>
          </w:p>
        </w:tc>
        <w:tc>
          <w:tcPr>
            <w:tcW w:w="1853"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4</w:t>
            </w:r>
          </w:p>
        </w:tc>
        <w:tc>
          <w:tcPr>
            <w:tcW w:w="1885"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2</w:t>
            </w:r>
          </w:p>
        </w:tc>
        <w:tc>
          <w:tcPr>
            <w:tcW w:w="1861"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r w:rsidRPr="00DF07E6">
              <w:rPr>
                <w:rFonts w:ascii="Times New Roman" w:eastAsia="Times New Roman" w:hAnsi="Times New Roman" w:cs="Times New Roman"/>
                <w:sz w:val="24"/>
                <w:szCs w:val="24"/>
                <w:lang w:val="uk-UA" w:eastAsia="ru-RU"/>
              </w:rPr>
              <w:t>0,14</w:t>
            </w:r>
          </w:p>
        </w:tc>
      </w:tr>
      <w:tr w:rsidR="00DF07E6" w:rsidRPr="00DF07E6" w:rsidTr="0098283A">
        <w:trPr>
          <w:trHeight w:val="265"/>
          <w:jc w:val="center"/>
        </w:trPr>
        <w:tc>
          <w:tcPr>
            <w:tcW w:w="638"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sz w:val="24"/>
                <w:szCs w:val="24"/>
                <w:lang w:val="uk-UA" w:eastAsia="ru-RU"/>
              </w:rPr>
            </w:pPr>
          </w:p>
        </w:tc>
        <w:tc>
          <w:tcPr>
            <w:tcW w:w="3078" w:type="dxa"/>
            <w:vAlign w:val="center"/>
          </w:tcPr>
          <w:p w:rsidR="00DF07E6" w:rsidRPr="00DF07E6" w:rsidRDefault="00DF07E6" w:rsidP="00DF07E6">
            <w:pPr>
              <w:widowControl w:val="0"/>
              <w:spacing w:after="0" w:line="240" w:lineRule="auto"/>
              <w:rPr>
                <w:rFonts w:ascii="Times New Roman" w:eastAsia="Times New Roman" w:hAnsi="Times New Roman" w:cs="Times New Roman"/>
                <w:b/>
                <w:sz w:val="24"/>
                <w:szCs w:val="24"/>
                <w:lang w:val="uk-UA" w:eastAsia="ru-RU"/>
              </w:rPr>
            </w:pPr>
            <w:r w:rsidRPr="00DF07E6">
              <w:rPr>
                <w:rFonts w:ascii="Times New Roman" w:eastAsia="Times New Roman" w:hAnsi="Times New Roman" w:cs="Times New Roman"/>
                <w:b/>
                <w:sz w:val="24"/>
                <w:szCs w:val="24"/>
                <w:lang w:eastAsia="ru-RU"/>
              </w:rPr>
              <w:t>Всего</w:t>
            </w:r>
          </w:p>
        </w:tc>
        <w:tc>
          <w:tcPr>
            <w:tcW w:w="1853"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b/>
                <w:sz w:val="24"/>
                <w:szCs w:val="24"/>
                <w:lang w:val="uk-UA" w:eastAsia="ru-RU"/>
              </w:rPr>
            </w:pPr>
          </w:p>
        </w:tc>
        <w:tc>
          <w:tcPr>
            <w:tcW w:w="1885"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b/>
                <w:sz w:val="24"/>
                <w:szCs w:val="24"/>
                <w:lang w:val="uk-UA" w:eastAsia="ru-RU"/>
              </w:rPr>
            </w:pPr>
            <w:r w:rsidRPr="00DF07E6">
              <w:rPr>
                <w:rFonts w:ascii="Times New Roman" w:eastAsia="Times New Roman" w:hAnsi="Times New Roman" w:cs="Times New Roman"/>
                <w:b/>
                <w:sz w:val="24"/>
                <w:szCs w:val="24"/>
                <w:lang w:val="uk-UA" w:eastAsia="ru-RU"/>
              </w:rPr>
              <w:t>15</w:t>
            </w:r>
          </w:p>
        </w:tc>
        <w:tc>
          <w:tcPr>
            <w:tcW w:w="1861" w:type="dxa"/>
            <w:vAlign w:val="center"/>
          </w:tcPr>
          <w:p w:rsidR="00DF07E6" w:rsidRPr="00DF07E6" w:rsidRDefault="00DF07E6" w:rsidP="00DF07E6">
            <w:pPr>
              <w:widowControl w:val="0"/>
              <w:spacing w:after="0" w:line="240" w:lineRule="auto"/>
              <w:jc w:val="center"/>
              <w:rPr>
                <w:rFonts w:ascii="Times New Roman" w:eastAsia="Times New Roman" w:hAnsi="Times New Roman" w:cs="Times New Roman"/>
                <w:b/>
                <w:sz w:val="24"/>
                <w:szCs w:val="24"/>
                <w:lang w:val="uk-UA" w:eastAsia="ru-RU"/>
              </w:rPr>
            </w:pPr>
            <w:r w:rsidRPr="00DF07E6">
              <w:rPr>
                <w:rFonts w:ascii="Times New Roman" w:eastAsia="Times New Roman" w:hAnsi="Times New Roman" w:cs="Times New Roman"/>
                <w:b/>
                <w:sz w:val="24"/>
                <w:szCs w:val="24"/>
                <w:lang w:val="uk-UA" w:eastAsia="ru-RU"/>
              </w:rPr>
              <w:t>1</w:t>
            </w:r>
          </w:p>
        </w:tc>
      </w:tr>
    </w:tbl>
    <w:p w:rsidR="00DF07E6" w:rsidRPr="00DF07E6" w:rsidRDefault="00DF07E6" w:rsidP="00DF07E6">
      <w:pPr>
        <w:widowControl w:val="0"/>
        <w:spacing w:after="0" w:line="240" w:lineRule="auto"/>
        <w:ind w:firstLine="709"/>
        <w:jc w:val="both"/>
        <w:rPr>
          <w:rFonts w:ascii="Times New Roman" w:eastAsia="Times New Roman" w:hAnsi="Times New Roman" w:cs="Times New Roman"/>
          <w:sz w:val="28"/>
          <w:szCs w:val="28"/>
          <w:lang w:eastAsia="ru-RU"/>
        </w:rPr>
      </w:pPr>
    </w:p>
    <w:p w:rsidR="00DF07E6" w:rsidRPr="00DF07E6" w:rsidRDefault="00DF07E6" w:rsidP="00DF07E6">
      <w:pPr>
        <w:widowControl w:val="0"/>
        <w:spacing w:after="0" w:line="240" w:lineRule="auto"/>
        <w:ind w:firstLine="709"/>
        <w:jc w:val="both"/>
        <w:rPr>
          <w:rFonts w:ascii="Times New Roman" w:eastAsia="Times New Roman" w:hAnsi="Times New Roman" w:cs="Times New Roman"/>
          <w:sz w:val="28"/>
          <w:szCs w:val="28"/>
          <w:lang w:eastAsia="ru-RU"/>
        </w:rPr>
      </w:pPr>
      <w:r w:rsidRPr="00DF07E6">
        <w:rPr>
          <w:rFonts w:ascii="Times New Roman" w:eastAsia="Times New Roman" w:hAnsi="Times New Roman" w:cs="Times New Roman"/>
          <w:sz w:val="28"/>
          <w:szCs w:val="28"/>
          <w:lang w:eastAsia="ru-RU"/>
        </w:rPr>
        <w:t>На основании таблицы 3 можно сделать вывод: одним из критериев для повышения рыночного потенциала предприятия является качество продукции.</w:t>
      </w:r>
    </w:p>
    <w:p w:rsidR="00DF07E6" w:rsidRPr="00DF07E6" w:rsidRDefault="00DF07E6" w:rsidP="00DF07E6">
      <w:pPr>
        <w:widowControl w:val="0"/>
        <w:spacing w:after="0" w:line="240" w:lineRule="auto"/>
        <w:ind w:firstLine="709"/>
        <w:jc w:val="both"/>
        <w:rPr>
          <w:rFonts w:ascii="Times New Roman" w:eastAsia="Times New Roman" w:hAnsi="Times New Roman" w:cs="Times New Roman"/>
          <w:sz w:val="28"/>
          <w:szCs w:val="28"/>
          <w:lang w:eastAsia="ru-RU"/>
        </w:rPr>
      </w:pPr>
      <w:r w:rsidRPr="00DF07E6">
        <w:rPr>
          <w:rFonts w:ascii="Times New Roman" w:eastAsia="Times New Roman" w:hAnsi="Times New Roman" w:cs="Times New Roman"/>
          <w:b/>
          <w:sz w:val="28"/>
          <w:szCs w:val="28"/>
          <w:lang w:eastAsia="ru-RU"/>
        </w:rPr>
        <w:t>Выводы</w:t>
      </w:r>
      <w:r w:rsidRPr="00DF07E6">
        <w:rPr>
          <w:rFonts w:ascii="Times New Roman" w:eastAsia="Times New Roman" w:hAnsi="Times New Roman" w:cs="Times New Roman"/>
          <w:sz w:val="28"/>
          <w:szCs w:val="28"/>
          <w:lang w:eastAsia="ru-RU"/>
        </w:rPr>
        <w:t xml:space="preserve">. На основании проведенного исследования мы определили те критерии, оценивание которых позволит сельскохозяйственным предприятиям более точно определять стратегию развития с целью не только максимизации прибыли, но и расширении доли рынка. В ходе исследования мы определили основные направления в сфере эффективности управления, позволяющие прогнозировать деятельность предприятия в современных рыночных условиях. </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
        <w:gridCol w:w="3940"/>
        <w:gridCol w:w="4612"/>
      </w:tblGrid>
      <w:tr w:rsidR="00DF07E6" w:rsidRPr="00DF07E6" w:rsidTr="0098283A">
        <w:tc>
          <w:tcPr>
            <w:tcW w:w="4819" w:type="dxa"/>
            <w:gridSpan w:val="2"/>
          </w:tcPr>
          <w:p w:rsidR="00DF07E6" w:rsidRPr="00DF07E6" w:rsidRDefault="00DF07E6" w:rsidP="00DF07E6">
            <w:pPr>
              <w:widowControl w:val="0"/>
              <w:jc w:val="both"/>
              <w:rPr>
                <w:rFonts w:ascii="Times New Roman" w:hAnsi="Times New Roman"/>
                <w:sz w:val="28"/>
                <w:szCs w:val="28"/>
              </w:rPr>
            </w:pPr>
          </w:p>
        </w:tc>
        <w:tc>
          <w:tcPr>
            <w:tcW w:w="4820" w:type="dxa"/>
          </w:tcPr>
          <w:p w:rsidR="00DF07E6" w:rsidRPr="00DF07E6" w:rsidRDefault="00DF07E6" w:rsidP="00DF07E6">
            <w:pPr>
              <w:widowControl w:val="0"/>
              <w:jc w:val="both"/>
              <w:rPr>
                <w:rFonts w:ascii="Times New Roman" w:hAnsi="Times New Roman"/>
                <w:sz w:val="28"/>
                <w:szCs w:val="28"/>
              </w:rPr>
            </w:pPr>
          </w:p>
        </w:tc>
      </w:tr>
      <w:tr w:rsidR="00DF07E6" w:rsidRPr="00DF07E6" w:rsidTr="0098283A">
        <w:tc>
          <w:tcPr>
            <w:tcW w:w="9639" w:type="dxa"/>
            <w:gridSpan w:val="3"/>
          </w:tcPr>
          <w:p w:rsidR="00DF07E6" w:rsidRPr="00DF07E6" w:rsidRDefault="00DF07E6" w:rsidP="00DF07E6">
            <w:pPr>
              <w:widowControl w:val="0"/>
              <w:jc w:val="center"/>
              <w:rPr>
                <w:rFonts w:ascii="Times New Roman" w:hAnsi="Times New Roman"/>
                <w:sz w:val="28"/>
                <w:szCs w:val="28"/>
              </w:rPr>
            </w:pPr>
            <w:r w:rsidRPr="00DF07E6">
              <w:rPr>
                <w:rFonts w:ascii="Times New Roman" w:hAnsi="Times New Roman"/>
                <w:b/>
                <w:sz w:val="28"/>
                <w:szCs w:val="28"/>
              </w:rPr>
              <w:t>Список литературы</w:t>
            </w:r>
          </w:p>
        </w:tc>
      </w:tr>
      <w:tr w:rsidR="00DF07E6" w:rsidRPr="00DF07E6" w:rsidTr="0098283A">
        <w:tc>
          <w:tcPr>
            <w:tcW w:w="709" w:type="dxa"/>
          </w:tcPr>
          <w:p w:rsidR="00DF07E6" w:rsidRPr="00DF07E6" w:rsidRDefault="00DF07E6" w:rsidP="00DF07E6">
            <w:pPr>
              <w:widowControl w:val="0"/>
              <w:numPr>
                <w:ilvl w:val="0"/>
                <w:numId w:val="1"/>
              </w:numPr>
              <w:contextualSpacing/>
              <w:jc w:val="right"/>
              <w:rPr>
                <w:rFonts w:ascii="Times New Roman" w:hAnsi="Times New Roman"/>
                <w:sz w:val="24"/>
                <w:szCs w:val="24"/>
              </w:rPr>
            </w:pPr>
          </w:p>
        </w:tc>
        <w:tc>
          <w:tcPr>
            <w:tcW w:w="8930" w:type="dxa"/>
            <w:gridSpan w:val="2"/>
          </w:tcPr>
          <w:p w:rsidR="00DF07E6" w:rsidRPr="00DF07E6" w:rsidRDefault="00DF07E6" w:rsidP="00DF07E6">
            <w:pPr>
              <w:widowControl w:val="0"/>
              <w:jc w:val="both"/>
              <w:rPr>
                <w:rFonts w:ascii="Times New Roman" w:hAnsi="Times New Roman"/>
                <w:sz w:val="24"/>
                <w:szCs w:val="24"/>
              </w:rPr>
            </w:pPr>
            <w:r w:rsidRPr="00DF07E6">
              <w:rPr>
                <w:rFonts w:ascii="Times New Roman" w:hAnsi="Times New Roman"/>
                <w:sz w:val="24"/>
                <w:szCs w:val="24"/>
              </w:rPr>
              <w:t>Ансофф И. Стратегическое управление /Ансофф И. – М.:Экономика, 1989.-519с.</w:t>
            </w:r>
          </w:p>
        </w:tc>
      </w:tr>
      <w:tr w:rsidR="00DF07E6" w:rsidRPr="00DF07E6" w:rsidTr="0098283A">
        <w:tc>
          <w:tcPr>
            <w:tcW w:w="709" w:type="dxa"/>
          </w:tcPr>
          <w:p w:rsidR="00DF07E6" w:rsidRPr="00DF07E6" w:rsidRDefault="00DF07E6" w:rsidP="00DF07E6">
            <w:pPr>
              <w:widowControl w:val="0"/>
              <w:numPr>
                <w:ilvl w:val="0"/>
                <w:numId w:val="1"/>
              </w:numPr>
              <w:contextualSpacing/>
              <w:jc w:val="right"/>
              <w:rPr>
                <w:rFonts w:ascii="Times New Roman" w:hAnsi="Times New Roman"/>
                <w:sz w:val="24"/>
                <w:szCs w:val="24"/>
              </w:rPr>
            </w:pPr>
          </w:p>
        </w:tc>
        <w:tc>
          <w:tcPr>
            <w:tcW w:w="8930" w:type="dxa"/>
            <w:gridSpan w:val="2"/>
          </w:tcPr>
          <w:p w:rsidR="00DF07E6" w:rsidRPr="00DF07E6" w:rsidRDefault="00DF07E6" w:rsidP="00DF07E6">
            <w:pPr>
              <w:widowControl w:val="0"/>
              <w:jc w:val="both"/>
              <w:rPr>
                <w:rFonts w:ascii="Times New Roman" w:hAnsi="Times New Roman"/>
                <w:sz w:val="24"/>
                <w:szCs w:val="24"/>
              </w:rPr>
            </w:pPr>
            <w:r w:rsidRPr="00DF07E6">
              <w:rPr>
                <w:rFonts w:ascii="Times New Roman" w:hAnsi="Times New Roman"/>
                <w:sz w:val="24"/>
                <w:szCs w:val="24"/>
              </w:rPr>
              <w:t>Кравченко Т.К., Перминов Г.И. Экспертная система принятия решений, М, ГУ - ВШЭ, 1998</w:t>
            </w:r>
          </w:p>
        </w:tc>
      </w:tr>
      <w:tr w:rsidR="00DF07E6" w:rsidRPr="00DF07E6" w:rsidTr="0098283A">
        <w:tc>
          <w:tcPr>
            <w:tcW w:w="709" w:type="dxa"/>
          </w:tcPr>
          <w:p w:rsidR="00DF07E6" w:rsidRPr="00DF07E6" w:rsidRDefault="00DF07E6" w:rsidP="00DF07E6">
            <w:pPr>
              <w:widowControl w:val="0"/>
              <w:numPr>
                <w:ilvl w:val="0"/>
                <w:numId w:val="1"/>
              </w:numPr>
              <w:contextualSpacing/>
              <w:jc w:val="right"/>
              <w:rPr>
                <w:rFonts w:ascii="Times New Roman" w:hAnsi="Times New Roman"/>
                <w:sz w:val="24"/>
                <w:szCs w:val="24"/>
              </w:rPr>
            </w:pPr>
          </w:p>
        </w:tc>
        <w:tc>
          <w:tcPr>
            <w:tcW w:w="8930" w:type="dxa"/>
            <w:gridSpan w:val="2"/>
          </w:tcPr>
          <w:p w:rsidR="00DF07E6" w:rsidRPr="00DF07E6" w:rsidRDefault="00DF07E6" w:rsidP="00DF07E6">
            <w:pPr>
              <w:widowControl w:val="0"/>
              <w:jc w:val="both"/>
              <w:rPr>
                <w:rFonts w:ascii="Times New Roman" w:hAnsi="Times New Roman"/>
                <w:sz w:val="24"/>
                <w:szCs w:val="24"/>
              </w:rPr>
            </w:pPr>
            <w:r w:rsidRPr="00DF07E6">
              <w:rPr>
                <w:rFonts w:ascii="Times New Roman" w:hAnsi="Times New Roman"/>
                <w:sz w:val="24"/>
                <w:szCs w:val="24"/>
              </w:rPr>
              <w:t>Сытник В.Ф. Системы поддержки принятия решений, - К., 2004</w:t>
            </w:r>
          </w:p>
        </w:tc>
      </w:tr>
      <w:tr w:rsidR="00DF07E6" w:rsidRPr="00DF07E6" w:rsidTr="0098283A">
        <w:tc>
          <w:tcPr>
            <w:tcW w:w="709" w:type="dxa"/>
          </w:tcPr>
          <w:p w:rsidR="00DF07E6" w:rsidRPr="00DF07E6" w:rsidRDefault="00DF07E6" w:rsidP="00DF07E6">
            <w:pPr>
              <w:widowControl w:val="0"/>
              <w:numPr>
                <w:ilvl w:val="0"/>
                <w:numId w:val="1"/>
              </w:numPr>
              <w:contextualSpacing/>
              <w:jc w:val="right"/>
              <w:rPr>
                <w:rFonts w:ascii="Times New Roman" w:hAnsi="Times New Roman"/>
                <w:sz w:val="24"/>
                <w:szCs w:val="24"/>
              </w:rPr>
            </w:pPr>
          </w:p>
        </w:tc>
        <w:tc>
          <w:tcPr>
            <w:tcW w:w="8930" w:type="dxa"/>
            <w:gridSpan w:val="2"/>
          </w:tcPr>
          <w:p w:rsidR="00DF07E6" w:rsidRPr="00DF07E6" w:rsidRDefault="00DF07E6" w:rsidP="00DF07E6">
            <w:pPr>
              <w:widowControl w:val="0"/>
              <w:jc w:val="both"/>
              <w:rPr>
                <w:rFonts w:ascii="Times New Roman" w:hAnsi="Times New Roman"/>
                <w:sz w:val="24"/>
                <w:szCs w:val="24"/>
              </w:rPr>
            </w:pPr>
            <w:r w:rsidRPr="00DF07E6">
              <w:rPr>
                <w:rFonts w:ascii="Times New Roman" w:hAnsi="Times New Roman"/>
                <w:sz w:val="24"/>
                <w:szCs w:val="24"/>
              </w:rPr>
              <w:t>Вишнеков А.В., Курилова Н.С., Сафонова Е.И., Штейнберг В.И. Многоцелевые задачи принятия проектных решений: Учебное пособие. - М.: МГИЭМ, 2002.</w:t>
            </w:r>
          </w:p>
        </w:tc>
      </w:tr>
    </w:tbl>
    <w:p w:rsidR="00AC12A9" w:rsidRDefault="00AC12A9">
      <w:bookmarkStart w:id="4" w:name="_GoBack"/>
      <w:bookmarkEnd w:id="4"/>
    </w:p>
    <w:sectPr w:rsidR="00AC1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6FEB"/>
    <w:multiLevelType w:val="hybridMultilevel"/>
    <w:tmpl w:val="0E64955A"/>
    <w:lvl w:ilvl="0" w:tplc="32BCD450">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7E6"/>
    <w:rsid w:val="00AC12A9"/>
    <w:rsid w:val="00DF0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0E39F-43CC-4D37-AD7F-BFC3E452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07E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1338</Words>
  <Characters>7631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2017-12-03T10:02:00Z</dcterms:created>
  <dcterms:modified xsi:type="dcterms:W3CDTF">2017-12-03T10:02:00Z</dcterms:modified>
</cp:coreProperties>
</file>