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748"/>
      </w:tblGrid>
      <w:tr w:rsidR="00B56EF5" w:rsidRPr="00B56EF5" w:rsidTr="0098283A">
        <w:tc>
          <w:tcPr>
            <w:tcW w:w="9854" w:type="dxa"/>
            <w:gridSpan w:val="2"/>
            <w:hideMark/>
          </w:tcPr>
          <w:p w:rsidR="00B56EF5" w:rsidRPr="00B56EF5" w:rsidRDefault="00B56EF5" w:rsidP="00B56EF5">
            <w:pPr>
              <w:widowControl w:val="0"/>
              <w:jc w:val="both"/>
              <w:rPr>
                <w:rFonts w:ascii="Times New Roman" w:hAnsi="Times New Roman"/>
                <w:b/>
                <w:sz w:val="28"/>
              </w:rPr>
            </w:pPr>
            <w:r w:rsidRPr="00B56EF5">
              <w:rPr>
                <w:rFonts w:ascii="Times New Roman" w:hAnsi="Times New Roman"/>
                <w:b/>
                <w:sz w:val="28"/>
              </w:rPr>
              <w:t>УДК 332.1</w:t>
            </w:r>
          </w:p>
        </w:tc>
      </w:tr>
      <w:tr w:rsidR="00B56EF5" w:rsidRPr="00B56EF5" w:rsidTr="0098283A">
        <w:tc>
          <w:tcPr>
            <w:tcW w:w="9854" w:type="dxa"/>
            <w:gridSpan w:val="2"/>
          </w:tcPr>
          <w:p w:rsidR="00B56EF5" w:rsidRPr="00B56EF5" w:rsidRDefault="00B56EF5" w:rsidP="00B56EF5">
            <w:pPr>
              <w:widowControl w:val="0"/>
              <w:jc w:val="center"/>
              <w:outlineLvl w:val="0"/>
              <w:rPr>
                <w:rFonts w:ascii="Times New Roman" w:hAnsi="Times New Roman"/>
                <w:b/>
                <w:bCs/>
                <w:sz w:val="28"/>
                <w:szCs w:val="28"/>
              </w:rPr>
            </w:pPr>
            <w:bookmarkStart w:id="0" w:name="_Toc480490919"/>
            <w:bookmarkStart w:id="1" w:name="_Toc480537143"/>
            <w:r w:rsidRPr="00B56EF5">
              <w:rPr>
                <w:rFonts w:ascii="Times New Roman" w:hAnsi="Times New Roman"/>
                <w:b/>
                <w:bCs/>
                <w:sz w:val="28"/>
                <w:szCs w:val="28"/>
              </w:rPr>
              <w:t>СОЦИАЛЬНО-ЭКОНОМИЧЕСКОЕ РАЗВИТИЕ РЕГИОНА: СУЩНОСТЬ, ФАКТОРЫ, МЕТОДИКИ ОЦЕНКИ</w:t>
            </w:r>
            <w:bookmarkEnd w:id="0"/>
            <w:bookmarkEnd w:id="1"/>
          </w:p>
        </w:tc>
      </w:tr>
      <w:tr w:rsidR="00B56EF5" w:rsidRPr="00B56EF5" w:rsidTr="0098283A">
        <w:tc>
          <w:tcPr>
            <w:tcW w:w="4927" w:type="dxa"/>
          </w:tcPr>
          <w:p w:rsidR="00B56EF5" w:rsidRPr="00B56EF5" w:rsidRDefault="00B56EF5" w:rsidP="00B56EF5">
            <w:pPr>
              <w:widowControl w:val="0"/>
              <w:jc w:val="right"/>
              <w:rPr>
                <w:rFonts w:ascii="Times New Roman" w:hAnsi="Times New Roman"/>
                <w:sz w:val="28"/>
                <w:szCs w:val="28"/>
              </w:rPr>
            </w:pPr>
          </w:p>
        </w:tc>
        <w:tc>
          <w:tcPr>
            <w:tcW w:w="4927" w:type="dxa"/>
          </w:tcPr>
          <w:p w:rsidR="00B56EF5" w:rsidRPr="00B56EF5" w:rsidRDefault="00B56EF5" w:rsidP="00B56EF5">
            <w:pPr>
              <w:widowControl w:val="0"/>
              <w:jc w:val="right"/>
              <w:rPr>
                <w:rFonts w:ascii="Times New Roman" w:hAnsi="Times New Roman"/>
                <w:sz w:val="28"/>
                <w:szCs w:val="28"/>
              </w:rPr>
            </w:pPr>
          </w:p>
        </w:tc>
      </w:tr>
      <w:tr w:rsidR="00B56EF5" w:rsidRPr="00B56EF5" w:rsidTr="0098283A">
        <w:tc>
          <w:tcPr>
            <w:tcW w:w="4927" w:type="dxa"/>
          </w:tcPr>
          <w:p w:rsidR="00B56EF5" w:rsidRPr="00B56EF5" w:rsidRDefault="00B56EF5" w:rsidP="00B56EF5">
            <w:pPr>
              <w:widowControl w:val="0"/>
              <w:jc w:val="center"/>
              <w:outlineLvl w:val="0"/>
              <w:rPr>
                <w:rFonts w:ascii="Times New Roman" w:hAnsi="Times New Roman"/>
                <w:b/>
                <w:bCs/>
                <w:sz w:val="28"/>
                <w:szCs w:val="28"/>
              </w:rPr>
            </w:pPr>
          </w:p>
        </w:tc>
        <w:tc>
          <w:tcPr>
            <w:tcW w:w="4927" w:type="dxa"/>
          </w:tcPr>
          <w:p w:rsidR="00B56EF5" w:rsidRPr="00B56EF5" w:rsidRDefault="00B56EF5" w:rsidP="00B56EF5">
            <w:pPr>
              <w:widowControl w:val="0"/>
              <w:outlineLvl w:val="1"/>
              <w:rPr>
                <w:rFonts w:ascii="Times New Roman" w:hAnsi="Times New Roman"/>
                <w:b/>
                <w:bCs/>
                <w:sz w:val="28"/>
                <w:szCs w:val="26"/>
              </w:rPr>
            </w:pPr>
            <w:bookmarkStart w:id="2" w:name="_Toc480490920"/>
            <w:bookmarkStart w:id="3" w:name="_Toc480537144"/>
            <w:r w:rsidRPr="00B56EF5">
              <w:rPr>
                <w:rFonts w:ascii="Times New Roman" w:hAnsi="Times New Roman"/>
                <w:b/>
                <w:bCs/>
                <w:sz w:val="28"/>
                <w:szCs w:val="26"/>
              </w:rPr>
              <w:t>А.М. Королева,</w:t>
            </w:r>
            <w:bookmarkEnd w:id="2"/>
            <w:bookmarkEnd w:id="3"/>
          </w:p>
          <w:p w:rsidR="00B56EF5" w:rsidRPr="00B56EF5" w:rsidRDefault="00B56EF5" w:rsidP="00B56EF5">
            <w:pPr>
              <w:widowControl w:val="0"/>
              <w:rPr>
                <w:rFonts w:ascii="Times New Roman" w:hAnsi="Times New Roman"/>
                <w:b/>
                <w:sz w:val="28"/>
                <w:szCs w:val="28"/>
              </w:rPr>
            </w:pPr>
            <w:bookmarkStart w:id="4" w:name="_Toc480490921"/>
            <w:bookmarkStart w:id="5" w:name="_Toc480537145"/>
            <w:r w:rsidRPr="00B56EF5">
              <w:rPr>
                <w:rFonts w:ascii="Times New Roman" w:hAnsi="Times New Roman"/>
                <w:b/>
                <w:bCs/>
                <w:sz w:val="28"/>
                <w:szCs w:val="26"/>
              </w:rPr>
              <w:t>М.М. Махмудова</w:t>
            </w:r>
            <w:bookmarkEnd w:id="4"/>
            <w:bookmarkEnd w:id="5"/>
            <w:r w:rsidRPr="00B56EF5">
              <w:rPr>
                <w:rFonts w:ascii="Times New Roman" w:hAnsi="Times New Roman"/>
                <w:b/>
                <w:sz w:val="28"/>
                <w:szCs w:val="28"/>
              </w:rPr>
              <w:t xml:space="preserve">, </w:t>
            </w:r>
            <w:r w:rsidRPr="00B56EF5">
              <w:rPr>
                <w:rFonts w:ascii="Times New Roman" w:hAnsi="Times New Roman"/>
                <w:i/>
                <w:sz w:val="28"/>
                <w:szCs w:val="28"/>
              </w:rPr>
              <w:t>к.п.н., доцент</w:t>
            </w:r>
          </w:p>
          <w:p w:rsidR="00B56EF5" w:rsidRPr="00B56EF5" w:rsidRDefault="00B56EF5" w:rsidP="00B56EF5">
            <w:pPr>
              <w:widowControl w:val="0"/>
              <w:rPr>
                <w:rFonts w:ascii="Times New Roman" w:hAnsi="Times New Roman"/>
                <w:i/>
                <w:sz w:val="28"/>
                <w:szCs w:val="28"/>
              </w:rPr>
            </w:pPr>
            <w:r w:rsidRPr="00B56EF5">
              <w:rPr>
                <w:rFonts w:ascii="Times New Roman" w:hAnsi="Times New Roman"/>
                <w:i/>
                <w:sz w:val="28"/>
                <w:szCs w:val="28"/>
              </w:rPr>
              <w:t>Тюменский индустриальный университет</w:t>
            </w:r>
          </w:p>
          <w:p w:rsidR="00B56EF5" w:rsidRPr="00B56EF5" w:rsidRDefault="00B56EF5" w:rsidP="00B56EF5">
            <w:pPr>
              <w:widowControl w:val="0"/>
              <w:rPr>
                <w:rFonts w:ascii="Times New Roman" w:hAnsi="Times New Roman"/>
                <w:i/>
                <w:sz w:val="28"/>
                <w:szCs w:val="28"/>
              </w:rPr>
            </w:pPr>
            <w:r w:rsidRPr="00B56EF5">
              <w:rPr>
                <w:rFonts w:ascii="Times New Roman" w:hAnsi="Times New Roman"/>
                <w:i/>
                <w:sz w:val="28"/>
                <w:szCs w:val="28"/>
              </w:rPr>
              <w:t>г. Тюмень, Российская Федерация</w:t>
            </w:r>
          </w:p>
          <w:p w:rsidR="00B56EF5" w:rsidRPr="00B56EF5" w:rsidRDefault="00B56EF5" w:rsidP="00B56EF5">
            <w:pPr>
              <w:widowControl w:val="0"/>
              <w:rPr>
                <w:rFonts w:ascii="Times New Roman" w:hAnsi="Times New Roman"/>
                <w:sz w:val="28"/>
              </w:rPr>
            </w:pPr>
          </w:p>
        </w:tc>
      </w:tr>
    </w:tbl>
    <w:p w:rsidR="00B56EF5" w:rsidRPr="00B56EF5" w:rsidRDefault="00B56EF5" w:rsidP="00B56EF5">
      <w:pPr>
        <w:widowControl w:val="0"/>
        <w:tabs>
          <w:tab w:val="left" w:pos="567"/>
          <w:tab w:val="left" w:pos="709"/>
        </w:tabs>
        <w:spacing w:after="0" w:line="240" w:lineRule="auto"/>
        <w:ind w:right="-1" w:firstLine="709"/>
        <w:jc w:val="center"/>
        <w:rPr>
          <w:rFonts w:ascii="Times New Roman" w:eastAsia="Times New Roman" w:hAnsi="Times New Roman" w:cs="Times New Roman"/>
          <w:b/>
          <w:sz w:val="28"/>
          <w:szCs w:val="28"/>
          <w:lang w:eastAsia="ar-SA"/>
        </w:rPr>
      </w:pPr>
    </w:p>
    <w:p w:rsidR="00B56EF5" w:rsidRPr="00B56EF5" w:rsidRDefault="00B56EF5" w:rsidP="00B56EF5">
      <w:pPr>
        <w:widowControl w:val="0"/>
        <w:spacing w:after="0" w:line="240" w:lineRule="auto"/>
        <w:ind w:firstLine="709"/>
        <w:jc w:val="both"/>
        <w:rPr>
          <w:rFonts w:ascii="Times New Roman" w:eastAsia="Times New Roman" w:hAnsi="Times New Roman" w:cs="Times New Roman"/>
          <w:i/>
          <w:sz w:val="28"/>
          <w:szCs w:val="28"/>
          <w:lang w:eastAsia="ru-RU"/>
        </w:rPr>
      </w:pPr>
      <w:r w:rsidRPr="00B56EF5">
        <w:rPr>
          <w:rFonts w:ascii="Times New Roman" w:eastAsia="Times New Roman" w:hAnsi="Times New Roman" w:cs="Times New Roman"/>
          <w:i/>
          <w:sz w:val="28"/>
          <w:szCs w:val="28"/>
          <w:lang w:eastAsia="ru-RU"/>
        </w:rPr>
        <w:t>Аннотация. В статье представлена классификация регионов, рассмотрены основные теоретические трактовки категории «регион», проведен анализ теоретических положений различных региональных теорий относительно предпосылок и факторов неравномерного социально-экономического развития регионов. Рассмотрены основные факторы и методики оценки социально-экономического развития региона.</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i/>
          <w:sz w:val="28"/>
          <w:szCs w:val="28"/>
          <w:lang w:eastAsia="ru-RU"/>
        </w:rPr>
      </w:pPr>
      <w:r w:rsidRPr="00B56EF5">
        <w:rPr>
          <w:rFonts w:ascii="Times New Roman" w:eastAsia="Times New Roman" w:hAnsi="Times New Roman" w:cs="Times New Roman"/>
          <w:i/>
          <w:sz w:val="28"/>
          <w:szCs w:val="28"/>
          <w:lang w:eastAsia="ru-RU"/>
        </w:rPr>
        <w:t>Ключевые слова: Регион, региональная экономика, классификация регионов, социально-экономическое развитие</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i/>
          <w:sz w:val="28"/>
          <w:szCs w:val="28"/>
          <w:lang w:eastAsia="ru-RU"/>
        </w:rPr>
      </w:pPr>
    </w:p>
    <w:p w:rsidR="00B56EF5" w:rsidRPr="00B56EF5" w:rsidRDefault="00B56EF5" w:rsidP="00B56EF5">
      <w:pPr>
        <w:widowControl w:val="0"/>
        <w:spacing w:after="0" w:line="240" w:lineRule="auto"/>
        <w:ind w:firstLine="709"/>
        <w:jc w:val="both"/>
        <w:rPr>
          <w:rFonts w:ascii="Times New Roman" w:eastAsia="Times New Roman" w:hAnsi="Times New Roman" w:cs="Times New Roman"/>
          <w:i/>
          <w:sz w:val="28"/>
          <w:szCs w:val="28"/>
          <w:lang w:val="en-US" w:eastAsia="ru-RU"/>
        </w:rPr>
      </w:pPr>
      <w:r w:rsidRPr="00B56EF5">
        <w:rPr>
          <w:rFonts w:ascii="Times New Roman" w:eastAsia="Times New Roman" w:hAnsi="Times New Roman" w:cs="Times New Roman"/>
          <w:i/>
          <w:sz w:val="28"/>
          <w:szCs w:val="28"/>
          <w:lang w:val="en-US" w:eastAsia="ru-RU"/>
        </w:rPr>
        <w:t xml:space="preserve">Summary.  The article presents the classification of regions, examines the main theoretical interpretations of the category "region", analyzes the theoretical positions of various regional theories on the prerequisites and factors of the uneven socio-economic development of regions. The main factors and methods for assessing the social and economic development of the region are considered. </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i/>
          <w:sz w:val="28"/>
          <w:szCs w:val="28"/>
          <w:lang w:val="en-US" w:eastAsia="ru-RU"/>
        </w:rPr>
      </w:pPr>
      <w:r w:rsidRPr="00B56EF5">
        <w:rPr>
          <w:rFonts w:ascii="Times New Roman" w:eastAsia="Times New Roman" w:hAnsi="Times New Roman" w:cs="Times New Roman"/>
          <w:i/>
          <w:sz w:val="28"/>
          <w:szCs w:val="28"/>
          <w:lang w:val="en-US" w:eastAsia="ru-RU"/>
        </w:rPr>
        <w:t>Keywords: Region, regional economy, classification of regions, socio-economic development</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i/>
          <w:sz w:val="28"/>
          <w:szCs w:val="28"/>
          <w:lang w:val="en-US" w:eastAsia="ru-RU"/>
        </w:rPr>
      </w:pP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b/>
          <w:sz w:val="28"/>
          <w:szCs w:val="28"/>
          <w:lang w:eastAsia="ru-RU"/>
        </w:rPr>
        <w:t xml:space="preserve">Постановка проблемы. </w:t>
      </w:r>
      <w:r w:rsidRPr="00B56EF5">
        <w:rPr>
          <w:rFonts w:ascii="Times New Roman" w:eastAsia="Times New Roman" w:hAnsi="Times New Roman" w:cs="Times New Roman"/>
          <w:sz w:val="28"/>
          <w:szCs w:val="28"/>
          <w:lang w:eastAsia="ru-RU"/>
        </w:rPr>
        <w:t>В современной социально-экономической литературе термин «регион» трактуется неоднозначно. Как правило, основной характеристикой региона является территориальная ограниченность, связанная с такими признаками как географические условия и природно-ресурсная специализация; социально-демографические параметры; экономические параметры; историко-географические и этнографические признаки; административно-правовые признаки [13].</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b/>
          <w:sz w:val="28"/>
          <w:szCs w:val="28"/>
          <w:lang w:eastAsia="ru-RU"/>
        </w:rPr>
        <w:t xml:space="preserve">Анализ предыдущих исследований и публикаций. </w:t>
      </w:r>
      <w:r w:rsidRPr="00B56EF5">
        <w:rPr>
          <w:rFonts w:ascii="Times New Roman" w:eastAsia="Times New Roman" w:hAnsi="Times New Roman" w:cs="Times New Roman"/>
          <w:sz w:val="28"/>
          <w:szCs w:val="28"/>
          <w:lang w:eastAsia="ru-RU"/>
        </w:rPr>
        <w:t>Официальное определение термина «регион» подразумевает «часть территории РФ, обладающая общностью природных, социально-экономических, национально-культурных и иных условий» [18].</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Достаточно общим является трактовка термина «регион», данная академиком А.Г. Гранбергом: «Регион – это определенная территория, отличающаяся от других территорий по ряду признаков и обладающая некоторой целостностью, взаимосвязанностью составляющих ее элементов» [7].</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xml:space="preserve">В целом, несмотря на многообразие определений данного термина и </w:t>
      </w:r>
      <w:r w:rsidRPr="00B56EF5">
        <w:rPr>
          <w:rFonts w:ascii="Times New Roman" w:eastAsia="Times New Roman" w:hAnsi="Times New Roman" w:cs="Times New Roman"/>
          <w:sz w:val="28"/>
          <w:szCs w:val="28"/>
          <w:lang w:eastAsia="ru-RU"/>
        </w:rPr>
        <w:lastRenderedPageBreak/>
        <w:t>существующие различия в его трактовках, общим в определениях является то, что в основу ложатся три признака – территория, специализация и экономические связи.</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По мнению Э.Б. Алаева, регион понимается как территория, «… обладающая единством, взаимосвязанностью составляющих элементов, целостностью, причем эта целостность – объективное условие и закономерный результат развития данной территории» [1].</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С точки зрения академика Н.Н. Некрасова [14], фундаментом экономики региона выступает рациональное размещение производительных сил с учетом общности народно-хозяйственных интересов. При этом в состав региональной экономики входит территориальная организация производства, формирование территориальных пропорций, размещение и использование природных ресурсов, особенности научно-технического процесса и народнохозяйственные комплексы, размещение населения и социальные проблемы региона.</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А.М. Пробст и П.М. Алампиев характеризуют регион как территориально-производственный комплекс разнообразных производств, связанных между собой определенной пропорциональностью в результате внутрирайонного разделения труда.</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Р.А. Романова определяет регион с точки зрения его населения, как территориальное объединение людей, стойких к влияниям извне, сберегающих традиционные ценности и несущих определенную культуру, активно вовлекаемых в процесс общественных преобразований.</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Отдельные ученые (В.Ф. Павленко и др.) рассматривают регион как совокупность отраслевых экономик. При этом региональная экономика занимается изучением экономики конкретного региона, а также общеэкономических вопросов и показателей, вытекающих из народнохозяйственных балансов.</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В.А. Поповкин предлагает рассматривать регион «как территориальную часть народного хозяйства страны, которой органично присущи географическая и экономическая целостность» [11].</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Академик Н.Г. Чумаченко определяет регион как «часть государства, которая выделена в административную единицу по совокупности разнообразных признаков. Эта территория сознательно корректируется государством для достижения поставленных целей общественного развития и препятствия разрушительным действиям внешних сил» [2].</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В Европейском экономическом сообществе принято единое определение региона как территориально-специализированной части народного хозяйства страны, характеризующейся единством и целостностью воспроизводственного процесса.</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xml:space="preserve">Достаточно большое число российских специалистов в области региональной науки сходятся во мнении, что регионами следует считать субъекты Российской Федерации. Этому соответствует определение, представленное И.В. Арженовским, который описывает регион как «выделившуюся в процессе общественного разделения труда часть </w:t>
      </w:r>
      <w:r w:rsidRPr="00B56EF5">
        <w:rPr>
          <w:rFonts w:ascii="Times New Roman" w:eastAsia="Times New Roman" w:hAnsi="Times New Roman" w:cs="Times New Roman"/>
          <w:sz w:val="28"/>
          <w:szCs w:val="28"/>
          <w:lang w:eastAsia="ru-RU"/>
        </w:rPr>
        <w:lastRenderedPageBreak/>
        <w:t>территории страны, которая характеризуется специализацией на производстве товаров и услуг, общностью и специфическим по отношению к другим территориям характером воспроизводственного процесса; комплексностью и целостностью хозяйства, наличием органов управления, обеспечивающих решение стоящих перед регионом задач» [4].</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B.C. Бильчак и В.Ф. Захаров определяют регион как социально-экономическую пространственную целостность, которая характеризуется структурой производства различных форм собственности, концентрацией населения, существующих рабочих мест и духовной жизни человека в расчете на единицу пространства и времени, и имеет местные органы управления территорией [5].</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b/>
          <w:sz w:val="28"/>
          <w:szCs w:val="28"/>
          <w:lang w:eastAsia="ru-RU"/>
        </w:rPr>
        <w:t>Целью исследования</w:t>
      </w:r>
      <w:r w:rsidRPr="00B56EF5">
        <w:rPr>
          <w:rFonts w:ascii="Times New Roman" w:eastAsia="Times New Roman" w:hAnsi="Times New Roman" w:cs="Times New Roman"/>
          <w:sz w:val="28"/>
          <w:szCs w:val="28"/>
          <w:lang w:eastAsia="ru-RU"/>
        </w:rPr>
        <w:t xml:space="preserve"> является анализ теоретических подходов к трактовке термина «регион», определение его границ, факторов развития и методик оценки уровня социально-экономического развития региона.</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b/>
          <w:sz w:val="28"/>
          <w:szCs w:val="28"/>
          <w:lang w:eastAsia="ru-RU"/>
        </w:rPr>
        <w:t xml:space="preserve">Основные результаты исследования. </w:t>
      </w:r>
      <w:r w:rsidRPr="00B56EF5">
        <w:rPr>
          <w:rFonts w:ascii="Times New Roman" w:eastAsia="Times New Roman" w:hAnsi="Times New Roman" w:cs="Times New Roman"/>
          <w:sz w:val="28"/>
          <w:szCs w:val="28"/>
          <w:lang w:eastAsia="ru-RU"/>
        </w:rPr>
        <w:t>На наш взгляд, регион следует понимать как территорию в административных границах субъекта федерации, характеризующуюся следующими основополагающими чертами: комплексностью, целостностью, специализацией и управляемостью, то есть наличием политико-административных органов управления [17]. При этом, на наш взгляд целесообразно выделение регионов на уровне мировой экономики (например, азиатско-тихоокеанский регион и т.д.) и национальной экономики (например, отдельные субъекты РФ).</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xml:space="preserve">В экономической литературе выделяют следующие виды региональных структур [15] (рис. 1): </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1. Структура, образуемая на основе территориального разделения труда. В данном случае территория имеет определенную специализацию и свои специфические особенности.</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2. Структура, определяющая совокупность равноправных субъектов Российской Федерации в соответствии с Конституцией.</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3. Структура, определяемая спецификой расселения населения и возможностями управления социально-экономическими процессами. В данном случае региональная структура отражает территориально-административное устройство отдельных субъектов федерации.</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4. Структура, основанная на районировании по типу реализации региональных комплексных программ, которые приводят к значительным сдвигам в территориальных пропорциях размещения производительных сил и формированию особых регионов.</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xml:space="preserve">Представленная на рис. 1 классификация не отражает всю совокупность классификационных признаков. Наиболее часто в основу классификации регионов ложатся такие критерии как: уровень и темпы экономического развития, тип территориальной структуры, плотность населения, темпы прироста населения, емкость рынка, характер производственной специализации и др. </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В экономической литературе принято делить регионы на следующие типы [12]:</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lastRenderedPageBreak/>
        <w:t>1. Депрессивные регионы, то есть те, которые в прошлом  демонстрировали высокие темпы развития;</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2. Стагнирующие регионы, которые отличаются крайне низкими или «нулевыми» темпами развития;</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3. Пионерные регионы, то есть регионы нового освоения;</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4. Микрорегионы или первичные экономические регионы;</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5. Экономические регионы первого порядка (или генеральные), образующие схемы регионального макроделения страны;</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6. Программные (плановые) регионы – регионы, на которых распространяются целевые программы развития и контуры которого не совпадают по территории с регионами данной сетки;</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7. Уникальные регионы, которые могут быть связаны с реализацией крупных строек (проектные регионы) или характеризующиеся крайне низким уровнем развития (проблемные регионы).</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В связи с огромными различиями природно-географических, экономических, социально-культурных и других условий региональное развитие является уникальным, а его эффективность является необходимым условием пропорционального развития региональной экономики.</w:t>
      </w:r>
    </w:p>
    <w:p w:rsidR="00B56EF5" w:rsidRPr="00B56EF5" w:rsidRDefault="00B56EF5" w:rsidP="00B56EF5">
      <w:pPr>
        <w:widowControl w:val="0"/>
        <w:spacing w:after="0" w:line="360" w:lineRule="auto"/>
        <w:ind w:firstLine="56"/>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noProof/>
          <w:sz w:val="28"/>
          <w:szCs w:val="28"/>
          <w:lang w:eastAsia="ru-RU"/>
        </w:rPr>
        <w:drawing>
          <wp:inline distT="0" distB="0" distL="0" distR="0" wp14:anchorId="26E483AF" wp14:editId="279C8BFF">
            <wp:extent cx="6120130" cy="5313780"/>
            <wp:effectExtent l="19050" t="0" r="0" b="0"/>
            <wp:docPr id="1745" name="Рисунок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6120130" cy="5313780"/>
                    </a:xfrm>
                    <a:prstGeom prst="rect">
                      <a:avLst/>
                    </a:prstGeom>
                    <a:noFill/>
                    <a:ln w="9525">
                      <a:noFill/>
                      <a:miter lim="800000"/>
                      <a:headEnd/>
                      <a:tailEnd/>
                    </a:ln>
                  </pic:spPr>
                </pic:pic>
              </a:graphicData>
            </a:graphic>
          </wp:inline>
        </w:drawing>
      </w:r>
    </w:p>
    <w:p w:rsidR="00B56EF5" w:rsidRPr="00B56EF5" w:rsidRDefault="00B56EF5" w:rsidP="00B56EF5">
      <w:pPr>
        <w:widowControl w:val="0"/>
        <w:spacing w:after="0" w:line="240" w:lineRule="auto"/>
        <w:ind w:firstLine="709"/>
        <w:jc w:val="center"/>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lastRenderedPageBreak/>
        <w:t>Рисунок 1 – Классификация регионов по основным критериям</w:t>
      </w: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p>
    <w:p w:rsidR="00B56EF5" w:rsidRPr="00B56EF5" w:rsidRDefault="00B56EF5" w:rsidP="00B56EF5">
      <w:pPr>
        <w:widowControl w:val="0"/>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xml:space="preserve">Развитие региона представляет собой процесс, прогрессивное изменение, которое может быть количественным и выражаться в экономическом росте, и качественным, связанным со структурными сдвигами. </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Гаврилов А.И. характеризует социально-экономическое развитие региона как «многомерный и многоаспектный процесс, который обычно рассматривается с точки зрения совокупности различных социальных и экономических целей»[6].  Реализация этих целей выражается в росте производства и доходов, переменах в институциональной, социальной и административной структурах общества, изменениях в общественном сознании, а также в традициях и привычках.</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В более узком смысле социально-экономическое развитие региона представляет собой прогрессивное изменение в структуре региона, характеризующееся изменением душевых значений валового регионального продукта [19].</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С управленческой точки зрения социально-экономическое развитие региона является центральной функцией органов власти региона, особенно актуальной во время кризиса[3]</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Заслуживает внимания определение Э.В. Алехина, который характеризует развитие как режим функционирования региональной экономики, ориентированный на положительную динамику всех основных параметров уровня жизни, и обеспечивающий устойчивое и сбалансированное воспроизводство хозяйственного потенциала, ресурсного, экономического, социально-демографического потенциала. [2]</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В современной российской экономике приоритетными задачами в социально-экономическом развитии региона являются направленность на обеспечение сбалансированного развития субъектов Российской Федерации, сокращение уровня межрегиональной дифференциации в социально-экономическом состоянии регионов и качестве жизни [12].</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Такая трансформация общества ориентирована на увеличение нравственного, интеллектуального, генетического, экологического и демографического потенциала страны с помощью развития потенциала регионов [10].</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Таким образом, социально-экономическое развитие региона можно характеризовать как прогрессивное изменение в обществе, определяющее переход к качественно новому состоянию и обеспечивающее расширенное воспроизводство. Результатом такого развития выступают качественные изменения экономики региона, производительных сил, социально-культурных факторов, а также рост уровня и качества жизни населения региона.</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xml:space="preserve">Управление социально-экономическим развитием региона осуществляется с использованием различных стратегий, программ и управленческих действий. При этом цели носят долгосрочный характер – развитие экономики региона, создание новых рабочих мест, рост налоговых поступлений, развитие инфраструктуры, стимулирование экономической </w:t>
      </w:r>
      <w:r w:rsidRPr="00B56EF5">
        <w:rPr>
          <w:rFonts w:ascii="Times New Roman" w:eastAsia="Times New Roman" w:hAnsi="Times New Roman" w:cs="Times New Roman"/>
          <w:sz w:val="28"/>
          <w:szCs w:val="28"/>
          <w:lang w:eastAsia="ru-RU"/>
        </w:rPr>
        <w:lastRenderedPageBreak/>
        <w:t>активности и т.д.</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Социально-экономическое развитие региона в современных условиях подвергается воздействию различных факторов, которые можно разделить на семь основных блоков [16].</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В зависимости от целей исследования оценка уровня социально-экономического развития региона может быть осуществлена на основании различных методик, наиболее полный обзор которых, на наш взгляд, представлен в статье С.Е. Красновой [11].</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В существующих методиках большое внимание уделяется показателям качества жизни населения. В настоящее время наиболее обобщающим показателем измерения качества жизни является индекс развития человеческого потенциала (ИРЧП), базирующийся на четырех парадигмах и измеряющийся тремя показателями. Концепция и принципы исчисления ИРЧП были одобрены правительством РФ (распоряжение № 1404-р от 29.09.97).</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B56EF5" w:rsidRPr="00B56EF5" w:rsidRDefault="00B56EF5" w:rsidP="00B56EF5">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B56EF5">
        <w:rPr>
          <w:rFonts w:ascii="Times New Roman" w:eastAsia="Times New Roman" w:hAnsi="Times New Roman" w:cs="Times New Roman"/>
          <w:noProof/>
          <w:sz w:val="28"/>
          <w:szCs w:val="28"/>
          <w:lang w:eastAsia="ru-RU"/>
        </w:rPr>
        <w:drawing>
          <wp:inline distT="0" distB="0" distL="0" distR="0" wp14:anchorId="3BB36AB0" wp14:editId="6D10AC7D">
            <wp:extent cx="6120130" cy="3990359"/>
            <wp:effectExtent l="19050" t="0" r="0" b="0"/>
            <wp:docPr id="1746" name="Рисунок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6120130" cy="3990359"/>
                    </a:xfrm>
                    <a:prstGeom prst="rect">
                      <a:avLst/>
                    </a:prstGeom>
                    <a:noFill/>
                    <a:ln w="9525">
                      <a:noFill/>
                      <a:miter lim="800000"/>
                      <a:headEnd/>
                      <a:tailEnd/>
                    </a:ln>
                  </pic:spPr>
                </pic:pic>
              </a:graphicData>
            </a:graphic>
          </wp:inline>
        </w:drawing>
      </w:r>
    </w:p>
    <w:p w:rsidR="00B56EF5" w:rsidRPr="00B56EF5" w:rsidRDefault="00B56EF5" w:rsidP="00B56EF5">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B56EF5" w:rsidRPr="00B56EF5" w:rsidRDefault="00B56EF5" w:rsidP="00B56EF5">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Рисунок 2 – Факторы социально-экономического развития региона</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В число показателей, необходимых для расчета величины ИРЧП входят: ожидаемая продолжительность жизни, уровень образования, реальный душевой ВВП. Каждый из этих показателей рассчитывается по формуле (1).</w:t>
      </w:r>
    </w:p>
    <w:p w:rsidR="00B56EF5" w:rsidRPr="00B56EF5" w:rsidRDefault="00B56EF5" w:rsidP="00B56EF5">
      <w:pPr>
        <w:widowControl w:val="0"/>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object w:dxaOrig="15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45.75pt" o:ole="">
            <v:imagedata r:id="rId7" o:title=""/>
          </v:shape>
          <o:OLEObject Type="Embed" ProgID="Equation.3" ShapeID="_x0000_i1025" DrawAspect="Content" ObjectID="_1573811598" r:id="rId8"/>
        </w:object>
      </w:r>
      <w:r w:rsidRPr="00B56EF5">
        <w:rPr>
          <w:rFonts w:ascii="Times New Roman" w:eastAsia="Times New Roman" w:hAnsi="Times New Roman" w:cs="Times New Roman"/>
          <w:sz w:val="28"/>
          <w:szCs w:val="28"/>
          <w:lang w:eastAsia="ru-RU"/>
        </w:rPr>
        <w:t>,</w:t>
      </w:r>
      <w:r w:rsidRPr="00B56EF5">
        <w:rPr>
          <w:rFonts w:ascii="Times New Roman" w:eastAsia="Times New Roman" w:hAnsi="Times New Roman" w:cs="Times New Roman"/>
          <w:sz w:val="28"/>
          <w:szCs w:val="28"/>
          <w:lang w:eastAsia="ru-RU"/>
        </w:rPr>
        <w:tab/>
      </w:r>
      <w:r w:rsidRPr="00B56EF5">
        <w:rPr>
          <w:rFonts w:ascii="Times New Roman" w:eastAsia="Times New Roman" w:hAnsi="Times New Roman" w:cs="Times New Roman"/>
          <w:sz w:val="28"/>
          <w:szCs w:val="28"/>
          <w:lang w:eastAsia="ru-RU"/>
        </w:rPr>
        <w:tab/>
      </w:r>
      <w:r w:rsidRPr="00B56EF5">
        <w:rPr>
          <w:rFonts w:ascii="Times New Roman" w:eastAsia="Times New Roman" w:hAnsi="Times New Roman" w:cs="Times New Roman"/>
          <w:sz w:val="28"/>
          <w:szCs w:val="28"/>
          <w:lang w:eastAsia="ru-RU"/>
        </w:rPr>
        <w:tab/>
      </w:r>
      <w:r w:rsidRPr="00B56EF5">
        <w:rPr>
          <w:rFonts w:ascii="Times New Roman" w:eastAsia="Times New Roman" w:hAnsi="Times New Roman" w:cs="Times New Roman"/>
          <w:sz w:val="28"/>
          <w:szCs w:val="28"/>
          <w:lang w:eastAsia="ru-RU"/>
        </w:rPr>
        <w:tab/>
      </w:r>
      <w:r w:rsidRPr="00B56EF5">
        <w:rPr>
          <w:rFonts w:ascii="Times New Roman" w:eastAsia="Times New Roman" w:hAnsi="Times New Roman" w:cs="Times New Roman"/>
          <w:sz w:val="28"/>
          <w:szCs w:val="28"/>
          <w:lang w:eastAsia="ru-RU"/>
        </w:rPr>
        <w:tab/>
        <w:t>(1)</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lastRenderedPageBreak/>
        <w:t>где</w:t>
      </w:r>
      <w:r w:rsidRPr="00B56EF5">
        <w:rPr>
          <w:rFonts w:ascii="Times New Roman" w:eastAsia="Times New Roman" w:hAnsi="Times New Roman" w:cs="Times New Roman"/>
          <w:sz w:val="28"/>
          <w:szCs w:val="28"/>
          <w:lang w:eastAsia="ru-RU"/>
        </w:rPr>
        <w:tab/>
        <w:t>I – индекс данного вида;</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D</w:t>
      </w:r>
      <w:r w:rsidRPr="00B56EF5">
        <w:rPr>
          <w:rFonts w:ascii="Times New Roman" w:eastAsia="Times New Roman" w:hAnsi="Times New Roman" w:cs="Times New Roman"/>
          <w:sz w:val="28"/>
          <w:szCs w:val="28"/>
          <w:vertAlign w:val="subscript"/>
          <w:lang w:eastAsia="ru-RU"/>
        </w:rPr>
        <w:t>ф</w:t>
      </w:r>
      <w:r w:rsidRPr="00B56EF5">
        <w:rPr>
          <w:rFonts w:ascii="Times New Roman" w:eastAsia="Times New Roman" w:hAnsi="Times New Roman" w:cs="Times New Roman"/>
          <w:sz w:val="28"/>
          <w:szCs w:val="28"/>
          <w:lang w:eastAsia="ru-RU"/>
        </w:rPr>
        <w:t xml:space="preserve"> – фактическое значение показателя;</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D</w:t>
      </w:r>
      <w:r w:rsidRPr="00B56EF5">
        <w:rPr>
          <w:rFonts w:ascii="Times New Roman" w:eastAsia="Times New Roman" w:hAnsi="Times New Roman" w:cs="Times New Roman"/>
          <w:sz w:val="28"/>
          <w:szCs w:val="28"/>
          <w:vertAlign w:val="subscript"/>
          <w:lang w:eastAsia="ru-RU"/>
        </w:rPr>
        <w:t>min</w:t>
      </w:r>
      <w:r w:rsidRPr="00B56EF5">
        <w:rPr>
          <w:rFonts w:ascii="Times New Roman" w:eastAsia="Times New Roman" w:hAnsi="Times New Roman" w:cs="Times New Roman"/>
          <w:sz w:val="28"/>
          <w:szCs w:val="28"/>
          <w:lang w:eastAsia="ru-RU"/>
        </w:rPr>
        <w:t xml:space="preserve"> – значение показателя, принятое как минимальное;</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D</w:t>
      </w:r>
      <w:r w:rsidRPr="00B56EF5">
        <w:rPr>
          <w:rFonts w:ascii="Times New Roman" w:eastAsia="Times New Roman" w:hAnsi="Times New Roman" w:cs="Times New Roman"/>
          <w:sz w:val="28"/>
          <w:szCs w:val="28"/>
          <w:vertAlign w:val="subscript"/>
          <w:lang w:eastAsia="ru-RU"/>
        </w:rPr>
        <w:t>max</w:t>
      </w:r>
      <w:r w:rsidRPr="00B56EF5">
        <w:rPr>
          <w:rFonts w:ascii="Times New Roman" w:eastAsia="Times New Roman" w:hAnsi="Times New Roman" w:cs="Times New Roman"/>
          <w:sz w:val="28"/>
          <w:szCs w:val="28"/>
          <w:lang w:eastAsia="ru-RU"/>
        </w:rPr>
        <w:t xml:space="preserve"> – значение показателя, принятое как максимальное.</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Индекс развития человеческого потенциала определяются как среднее арифметическое из трех показателей (2):</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индекс ожидаемой продолжительности жизни (I</w:t>
      </w:r>
      <w:r w:rsidRPr="00B56EF5">
        <w:rPr>
          <w:rFonts w:ascii="Times New Roman" w:eastAsia="Times New Roman" w:hAnsi="Times New Roman" w:cs="Times New Roman"/>
          <w:sz w:val="28"/>
          <w:szCs w:val="28"/>
          <w:vertAlign w:val="subscript"/>
          <w:lang w:eastAsia="ru-RU"/>
        </w:rPr>
        <w:t>п.ж.</w:t>
      </w:r>
      <w:r w:rsidRPr="00B56EF5">
        <w:rPr>
          <w:rFonts w:ascii="Times New Roman" w:eastAsia="Times New Roman" w:hAnsi="Times New Roman" w:cs="Times New Roman"/>
          <w:sz w:val="28"/>
          <w:szCs w:val="28"/>
          <w:lang w:eastAsia="ru-RU"/>
        </w:rPr>
        <w:t>), означающий продолжительность предстоящей жизни при рождении и устанавливаемый в минимальном и максимальном значениях в интервале от 25 до 85 лет;</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индекс уровня образования (I</w:t>
      </w:r>
      <w:r w:rsidRPr="00B56EF5">
        <w:rPr>
          <w:rFonts w:ascii="Times New Roman" w:eastAsia="Times New Roman" w:hAnsi="Times New Roman" w:cs="Times New Roman"/>
          <w:sz w:val="28"/>
          <w:szCs w:val="28"/>
          <w:vertAlign w:val="subscript"/>
          <w:lang w:eastAsia="ru-RU"/>
        </w:rPr>
        <w:t>обр</w:t>
      </w:r>
      <w:r w:rsidRPr="00B56EF5">
        <w:rPr>
          <w:rFonts w:ascii="Times New Roman" w:eastAsia="Times New Roman" w:hAnsi="Times New Roman" w:cs="Times New Roman"/>
          <w:sz w:val="28"/>
          <w:szCs w:val="28"/>
          <w:lang w:eastAsia="ru-RU"/>
        </w:rPr>
        <w:t>), на 2/3 производного от грамотности среди взрослого населения (от 0% до 100%) и на 1/3 от совокупной доли учащихся (тоже от 0% до 100%) среди населения в возрасте до 24 лет;</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индекс благосостояния (I</w:t>
      </w:r>
      <w:r w:rsidRPr="00B56EF5">
        <w:rPr>
          <w:rFonts w:ascii="Times New Roman" w:eastAsia="Times New Roman" w:hAnsi="Times New Roman" w:cs="Times New Roman"/>
          <w:sz w:val="28"/>
          <w:szCs w:val="28"/>
          <w:vertAlign w:val="subscript"/>
          <w:lang w:eastAsia="ru-RU"/>
        </w:rPr>
        <w:t>д</w:t>
      </w:r>
      <w:r w:rsidRPr="00B56EF5">
        <w:rPr>
          <w:rFonts w:ascii="Times New Roman" w:eastAsia="Times New Roman" w:hAnsi="Times New Roman" w:cs="Times New Roman"/>
          <w:sz w:val="28"/>
          <w:szCs w:val="28"/>
          <w:lang w:eastAsia="ru-RU"/>
        </w:rPr>
        <w:t>), измеряемого ВВП на душу населения от 100 до 40000 долл. США согласно ППС национальной валюты.</w:t>
      </w:r>
    </w:p>
    <w:p w:rsidR="00B56EF5" w:rsidRPr="00B56EF5" w:rsidRDefault="00B56EF5" w:rsidP="00B56EF5">
      <w:pPr>
        <w:widowControl w:val="0"/>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object w:dxaOrig="2280" w:dyaOrig="660">
          <v:shape id="_x0000_i1026" type="#_x0000_t75" style="width:153.75pt;height:45pt" o:ole="">
            <v:imagedata r:id="rId9" o:title=""/>
          </v:shape>
          <o:OLEObject Type="Embed" ProgID="Equation.3" ShapeID="_x0000_i1026" DrawAspect="Content" ObjectID="_1573811599" r:id="rId10"/>
        </w:object>
      </w:r>
      <w:r w:rsidRPr="00B56EF5">
        <w:rPr>
          <w:rFonts w:ascii="Times New Roman" w:eastAsia="Times New Roman" w:hAnsi="Times New Roman" w:cs="Times New Roman"/>
          <w:sz w:val="28"/>
          <w:szCs w:val="28"/>
          <w:lang w:eastAsia="ru-RU"/>
        </w:rPr>
        <w:tab/>
      </w:r>
      <w:r w:rsidRPr="00B56EF5">
        <w:rPr>
          <w:rFonts w:ascii="Times New Roman" w:eastAsia="Times New Roman" w:hAnsi="Times New Roman" w:cs="Times New Roman"/>
          <w:sz w:val="28"/>
          <w:szCs w:val="28"/>
          <w:lang w:eastAsia="ru-RU"/>
        </w:rPr>
        <w:tab/>
      </w:r>
      <w:r w:rsidRPr="00B56EF5">
        <w:rPr>
          <w:rFonts w:ascii="Times New Roman" w:eastAsia="Times New Roman" w:hAnsi="Times New Roman" w:cs="Times New Roman"/>
          <w:sz w:val="28"/>
          <w:szCs w:val="28"/>
          <w:lang w:eastAsia="ru-RU"/>
        </w:rPr>
        <w:tab/>
      </w:r>
      <w:r w:rsidRPr="00B56EF5">
        <w:rPr>
          <w:rFonts w:ascii="Times New Roman" w:eastAsia="Times New Roman" w:hAnsi="Times New Roman" w:cs="Times New Roman"/>
          <w:sz w:val="28"/>
          <w:szCs w:val="28"/>
          <w:lang w:eastAsia="ru-RU"/>
        </w:rPr>
        <w:tab/>
      </w:r>
      <w:r w:rsidRPr="00B56EF5">
        <w:rPr>
          <w:rFonts w:ascii="Times New Roman" w:eastAsia="Times New Roman" w:hAnsi="Times New Roman" w:cs="Times New Roman"/>
          <w:sz w:val="28"/>
          <w:szCs w:val="28"/>
          <w:lang w:eastAsia="ru-RU"/>
        </w:rPr>
        <w:tab/>
        <w:t>(2)</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xml:space="preserve">В 2013 г. ИРЧП России был равен 0,788 (55-е место среди 187 стран), поднявшись по сравнению с 2012 г. на 11 позиций [8]. В рейтинге 2014 года </w:t>
      </w:r>
      <w:hyperlink r:id="rId11" w:history="1">
        <w:r w:rsidRPr="00B56EF5">
          <w:rPr>
            <w:rFonts w:ascii="Times New Roman" w:eastAsia="Times New Roman" w:hAnsi="Times New Roman" w:cs="Times New Roman"/>
            <w:sz w:val="28"/>
            <w:szCs w:val="28"/>
            <w:lang w:eastAsia="ru-RU"/>
          </w:rPr>
          <w:t>Российская Федерация</w:t>
        </w:r>
      </w:hyperlink>
      <w:r w:rsidRPr="00B56EF5">
        <w:rPr>
          <w:rFonts w:ascii="Times New Roman" w:eastAsia="Times New Roman" w:hAnsi="Times New Roman" w:cs="Times New Roman"/>
          <w:sz w:val="28"/>
          <w:szCs w:val="28"/>
          <w:lang w:eastAsia="ru-RU"/>
        </w:rPr>
        <w:t xml:space="preserve"> потеряла две позиции и заняла 57 место с ИЧР0.778, расположившись в верхней трети списка стран с высоким уровнем человеческого развития. Однако в 2015 году Россия поднялась на семь позиций и заняла 50 место, разделив это место с Беларусью. Данная позиция сохранилась и в 2016 году. Наиболее высокие значения ИРЧП в 2016 году были у Норвегии, Австралии, Швейцарии, Дании, Нидерландов и т.д.</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Расчет данного индекса по регионам Российской Федерации свидетельствует о сильном разрыве в его значениях. Так, регионами-лидерами являются Москва, Санкт-Петербург и Тюменская область, жизнь в которых по значению индекса сопоставима с Чехией, Польшей или странами Балтии. В отсталых регионах – Республика Тыва, Ингушетия, Чечня, Республика Алтай и т.д. – качество жизни сопоставимо с такими странами как Гватемала и Таджикистан [9].</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В межрегиональном сравнении, наряду с интегральными показателями можно использовать и частные показатели развития региона, например, такие как:</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валовой региональный продукт (ВРП) на душу населения;</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уровень потребления определенных материальных благ;</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уровень жизни населения;</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степень дифференциации доходов;</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продолжительность жизни;</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уровень физического здоровья;</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уровень образования;</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уровень потребления материальных благ и услуг;</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lastRenderedPageBreak/>
        <w:t>- степень обеспеченности населения информационными технологиями;</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уровень развития здравоохранения;</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развитость малого бизнеса;</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уровень развития социально-культурных учреждений;</w:t>
      </w:r>
    </w:p>
    <w:p w:rsidR="00B56EF5" w:rsidRPr="00B56EF5" w:rsidRDefault="00B56EF5" w:rsidP="00B56EF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степень счастья населения и др.</w:t>
      </w:r>
    </w:p>
    <w:p w:rsidR="00B56EF5" w:rsidRPr="00B56EF5" w:rsidRDefault="00B56EF5" w:rsidP="00B56EF5">
      <w:pPr>
        <w:widowControl w:val="0"/>
        <w:spacing w:after="0" w:line="240" w:lineRule="auto"/>
        <w:ind w:firstLine="709"/>
        <w:jc w:val="both"/>
        <w:textAlignment w:val="baseline"/>
        <w:rPr>
          <w:rFonts w:ascii="Times New Roman" w:eastAsia="Times New Roman" w:hAnsi="Times New Roman" w:cs="Times New Roman"/>
          <w:sz w:val="28"/>
          <w:szCs w:val="28"/>
          <w:lang w:eastAsia="ru-RU"/>
        </w:rPr>
      </w:pPr>
      <w:r w:rsidRPr="00B56EF5">
        <w:rPr>
          <w:rFonts w:ascii="Times New Roman" w:eastAsia="Times New Roman" w:hAnsi="Times New Roman" w:cs="Times New Roman"/>
          <w:sz w:val="28"/>
          <w:szCs w:val="28"/>
          <w:lang w:eastAsia="ru-RU"/>
        </w:rPr>
        <w:t xml:space="preserve">Анализ динамики развития должен основываться на показателях, оценивающих темпы экономического роста в регионе: темпы роста ВРП, производительности труда, а также темпы структурной трансформации отраслей и общества в целом. </w:t>
      </w:r>
    </w:p>
    <w:p w:rsidR="00B56EF5" w:rsidRPr="00B56EF5" w:rsidRDefault="00B56EF5" w:rsidP="00B56EF5">
      <w:pPr>
        <w:widowControl w:val="0"/>
        <w:spacing w:after="0" w:line="240" w:lineRule="auto"/>
        <w:ind w:firstLine="709"/>
        <w:jc w:val="both"/>
        <w:textAlignment w:val="baseline"/>
        <w:rPr>
          <w:rFonts w:ascii="Times New Roman" w:eastAsia="Times New Roman" w:hAnsi="Times New Roman" w:cs="Times New Roman"/>
          <w:sz w:val="28"/>
          <w:szCs w:val="28"/>
          <w:lang w:eastAsia="ru-RU"/>
        </w:rPr>
      </w:pPr>
      <w:r w:rsidRPr="00B56EF5">
        <w:rPr>
          <w:rFonts w:ascii="Times New Roman" w:eastAsia="Times New Roman" w:hAnsi="Times New Roman" w:cs="Times New Roman"/>
          <w:b/>
          <w:sz w:val="28"/>
          <w:szCs w:val="28"/>
          <w:lang w:eastAsia="ru-RU"/>
        </w:rPr>
        <w:t>Выводы.</w:t>
      </w:r>
      <w:r w:rsidRPr="00B56EF5">
        <w:rPr>
          <w:rFonts w:ascii="Times New Roman" w:eastAsia="Times New Roman" w:hAnsi="Times New Roman" w:cs="Times New Roman"/>
          <w:sz w:val="28"/>
          <w:szCs w:val="28"/>
          <w:lang w:eastAsia="ru-RU"/>
        </w:rPr>
        <w:t xml:space="preserve"> Таким образом, характеризуя развитие регионов на современном этапе, нельзя не отметить все возрастающую роль нематериального сектора и уход от индустриального типа развития экономики. Наблюдается индивидуализация потребления и демассификация производства, растет значимость информационных ресурсов, изменяются требования к рабочей силе, стираются различия между низко- и высокотехнологичными отраслями. Предпочтение отдается навыкам работников и наличию прогрессивной технологии в сравнении с низкими затратами на рабочую силу и прочих традиционных факторах конкурентоспособности.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4202"/>
        <w:gridCol w:w="4498"/>
      </w:tblGrid>
      <w:tr w:rsidR="00B56EF5" w:rsidRPr="00B56EF5" w:rsidTr="0098283A">
        <w:tc>
          <w:tcPr>
            <w:tcW w:w="4819" w:type="dxa"/>
            <w:gridSpan w:val="2"/>
          </w:tcPr>
          <w:p w:rsidR="00B56EF5" w:rsidRPr="00B56EF5" w:rsidRDefault="00B56EF5" w:rsidP="00B56EF5">
            <w:pPr>
              <w:widowControl w:val="0"/>
              <w:jc w:val="both"/>
              <w:rPr>
                <w:rFonts w:ascii="Times New Roman" w:hAnsi="Times New Roman"/>
                <w:sz w:val="28"/>
                <w:szCs w:val="28"/>
              </w:rPr>
            </w:pPr>
          </w:p>
        </w:tc>
        <w:tc>
          <w:tcPr>
            <w:tcW w:w="4820" w:type="dxa"/>
          </w:tcPr>
          <w:p w:rsidR="00B56EF5" w:rsidRPr="00B56EF5" w:rsidRDefault="00B56EF5" w:rsidP="00B56EF5">
            <w:pPr>
              <w:widowControl w:val="0"/>
              <w:jc w:val="both"/>
              <w:rPr>
                <w:rFonts w:ascii="Times New Roman" w:hAnsi="Times New Roman"/>
                <w:sz w:val="28"/>
                <w:szCs w:val="28"/>
              </w:rPr>
            </w:pPr>
          </w:p>
        </w:tc>
      </w:tr>
      <w:tr w:rsidR="00B56EF5" w:rsidRPr="00B56EF5" w:rsidTr="0098283A">
        <w:tc>
          <w:tcPr>
            <w:tcW w:w="9639" w:type="dxa"/>
            <w:gridSpan w:val="3"/>
          </w:tcPr>
          <w:p w:rsidR="00B56EF5" w:rsidRPr="00B56EF5" w:rsidRDefault="00B56EF5" w:rsidP="00B56EF5">
            <w:pPr>
              <w:widowControl w:val="0"/>
              <w:jc w:val="center"/>
              <w:rPr>
                <w:rFonts w:ascii="Times New Roman" w:hAnsi="Times New Roman"/>
                <w:sz w:val="28"/>
                <w:szCs w:val="28"/>
              </w:rPr>
            </w:pPr>
            <w:r w:rsidRPr="00B56EF5">
              <w:rPr>
                <w:rFonts w:ascii="Times New Roman" w:hAnsi="Times New Roman"/>
                <w:b/>
                <w:sz w:val="28"/>
                <w:szCs w:val="28"/>
              </w:rPr>
              <w:t>Список литературы</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Алаев Э.Б. Социально-экономическая география. Понятийно-терминологический словарь. – М.: Мысль, 1983.</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Алехин Э. В. Региональная экономика и управление: Учебное пособие – Пенза, 2007. – 97 с.</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Андреев А.В. Основы региональной экономики: Учебное пособие / А. В. Андреев, Л. М. Борисова, Э. В. Плучевская. – М.: КНОРУС, 2007. – 336 с.</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Арженовский И.В. Региональный рынок: воспроизводственный процесс. – Нижний Новгород: Экономическая культура, 1997. – 186 с.</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Бильчак В.С. Региональная экономика / В.С. Бильчак, В.Ф. Захаров; под ред. В.С. Бильчака. – Калиниград: Янтар. сказ., 1998. – 245 с.</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Гаврилов А. И., Региональная экономика и управление: Учебное пособие для вузов./ А. И. Гаврилов - М.: ЮНИТИ-ДАНА, 2002. - 239 с.</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Гранберг А.Г. Основы региональной экономики. Учебник для вузов. 2-е изд. – М.: ГУ ВШЭ, 2001, cерия "Tacis", 496 с.</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 xml:space="preserve">Индекс человеческого развития. Материал из Википедии [Электронный ресурс]. – Режим доступа: </w:t>
            </w:r>
            <w:hyperlink r:id="rId12" w:history="1">
              <w:r w:rsidRPr="00B56EF5">
                <w:rPr>
                  <w:rFonts w:ascii="Times New Roman" w:hAnsi="Times New Roman"/>
                  <w:sz w:val="24"/>
                  <w:szCs w:val="24"/>
                </w:rPr>
                <w:t>https://ru.wikipedia.org/wiki/Индекс_человеческого_развития</w:t>
              </w:r>
            </w:hyperlink>
            <w:r w:rsidRPr="00B56EF5">
              <w:rPr>
                <w:rFonts w:ascii="Times New Roman" w:hAnsi="Times New Roman"/>
                <w:sz w:val="24"/>
                <w:szCs w:val="24"/>
              </w:rPr>
              <w:t xml:space="preserve"> (дата обращения: 12.03.2017)</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ИРЧП субъектов РФ. Материал из Википедии [Электронный ресурс]. – Режим доступа: https://ru.wikipedia.org/wiki (дата обращения: 12.03.2017)</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Калинникова И.О. Управление социально-экономическим потенциалом региона: Учебное пособие. – СПб.: Питер, 2009. – 234 с.</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 xml:space="preserve">Краснова С.Е. Анализ методических подходов к формированию механизмов социально-экономического развития региона // </w:t>
            </w:r>
            <w:hyperlink r:id="rId13" w:history="1">
              <w:r w:rsidRPr="00B56EF5">
                <w:rPr>
                  <w:rFonts w:ascii="Times New Roman" w:hAnsi="Times New Roman"/>
                  <w:sz w:val="24"/>
                  <w:szCs w:val="24"/>
                </w:rPr>
                <w:t>Известия Тульского государственного университета. Экономические и юридические науки</w:t>
              </w:r>
            </w:hyperlink>
            <w:r w:rsidRPr="00B56EF5">
              <w:rPr>
                <w:rFonts w:ascii="Times New Roman" w:hAnsi="Times New Roman"/>
                <w:sz w:val="24"/>
                <w:szCs w:val="24"/>
              </w:rPr>
              <w:t>. - №1-1 / 2013. – С.255-260</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 xml:space="preserve">Махмудова М.М., Королева А.М. Качество жизни населения: сущность, методики оценки и современное состояние в Уральском федеральном округе // Вестник Челябинского государственного университета. Философия. Социология. </w:t>
            </w:r>
            <w:r w:rsidRPr="00B56EF5">
              <w:rPr>
                <w:rFonts w:ascii="Times New Roman" w:hAnsi="Times New Roman"/>
                <w:sz w:val="24"/>
                <w:szCs w:val="24"/>
              </w:rPr>
              <w:lastRenderedPageBreak/>
              <w:t>Культурология. – Челябинск: ЧелГУ. - №34, 2014. – С.21-27</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 xml:space="preserve">Миронова Т.Л., Полонская Н.А. Использование воспроизводственного подхода в управлении социально-экономическим развитием региона [Электронный ресурс]. – Режим доступа: </w:t>
            </w:r>
            <w:r w:rsidRPr="00B56EF5">
              <w:rPr>
                <w:rFonts w:ascii="Times New Roman" w:hAnsi="Times New Roman"/>
                <w:sz w:val="24"/>
                <w:szCs w:val="24"/>
                <w:lang w:val="en-US"/>
              </w:rPr>
              <w:t>http</w:t>
            </w:r>
            <w:r w:rsidRPr="00B56EF5">
              <w:rPr>
                <w:rFonts w:ascii="Times New Roman" w:hAnsi="Times New Roman"/>
                <w:sz w:val="24"/>
                <w:szCs w:val="24"/>
              </w:rPr>
              <w:t xml:space="preserve">:// </w:t>
            </w:r>
            <w:r w:rsidRPr="00B56EF5">
              <w:rPr>
                <w:rFonts w:ascii="Times New Roman" w:hAnsi="Times New Roman"/>
                <w:sz w:val="24"/>
                <w:szCs w:val="24"/>
                <w:lang w:val="en-US"/>
              </w:rPr>
              <w:t>unfomanagement</w:t>
            </w:r>
            <w:r w:rsidRPr="00B56EF5">
              <w:rPr>
                <w:rFonts w:ascii="Times New Roman" w:hAnsi="Times New Roman"/>
                <w:sz w:val="24"/>
                <w:szCs w:val="24"/>
              </w:rPr>
              <w:t>.</w:t>
            </w:r>
            <w:r w:rsidRPr="00B56EF5">
              <w:rPr>
                <w:rFonts w:ascii="Times New Roman" w:hAnsi="Times New Roman"/>
                <w:sz w:val="24"/>
                <w:szCs w:val="24"/>
                <w:lang w:val="en-US"/>
              </w:rPr>
              <w:t>ru</w:t>
            </w:r>
            <w:r w:rsidRPr="00B56EF5">
              <w:rPr>
                <w:rFonts w:ascii="Times New Roman" w:hAnsi="Times New Roman"/>
                <w:sz w:val="24"/>
                <w:szCs w:val="24"/>
              </w:rPr>
              <w:t xml:space="preserve">. </w:t>
            </w:r>
            <w:r w:rsidRPr="00B56EF5">
              <w:rPr>
                <w:rFonts w:ascii="Times New Roman" w:hAnsi="Times New Roman"/>
                <w:sz w:val="24"/>
                <w:szCs w:val="24"/>
                <w:lang w:val="en-US"/>
              </w:rPr>
              <w:t>avtorskaya</w:t>
            </w:r>
            <w:r w:rsidRPr="00B56EF5">
              <w:rPr>
                <w:rFonts w:ascii="Times New Roman" w:hAnsi="Times New Roman"/>
                <w:sz w:val="24"/>
                <w:szCs w:val="24"/>
              </w:rPr>
              <w:t>-</w:t>
            </w:r>
            <w:r w:rsidRPr="00B56EF5">
              <w:rPr>
                <w:rFonts w:ascii="Times New Roman" w:hAnsi="Times New Roman"/>
                <w:sz w:val="24"/>
                <w:szCs w:val="24"/>
                <w:lang w:val="en-US"/>
              </w:rPr>
              <w:t>statya</w:t>
            </w:r>
            <w:r w:rsidRPr="00B56EF5">
              <w:rPr>
                <w:rFonts w:ascii="Times New Roman" w:hAnsi="Times New Roman"/>
                <w:sz w:val="24"/>
                <w:szCs w:val="24"/>
              </w:rPr>
              <w:t xml:space="preserve"> /</w:t>
            </w:r>
            <w:r w:rsidRPr="00B56EF5">
              <w:rPr>
                <w:rFonts w:ascii="Times New Roman" w:hAnsi="Times New Roman"/>
                <w:sz w:val="24"/>
                <w:szCs w:val="24"/>
                <w:lang w:val="en-US"/>
              </w:rPr>
              <w:t>Vspozvod</w:t>
            </w:r>
            <w:r w:rsidRPr="00B56EF5">
              <w:rPr>
                <w:rFonts w:ascii="Times New Roman" w:hAnsi="Times New Roman"/>
                <w:sz w:val="24"/>
                <w:szCs w:val="24"/>
              </w:rPr>
              <w:t xml:space="preserve">/ (дата обращения: 12.03.2017) </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Некрасов Н.Н. Региональная экономика. – М.: Экономика, 1975. – 344 с.</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Николаева Л.А., Черная И.П. Экономическая теория. – М.: Дашков и Ко, 2012. – 328 с.</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 xml:space="preserve">Официальный сайт Минэкономразвития России [Электронный ресурс]. – Режим доступа: </w:t>
            </w:r>
            <w:hyperlink r:id="rId14" w:history="1">
              <w:r w:rsidRPr="00B56EF5">
                <w:rPr>
                  <w:rFonts w:ascii="Times New Roman" w:hAnsi="Times New Roman"/>
                  <w:sz w:val="24"/>
                  <w:szCs w:val="24"/>
                </w:rPr>
                <w:t>http://www.economy.gov.ru</w:t>
              </w:r>
            </w:hyperlink>
            <w:r w:rsidRPr="00B56EF5">
              <w:rPr>
                <w:rFonts w:ascii="Times New Roman" w:hAnsi="Times New Roman"/>
                <w:sz w:val="24"/>
                <w:szCs w:val="24"/>
              </w:rPr>
              <w:t xml:space="preserve"> (дата обращения: 18.03.2017)</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Подпругин М.О. Устойчивое развитие региона: понятие, основные подходы и факторы // Российское предпринимательство. – 2012. - № 24 (222). - C. 214-221</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rPr>
                <w:rFonts w:ascii="Times New Roman" w:hAnsi="Times New Roman"/>
                <w:sz w:val="24"/>
                <w:szCs w:val="24"/>
              </w:rPr>
            </w:pPr>
            <w:r w:rsidRPr="00B56EF5">
              <w:rPr>
                <w:rFonts w:ascii="Times New Roman" w:hAnsi="Times New Roman"/>
                <w:sz w:val="24"/>
                <w:szCs w:val="24"/>
              </w:rPr>
              <w:t>Указ Президента РФ от 03.06.1996 N 803 "Об Основных положениях региональной политики в Российской Федерации" // "Российская газета", N 109, 11.06.1996</w:t>
            </w:r>
          </w:p>
        </w:tc>
      </w:tr>
      <w:tr w:rsidR="00B56EF5" w:rsidRPr="00B56EF5" w:rsidTr="0098283A">
        <w:tc>
          <w:tcPr>
            <w:tcW w:w="567" w:type="dxa"/>
          </w:tcPr>
          <w:p w:rsidR="00B56EF5" w:rsidRPr="00B56EF5" w:rsidRDefault="00B56EF5" w:rsidP="00B56EF5">
            <w:pPr>
              <w:widowControl w:val="0"/>
              <w:numPr>
                <w:ilvl w:val="0"/>
                <w:numId w:val="1"/>
              </w:numPr>
              <w:contextualSpacing/>
              <w:jc w:val="both"/>
              <w:rPr>
                <w:rFonts w:ascii="Times New Roman" w:hAnsi="Times New Roman"/>
                <w:sz w:val="24"/>
                <w:szCs w:val="24"/>
              </w:rPr>
            </w:pPr>
          </w:p>
        </w:tc>
        <w:tc>
          <w:tcPr>
            <w:tcW w:w="9072" w:type="dxa"/>
            <w:gridSpan w:val="2"/>
          </w:tcPr>
          <w:p w:rsidR="00B56EF5" w:rsidRPr="00B56EF5" w:rsidRDefault="00B56EF5" w:rsidP="00B56EF5">
            <w:pPr>
              <w:widowControl w:val="0"/>
              <w:jc w:val="both"/>
              <w:textAlignment w:val="baseline"/>
              <w:rPr>
                <w:rFonts w:ascii="Times New Roman" w:hAnsi="Times New Roman"/>
                <w:sz w:val="24"/>
                <w:szCs w:val="24"/>
              </w:rPr>
            </w:pPr>
            <w:r w:rsidRPr="00B56EF5">
              <w:rPr>
                <w:rFonts w:ascii="Times New Roman" w:hAnsi="Times New Roman"/>
                <w:sz w:val="24"/>
                <w:szCs w:val="24"/>
              </w:rPr>
              <w:t>Щемелинин С.А., Кругликова О.В. Региональная социально-экономическая система: понятие, классификация, структура и основные элементы // [Электронный ресурс]. – Режим доступа: http://www.rusnauka.com/7_NND_2009/Economics/42513.doc.htm (дата обращения 13.12.16)</w:t>
            </w:r>
          </w:p>
        </w:tc>
      </w:tr>
    </w:tbl>
    <w:p w:rsidR="00AC12A9" w:rsidRDefault="00AC12A9">
      <w:bookmarkStart w:id="6" w:name="_GoBack"/>
      <w:bookmarkEnd w:id="6"/>
    </w:p>
    <w:sectPr w:rsidR="00AC1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541CC"/>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F5"/>
    <w:rsid w:val="00AC12A9"/>
    <w:rsid w:val="00B56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3C994-D103-414D-A1B8-A69A0BB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6EF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cyberleninka.ru/journal/n/izvestiya-tulskogo-gosudarstvennogo-universiteta-ekonomicheskie-i-yuridicheskie-nauki" TargetMode="Externa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hyperlink" Target="https://ru.wikipedia.org/wiki/&#1048;&#1085;&#1076;&#1077;&#1082;&#1089;_&#1095;&#1077;&#1083;&#1086;&#1074;&#1077;&#1095;&#1077;&#1089;&#1082;&#1086;&#1075;&#1086;_&#1088;&#1072;&#1079;&#1074;&#1080;&#1090;&#1080;&#11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gtmarket.ru/countries/russia/russia-info"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hyperlink" Target="http://www.economy.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2818</Words>
  <Characters>16064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2017-12-03T10:05:00Z</dcterms:created>
  <dcterms:modified xsi:type="dcterms:W3CDTF">2017-12-03T10:06:00Z</dcterms:modified>
</cp:coreProperties>
</file>