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9B" w:rsidRPr="00E645D6" w:rsidRDefault="008F739B" w:rsidP="008F739B">
      <w:pPr>
        <w:pStyle w:val="11"/>
        <w:ind w:firstLine="0"/>
        <w:jc w:val="left"/>
        <w:rPr>
          <w:b/>
        </w:rPr>
      </w:pPr>
      <w:r w:rsidRPr="00E645D6">
        <w:rPr>
          <w:b/>
        </w:rPr>
        <w:t>УДК</w:t>
      </w:r>
      <w:r w:rsidR="00E645D6" w:rsidRPr="00E645D6">
        <w:rPr>
          <w:b/>
        </w:rPr>
        <w:t xml:space="preserve"> 621.01/03</w:t>
      </w:r>
    </w:p>
    <w:p w:rsidR="00104676" w:rsidRPr="00E645D6" w:rsidRDefault="00104676" w:rsidP="008F739B">
      <w:pPr>
        <w:pStyle w:val="11"/>
        <w:ind w:firstLine="0"/>
        <w:jc w:val="left"/>
        <w:rPr>
          <w:b/>
        </w:rPr>
      </w:pPr>
    </w:p>
    <w:p w:rsidR="008F739B" w:rsidRPr="00037D46" w:rsidRDefault="008F739B" w:rsidP="008F739B">
      <w:pPr>
        <w:pStyle w:val="11"/>
        <w:ind w:firstLine="0"/>
        <w:jc w:val="center"/>
        <w:rPr>
          <w:b/>
        </w:rPr>
      </w:pPr>
      <w:r w:rsidRPr="00037D46">
        <w:rPr>
          <w:b/>
        </w:rPr>
        <w:t xml:space="preserve">ЭКСПЕРИМЕНТАЛЬНОЕ ОПРЕДЕЛЕНИЕ УПРУГИХ </w:t>
      </w:r>
      <w:r w:rsidRPr="00037D46">
        <w:rPr>
          <w:b/>
          <w:szCs w:val="24"/>
        </w:rPr>
        <w:t>ХАРАКТЕРИСТИК МАГНИТО-РЕЗИНОВЫХ ЭЛЕМЕНТОВ</w:t>
      </w:r>
      <w:r>
        <w:rPr>
          <w:b/>
          <w:szCs w:val="24"/>
        </w:rPr>
        <w:t xml:space="preserve"> МНОГОМАССОВЫХ ВИБРОМАШИН</w:t>
      </w:r>
    </w:p>
    <w:p w:rsidR="008F739B" w:rsidRPr="00E645D6" w:rsidRDefault="008F739B" w:rsidP="008F739B">
      <w:pPr>
        <w:ind w:firstLine="0"/>
        <w:jc w:val="center"/>
        <w:rPr>
          <w:szCs w:val="28"/>
        </w:rPr>
      </w:pPr>
    </w:p>
    <w:p w:rsidR="008F739B" w:rsidRPr="00E645D6" w:rsidRDefault="008F739B" w:rsidP="008F739B">
      <w:pPr>
        <w:ind w:right="-1" w:firstLine="0"/>
        <w:jc w:val="center"/>
        <w:rPr>
          <w:szCs w:val="28"/>
        </w:rPr>
      </w:pPr>
      <w:r w:rsidRPr="00E645D6">
        <w:rPr>
          <w:b/>
          <w:szCs w:val="28"/>
        </w:rPr>
        <w:t>Букин С.</w:t>
      </w:r>
      <w:r w:rsidR="00104676" w:rsidRPr="00E645D6">
        <w:rPr>
          <w:b/>
          <w:szCs w:val="28"/>
        </w:rPr>
        <w:t xml:space="preserve"> </w:t>
      </w:r>
      <w:r w:rsidRPr="00E645D6">
        <w:rPr>
          <w:b/>
          <w:szCs w:val="28"/>
        </w:rPr>
        <w:t>Л.</w:t>
      </w:r>
      <w:r w:rsidRPr="00E645D6">
        <w:rPr>
          <w:szCs w:val="28"/>
        </w:rPr>
        <w:t>, проф</w:t>
      </w:r>
      <w:r w:rsidR="00104676" w:rsidRPr="00E645D6">
        <w:rPr>
          <w:szCs w:val="28"/>
        </w:rPr>
        <w:t>.</w:t>
      </w:r>
      <w:r w:rsidRPr="00E645D6">
        <w:rPr>
          <w:szCs w:val="28"/>
        </w:rPr>
        <w:t xml:space="preserve"> каф. ОПИ, доцент, к.т.н., ГОУ ВПО «</w:t>
      </w:r>
      <w:proofErr w:type="spellStart"/>
      <w:r w:rsidRPr="00E645D6">
        <w:rPr>
          <w:szCs w:val="28"/>
        </w:rPr>
        <w:t>ДонНТУ</w:t>
      </w:r>
      <w:proofErr w:type="spellEnd"/>
      <w:r w:rsidRPr="00E645D6">
        <w:rPr>
          <w:szCs w:val="28"/>
        </w:rPr>
        <w:t>».</w:t>
      </w:r>
    </w:p>
    <w:p w:rsidR="001A5842" w:rsidRPr="00DD23CB" w:rsidRDefault="001A5842" w:rsidP="001A5842">
      <w:pPr>
        <w:pStyle w:val="11"/>
        <w:ind w:firstLine="0"/>
        <w:jc w:val="center"/>
        <w:rPr>
          <w:i/>
          <w:lang w:val="en-US"/>
        </w:rPr>
      </w:pPr>
      <w:r w:rsidRPr="00DD23CB">
        <w:rPr>
          <w:i/>
          <w:lang w:val="en-US"/>
        </w:rPr>
        <w:t xml:space="preserve">E-mail: </w:t>
      </w:r>
      <w:hyperlink r:id="rId5" w:history="1">
        <w:r w:rsidRPr="001A5842">
          <w:rPr>
            <w:rStyle w:val="af8"/>
            <w:i/>
            <w:color w:val="auto"/>
            <w:u w:val="none"/>
            <w:lang w:val="en-US"/>
          </w:rPr>
          <w:t>s.bukin08@gmail.com</w:t>
        </w:r>
      </w:hyperlink>
    </w:p>
    <w:p w:rsidR="008F739B" w:rsidRPr="001A5842" w:rsidRDefault="008F739B" w:rsidP="008F739B">
      <w:pPr>
        <w:pStyle w:val="11"/>
        <w:ind w:left="709" w:firstLine="0"/>
        <w:rPr>
          <w:lang w:val="en-US"/>
        </w:rPr>
      </w:pPr>
    </w:p>
    <w:p w:rsidR="00104676" w:rsidRPr="00E645D6" w:rsidRDefault="00104676" w:rsidP="00E645D6">
      <w:pPr>
        <w:ind w:left="1" w:firstLine="708"/>
      </w:pPr>
      <w:r w:rsidRPr="00E645D6">
        <w:rPr>
          <w:b/>
        </w:rPr>
        <w:t xml:space="preserve">Аннотация. </w:t>
      </w:r>
      <w:r w:rsidR="000877C7" w:rsidRPr="00E645D6">
        <w:t xml:space="preserve">В данной статье приведено описание конструкции лабораторной установки для исследования упругих характеристик </w:t>
      </w:r>
      <w:proofErr w:type="spellStart"/>
      <w:r w:rsidR="000877C7" w:rsidRPr="00E645D6">
        <w:t>резино-магнитных</w:t>
      </w:r>
      <w:proofErr w:type="spellEnd"/>
      <w:r w:rsidR="000877C7" w:rsidRPr="00E645D6">
        <w:t xml:space="preserve"> элементов. </w:t>
      </w:r>
      <w:r w:rsidRPr="00E645D6">
        <w:t>Выполнен</w:t>
      </w:r>
      <w:r w:rsidR="000877C7" w:rsidRPr="00E645D6">
        <w:t>ы</w:t>
      </w:r>
      <w:r w:rsidRPr="00E645D6">
        <w:t xml:space="preserve"> </w:t>
      </w:r>
      <w:r w:rsidR="000877C7" w:rsidRPr="00E645D6">
        <w:t xml:space="preserve">экспериментальные исследования упругих элементов нового типа. Полученные зависимости жёсткости элементов от деформации свидетельствуют </w:t>
      </w:r>
      <w:r w:rsidR="00757CCC" w:rsidRPr="00E645D6">
        <w:t>об</w:t>
      </w:r>
      <w:r w:rsidR="000877C7" w:rsidRPr="00E645D6">
        <w:t xml:space="preserve"> их нелинейном характере. </w:t>
      </w:r>
      <w:r w:rsidR="00E645D6" w:rsidRPr="00E645D6">
        <w:rPr>
          <w:szCs w:val="28"/>
        </w:rPr>
        <w:t xml:space="preserve">Использование новых конструкций упругих элементов предполагается в </w:t>
      </w:r>
      <w:proofErr w:type="spellStart"/>
      <w:r w:rsidR="00E645D6" w:rsidRPr="00E645D6">
        <w:rPr>
          <w:szCs w:val="28"/>
        </w:rPr>
        <w:t>многомассовых</w:t>
      </w:r>
      <w:proofErr w:type="spellEnd"/>
      <w:r w:rsidR="00E645D6" w:rsidRPr="00E645D6">
        <w:rPr>
          <w:szCs w:val="28"/>
        </w:rPr>
        <w:t xml:space="preserve"> вибрационных машинах инерционного типа с целью возбуждения супергармонических резонансов. </w:t>
      </w:r>
    </w:p>
    <w:p w:rsidR="00104676" w:rsidRPr="00E645D6" w:rsidRDefault="00104676" w:rsidP="00E645D6">
      <w:pPr>
        <w:pStyle w:val="11"/>
      </w:pPr>
      <w:r w:rsidRPr="00E645D6">
        <w:rPr>
          <w:b/>
        </w:rPr>
        <w:t>Ключевые слова:</w:t>
      </w:r>
      <w:r w:rsidRPr="00E645D6">
        <w:t xml:space="preserve"> </w:t>
      </w:r>
      <w:r w:rsidR="00E645D6" w:rsidRPr="00E645D6">
        <w:t xml:space="preserve">упругий элемент нового типа, экспериментальная установка, результаты, нелинейная характеристика, </w:t>
      </w:r>
      <w:proofErr w:type="spellStart"/>
      <w:r w:rsidR="00E645D6" w:rsidRPr="00E645D6">
        <w:t>многомассовая</w:t>
      </w:r>
      <w:proofErr w:type="spellEnd"/>
      <w:r w:rsidR="00E645D6" w:rsidRPr="00E645D6">
        <w:t xml:space="preserve"> вибрационная машина</w:t>
      </w:r>
      <w:r w:rsidRPr="00E645D6">
        <w:t xml:space="preserve">. </w:t>
      </w:r>
    </w:p>
    <w:p w:rsidR="00E645D6" w:rsidRPr="001A5842" w:rsidRDefault="00E645D6" w:rsidP="00E645D6">
      <w:pPr>
        <w:pStyle w:val="11"/>
        <w:rPr>
          <w:color w:val="212121"/>
          <w:lang w:val="en-US"/>
        </w:rPr>
      </w:pPr>
      <w:proofErr w:type="gramStart"/>
      <w:r w:rsidRPr="001A5842">
        <w:rPr>
          <w:b/>
          <w:color w:val="212121"/>
          <w:lang w:val="en-US"/>
        </w:rPr>
        <w:t>Annotation</w:t>
      </w:r>
      <w:r w:rsidRPr="00204B28">
        <w:rPr>
          <w:b/>
          <w:color w:val="212121"/>
          <w:lang w:val="en-US"/>
        </w:rPr>
        <w:t>.</w:t>
      </w:r>
      <w:proofErr w:type="gramEnd"/>
      <w:r w:rsidRPr="00204B28">
        <w:rPr>
          <w:color w:val="212121"/>
          <w:lang w:val="en-US"/>
        </w:rPr>
        <w:t xml:space="preserve"> </w:t>
      </w:r>
      <w:r w:rsidRPr="001A5842">
        <w:rPr>
          <w:color w:val="212121"/>
          <w:lang w:val="en-US"/>
        </w:rPr>
        <w:t>In this paper, a description of the design laboratory installation for studying elastic char</w:t>
      </w:r>
      <w:r w:rsidR="00204B28" w:rsidRPr="001A5842">
        <w:rPr>
          <w:color w:val="212121"/>
          <w:lang w:val="en-US"/>
        </w:rPr>
        <w:t xml:space="preserve">acteristics </w:t>
      </w:r>
      <w:r w:rsidRPr="001A5842">
        <w:rPr>
          <w:color w:val="212121"/>
          <w:lang w:val="en-US"/>
        </w:rPr>
        <w:t xml:space="preserve">rubber-magnetic elements is given. Experimental studies of elastic elements new type are performed. The obtained dependences rigidity elements on deformation indicate their nonlinear nature. The new designs elastic </w:t>
      </w:r>
      <w:proofErr w:type="gramStart"/>
      <w:r w:rsidRPr="001A5842">
        <w:rPr>
          <w:color w:val="212121"/>
          <w:lang w:val="en-US"/>
        </w:rPr>
        <w:t>elements is</w:t>
      </w:r>
      <w:proofErr w:type="gramEnd"/>
      <w:r w:rsidRPr="001A5842">
        <w:rPr>
          <w:color w:val="212121"/>
          <w:lang w:val="en-US"/>
        </w:rPr>
        <w:t xml:space="preserve"> assumed in </w:t>
      </w:r>
      <w:proofErr w:type="spellStart"/>
      <w:r w:rsidRPr="001A5842">
        <w:rPr>
          <w:color w:val="212121"/>
          <w:lang w:val="en-US"/>
        </w:rPr>
        <w:t>multimass</w:t>
      </w:r>
      <w:proofErr w:type="spellEnd"/>
      <w:r w:rsidRPr="001A5842">
        <w:rPr>
          <w:color w:val="212121"/>
          <w:lang w:val="en-US"/>
        </w:rPr>
        <w:t xml:space="preserve"> </w:t>
      </w:r>
      <w:proofErr w:type="spellStart"/>
      <w:r w:rsidRPr="001A5842">
        <w:rPr>
          <w:color w:val="212121"/>
          <w:lang w:val="en-US"/>
        </w:rPr>
        <w:t>vibrational</w:t>
      </w:r>
      <w:proofErr w:type="spellEnd"/>
      <w:r w:rsidRPr="001A5842">
        <w:rPr>
          <w:color w:val="212121"/>
          <w:lang w:val="en-US"/>
        </w:rPr>
        <w:t xml:space="preserve"> machines inertial type with the aim of exciting </w:t>
      </w:r>
      <w:proofErr w:type="spellStart"/>
      <w:r w:rsidRPr="001A5842">
        <w:rPr>
          <w:color w:val="212121"/>
          <w:lang w:val="en-US"/>
        </w:rPr>
        <w:t>superharmonic</w:t>
      </w:r>
      <w:proofErr w:type="spellEnd"/>
      <w:r w:rsidRPr="001A5842">
        <w:rPr>
          <w:color w:val="212121"/>
          <w:lang w:val="en-US"/>
        </w:rPr>
        <w:t xml:space="preserve"> resonances.</w:t>
      </w:r>
    </w:p>
    <w:p w:rsidR="00E645D6" w:rsidRPr="00EA2503" w:rsidRDefault="00E645D6" w:rsidP="00E645D6">
      <w:pPr>
        <w:pStyle w:val="11"/>
        <w:rPr>
          <w:lang w:val="en-US"/>
        </w:rPr>
      </w:pPr>
      <w:r w:rsidRPr="001A5842">
        <w:rPr>
          <w:b/>
          <w:color w:val="212121"/>
          <w:lang w:val="en-US"/>
        </w:rPr>
        <w:t>Keywords:</w:t>
      </w:r>
      <w:r w:rsidRPr="001A5842">
        <w:rPr>
          <w:color w:val="212121"/>
          <w:lang w:val="en-US"/>
        </w:rPr>
        <w:t xml:space="preserve"> elastic element new type, experimental setup, results, nonlinear </w:t>
      </w:r>
      <w:r w:rsidRPr="001A5842">
        <w:rPr>
          <w:lang w:val="en-US"/>
        </w:rPr>
        <w:t>characteristic, multimass vibration machine.</w:t>
      </w:r>
    </w:p>
    <w:p w:rsidR="008F739B" w:rsidRPr="00EA2503" w:rsidRDefault="008F739B" w:rsidP="008F739B">
      <w:pPr>
        <w:pStyle w:val="11"/>
        <w:ind w:left="709" w:firstLine="0"/>
        <w:rPr>
          <w:lang w:val="en-US"/>
        </w:rPr>
      </w:pPr>
    </w:p>
    <w:p w:rsidR="00257BC8" w:rsidRPr="00257BC8" w:rsidRDefault="00257BC8" w:rsidP="00257BC8">
      <w:pPr>
        <w:pStyle w:val="11"/>
      </w:pPr>
      <w:r w:rsidRPr="00257BC8">
        <w:lastRenderedPageBreak/>
        <w:t xml:space="preserve">В вибрационных машинах в качестве упругих элементов основной связи главным образом применяют цилиндрические стальные пружины; резиновые элементы цилиндрической формы или в виде параллелепипеда; нелинейные элементы (буфера); пластинчатые рессоры из стали, стеклопластика, специальных материалов; стальные торсионы; </w:t>
      </w:r>
      <w:proofErr w:type="spellStart"/>
      <w:proofErr w:type="gramStart"/>
      <w:r w:rsidRPr="00257BC8">
        <w:t>резино-метал</w:t>
      </w:r>
      <w:r>
        <w:t>лические</w:t>
      </w:r>
      <w:proofErr w:type="spellEnd"/>
      <w:proofErr w:type="gramEnd"/>
      <w:r>
        <w:t xml:space="preserve"> </w:t>
      </w:r>
      <w:proofErr w:type="spellStart"/>
      <w:r>
        <w:t>блок-шарниры</w:t>
      </w:r>
      <w:proofErr w:type="spellEnd"/>
      <w:r>
        <w:t xml:space="preserve"> и пр</w:t>
      </w:r>
      <w:r w:rsidRPr="00257BC8">
        <w:t>. В ряде случаев обеспече</w:t>
      </w:r>
      <w:r>
        <w:t>ние требуемой долговечности и жё</w:t>
      </w:r>
      <w:r w:rsidRPr="00257BC8">
        <w:t>сткости упругого элемента достига</w:t>
      </w:r>
      <w:r>
        <w:t>ется</w:t>
      </w:r>
      <w:r w:rsidRPr="00257BC8">
        <w:t xml:space="preserve"> усложнением конструкции самого элемента и технологической оснастки, предназначенной для их изготовления.</w:t>
      </w:r>
    </w:p>
    <w:p w:rsidR="00257BC8" w:rsidRPr="000877C7" w:rsidRDefault="00257BC8" w:rsidP="00257BC8">
      <w:pPr>
        <w:pStyle w:val="11"/>
      </w:pPr>
      <w:r w:rsidRPr="00257BC8">
        <w:t xml:space="preserve">Упругие магнитные опоры, амортизаторы, муфты и т.д. в последние годы получают все большее применение в различных областях промышленности в связи с резким снижением стоимости постоянных высокоэнергетических магнитов на основе сплавов типа </w:t>
      </w:r>
      <w:proofErr w:type="spellStart"/>
      <w:r w:rsidRPr="00257BC8">
        <w:t>NdFeB</w:t>
      </w:r>
      <w:proofErr w:type="spellEnd"/>
      <w:r w:rsidRPr="00257BC8">
        <w:t xml:space="preserve"> (неодим-</w:t>
      </w:r>
      <w:r w:rsidRPr="000877C7">
        <w:t>железо-бор) магнитов.</w:t>
      </w:r>
    </w:p>
    <w:p w:rsidR="00257BC8" w:rsidRPr="000877C7" w:rsidRDefault="00257BC8" w:rsidP="00257BC8">
      <w:pPr>
        <w:pStyle w:val="11"/>
      </w:pPr>
      <w:r w:rsidRPr="000877C7">
        <w:t>В работах [</w:t>
      </w:r>
      <w:r w:rsidR="000877C7" w:rsidRPr="000877C7">
        <w:t>1,2</w:t>
      </w:r>
      <w:r w:rsidRPr="000877C7">
        <w:t xml:space="preserve">] рассмотрены задачи определения упругих </w:t>
      </w:r>
      <w:proofErr w:type="spellStart"/>
      <w:r w:rsidRPr="000877C7">
        <w:t>харктеристик</w:t>
      </w:r>
      <w:proofErr w:type="spellEnd"/>
      <w:r w:rsidRPr="000877C7">
        <w:t xml:space="preserve"> </w:t>
      </w:r>
      <w:proofErr w:type="spellStart"/>
      <w:r w:rsidRPr="000877C7">
        <w:t>резино-магнитных</w:t>
      </w:r>
      <w:proofErr w:type="spellEnd"/>
      <w:r w:rsidRPr="000877C7">
        <w:t xml:space="preserve"> элементов на основе расчёта сил взаимодействия нескольких постоянных магнитов. Установлено, что постоянные магниты могут быть </w:t>
      </w:r>
      <w:r w:rsidR="000877C7" w:rsidRPr="000877C7">
        <w:t xml:space="preserve">успешно </w:t>
      </w:r>
      <w:r w:rsidRPr="000877C7">
        <w:t xml:space="preserve">использованы в </w:t>
      </w:r>
      <w:proofErr w:type="spellStart"/>
      <w:r w:rsidRPr="000877C7">
        <w:t>многомассовых</w:t>
      </w:r>
      <w:proofErr w:type="spellEnd"/>
      <w:r w:rsidRPr="000877C7">
        <w:t xml:space="preserve"> </w:t>
      </w:r>
      <w:proofErr w:type="spellStart"/>
      <w:r w:rsidRPr="000877C7">
        <w:t>вибромашинах</w:t>
      </w:r>
      <w:proofErr w:type="spellEnd"/>
      <w:r w:rsidRPr="000877C7">
        <w:t xml:space="preserve"> в качестве нелинейных упругих элементов основной связи подвижных масс</w:t>
      </w:r>
      <w:r w:rsidR="000877C7" w:rsidRPr="000877C7">
        <w:t xml:space="preserve"> [3-8]</w:t>
      </w:r>
      <w:r w:rsidRPr="000877C7">
        <w:t>.</w:t>
      </w:r>
    </w:p>
    <w:p w:rsidR="00257BC8" w:rsidRPr="000877C7" w:rsidRDefault="00257BC8" w:rsidP="00257BC8">
      <w:pPr>
        <w:pStyle w:val="11"/>
      </w:pPr>
      <w:r w:rsidRPr="000877C7">
        <w:t>На основании проведенных исследований разработана конструкция упругого э</w:t>
      </w:r>
      <w:r w:rsidR="00757CCC">
        <w:t xml:space="preserve">лемента </w:t>
      </w:r>
      <w:proofErr w:type="spellStart"/>
      <w:r w:rsidR="00757CCC">
        <w:t>резино-магнитного</w:t>
      </w:r>
      <w:proofErr w:type="spellEnd"/>
      <w:r w:rsidR="00757CCC">
        <w:t xml:space="preserve"> типа, приведенная на рис. 1.</w:t>
      </w:r>
    </w:p>
    <w:p w:rsidR="00757CCC" w:rsidRDefault="00757CCC" w:rsidP="00757CCC">
      <w:pPr>
        <w:pStyle w:val="11"/>
      </w:pPr>
      <w:proofErr w:type="gramStart"/>
      <w:r>
        <w:t xml:space="preserve">Упругий </w:t>
      </w:r>
      <w:proofErr w:type="spellStart"/>
      <w:r>
        <w:t>резино-магнитный</w:t>
      </w:r>
      <w:proofErr w:type="spellEnd"/>
      <w:r>
        <w:t xml:space="preserve"> элемент состоит из корпуса 1, соединенного с одной из подвижных масс вибромашины при помощи опор 2, цапфы 3, закрепленной на другой подвижной массе, резиновых упругих элементов 4, работающих на сдвиг, постоянных магнитов 5 и 6, установленных соответственно в корпусе и арматуре цапфы с зазором </w:t>
      </w:r>
      <w:r w:rsidRPr="00183AFA">
        <w:rPr>
          <w:i/>
          <w:sz w:val="32"/>
          <w:szCs w:val="32"/>
        </w:rPr>
        <w:t>δ</w:t>
      </w:r>
      <w:r>
        <w:t>, который может регулироваться, например, при помощи болта 7.</w:t>
      </w:r>
      <w:proofErr w:type="gramEnd"/>
    </w:p>
    <w:p w:rsidR="00757CCC" w:rsidRPr="005D46D5" w:rsidRDefault="00757CCC" w:rsidP="00757CCC">
      <w:pPr>
        <w:pStyle w:val="11"/>
        <w:rPr>
          <w:szCs w:val="24"/>
        </w:rPr>
      </w:pPr>
      <w:r w:rsidRPr="000877C7">
        <w:rPr>
          <w:shd w:val="clear" w:color="auto" w:fill="FFFFFF"/>
        </w:rPr>
        <w:t xml:space="preserve">Магнитная система упругого элемента </w:t>
      </w:r>
      <w:r w:rsidRPr="00257BC8">
        <w:rPr>
          <w:shd w:val="clear" w:color="auto" w:fill="FFFFFF"/>
        </w:rPr>
        <w:t>состоит из двух симметрично расположенных на некотором расстоянии друг</w:t>
      </w:r>
      <w:r w:rsidRPr="005D46D5">
        <w:rPr>
          <w:szCs w:val="24"/>
          <w:shd w:val="clear" w:color="auto" w:fill="FFFFFF"/>
        </w:rPr>
        <w:t xml:space="preserve"> от друга </w:t>
      </w:r>
      <w:r>
        <w:rPr>
          <w:szCs w:val="24"/>
          <w:shd w:val="clear" w:color="auto" w:fill="FFFFFF"/>
        </w:rPr>
        <w:t xml:space="preserve">постоянных </w:t>
      </w:r>
      <w:r w:rsidRPr="005D46D5">
        <w:rPr>
          <w:szCs w:val="24"/>
          <w:shd w:val="clear" w:color="auto" w:fill="FFFFFF"/>
        </w:rPr>
        <w:lastRenderedPageBreak/>
        <w:t>магни</w:t>
      </w:r>
      <w:r>
        <w:rPr>
          <w:szCs w:val="24"/>
          <w:shd w:val="clear" w:color="auto" w:fill="FFFFFF"/>
        </w:rPr>
        <w:t>тов</w:t>
      </w:r>
      <w:r w:rsidRPr="005D46D5">
        <w:rPr>
          <w:szCs w:val="24"/>
          <w:shd w:val="clear" w:color="auto" w:fill="FFFFFF"/>
        </w:rPr>
        <w:t>. Направление намагниченности магнитов (вдоль оси симметрии) может быть одинаковым или противоположным друг другу.</w:t>
      </w:r>
    </w:p>
    <w:p w:rsidR="00757CCC" w:rsidRDefault="00757CCC" w:rsidP="00757CCC">
      <w:pPr>
        <w:pStyle w:val="11"/>
        <w:ind w:firstLine="0"/>
      </w:pPr>
    </w:p>
    <w:p w:rsidR="00757CCC" w:rsidRDefault="00757CCC" w:rsidP="00757CCC">
      <w:pPr>
        <w:pStyle w:val="11"/>
        <w:ind w:firstLine="0"/>
        <w:jc w:val="left"/>
      </w:pPr>
      <w:r>
        <w:t>а)</w:t>
      </w:r>
      <w:r>
        <w:rPr>
          <w:noProof/>
        </w:rPr>
        <w:t xml:space="preserve"> </w:t>
      </w:r>
      <w:r w:rsidRPr="00183AFA">
        <w:rPr>
          <w:noProof/>
        </w:rPr>
        <w:drawing>
          <wp:inline distT="0" distB="0" distL="0" distR="0">
            <wp:extent cx="2874276" cy="3387876"/>
            <wp:effectExtent l="19050" t="0" r="2274" b="0"/>
            <wp:docPr id="9" name="Рисунок 1" descr="D:\Рабочая\Наука\Статьи после защиты\Статьи 2013\5. Магнитный упругий элемент БРМ. Букин, Кондрахин,Чашко\Фото и схемы упругого элемента\схема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\Наука\Статьи после защиты\Статьи 2013\5. Магнитный упругий элемент БРМ. Букин, Кондрахин,Чашко\Фото и схемы упругого элемента\схема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09" cy="339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б) </w:t>
      </w:r>
      <w:r w:rsidRPr="00B639C9">
        <w:rPr>
          <w:noProof/>
        </w:rPr>
        <w:drawing>
          <wp:inline distT="0" distB="0" distL="0" distR="0">
            <wp:extent cx="2276283" cy="3276622"/>
            <wp:effectExtent l="19050" t="0" r="0" b="0"/>
            <wp:docPr id="10" name="Рисунок 2" descr="D:\Рабочая\Наука\Статьи после защиты\Статьи 2013\5. Магнитный упругий элемент БРМ. Букин, Кондрахин,Чашко\Фото и схемы упругого элемента\IMG_6387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ая\Наука\Статьи после защиты\Статьи 2013\5. Магнитный упругий элемент БРМ. Букин, Кондрахин,Чашко\Фото и схемы упругого элемента\IMG_6387-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85" cy="328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CC" w:rsidRDefault="00757CCC" w:rsidP="00757CCC">
      <w:pPr>
        <w:pStyle w:val="11"/>
        <w:ind w:firstLine="0"/>
      </w:pPr>
    </w:p>
    <w:p w:rsidR="00757CCC" w:rsidRDefault="00757CCC" w:rsidP="00757CCC">
      <w:pPr>
        <w:pStyle w:val="11"/>
        <w:ind w:firstLine="0"/>
        <w:jc w:val="center"/>
      </w:pPr>
      <w:r>
        <w:t xml:space="preserve">Рисунок 1 – Конструкция упругого </w:t>
      </w:r>
      <w:proofErr w:type="spellStart"/>
      <w:r>
        <w:t>резино-магнитного</w:t>
      </w:r>
      <w:proofErr w:type="spellEnd"/>
      <w:r>
        <w:t xml:space="preserve"> элемента:</w:t>
      </w:r>
    </w:p>
    <w:p w:rsidR="00757CCC" w:rsidRDefault="00757CCC" w:rsidP="00757CCC">
      <w:pPr>
        <w:pStyle w:val="11"/>
        <w:ind w:firstLine="0"/>
        <w:jc w:val="center"/>
      </w:pPr>
      <w:r>
        <w:t>а – конструктивная схема; б – общий вид</w:t>
      </w:r>
    </w:p>
    <w:p w:rsidR="00757CCC" w:rsidRDefault="00757CCC" w:rsidP="00757CCC">
      <w:pPr>
        <w:pStyle w:val="11"/>
        <w:ind w:firstLine="0"/>
        <w:jc w:val="center"/>
      </w:pPr>
      <w:r>
        <w:t>1 – корпус; 2 – опора; 3 – цапфа; 4 - резиновый упругий элемент;</w:t>
      </w:r>
    </w:p>
    <w:p w:rsidR="00757CCC" w:rsidRPr="00D24C1A" w:rsidRDefault="00757CCC" w:rsidP="00757CCC">
      <w:pPr>
        <w:pStyle w:val="11"/>
        <w:ind w:firstLine="0"/>
        <w:jc w:val="center"/>
      </w:pPr>
      <w:r>
        <w:t>5, 6 - постоянный магнит; 7 – болт регулировочный</w:t>
      </w:r>
    </w:p>
    <w:p w:rsidR="00757CCC" w:rsidRDefault="00757CCC" w:rsidP="00757CCC">
      <w:pPr>
        <w:pStyle w:val="11"/>
      </w:pPr>
    </w:p>
    <w:p w:rsidR="00757CCC" w:rsidRDefault="00757CCC" w:rsidP="00757CCC">
      <w:pPr>
        <w:pStyle w:val="11"/>
        <w:rPr>
          <w:szCs w:val="24"/>
        </w:rPr>
      </w:pPr>
      <w:r>
        <w:rPr>
          <w:szCs w:val="24"/>
        </w:rPr>
        <w:t>Для</w:t>
      </w:r>
      <w:r w:rsidRPr="00980752">
        <w:rPr>
          <w:szCs w:val="24"/>
        </w:rPr>
        <w:t xml:space="preserve"> определения</w:t>
      </w:r>
      <w:r>
        <w:rPr>
          <w:szCs w:val="24"/>
        </w:rPr>
        <w:t xml:space="preserve"> упругих характеристик </w:t>
      </w:r>
      <w:proofErr w:type="spellStart"/>
      <w:r>
        <w:rPr>
          <w:szCs w:val="24"/>
        </w:rPr>
        <w:t>магнито-резиновых</w:t>
      </w:r>
      <w:proofErr w:type="spellEnd"/>
      <w:r>
        <w:rPr>
          <w:szCs w:val="24"/>
        </w:rPr>
        <w:t xml:space="preserve"> элементов разработана и изготовлена экспериментальная установка, общий вид которой приведен на рис. 2. </w:t>
      </w:r>
    </w:p>
    <w:p w:rsidR="00757CCC" w:rsidRDefault="00757CCC" w:rsidP="00757CCC">
      <w:pPr>
        <w:pStyle w:val="11"/>
        <w:rPr>
          <w:szCs w:val="24"/>
        </w:rPr>
      </w:pPr>
      <w:r>
        <w:rPr>
          <w:szCs w:val="24"/>
        </w:rPr>
        <w:t xml:space="preserve">Упругий элемент 1 неподвижно закреплен на станине 2 установки. </w:t>
      </w:r>
      <w:proofErr w:type="spellStart"/>
      <w:r>
        <w:rPr>
          <w:szCs w:val="24"/>
        </w:rPr>
        <w:t>Нагружение</w:t>
      </w:r>
      <w:proofErr w:type="spellEnd"/>
      <w:r>
        <w:rPr>
          <w:szCs w:val="24"/>
        </w:rPr>
        <w:t xml:space="preserve"> упругого элемента осуществляется при помощи винтового механизма 3 и полиспаста 4. Деформация упругого элемента измеряется индикатором 5 часового типа ИЧ-5 с ценой деления 0,01 мм, а усилие – тензометрическими весами 6 с </w:t>
      </w:r>
      <w:proofErr w:type="spellStart"/>
      <w:r>
        <w:rPr>
          <w:szCs w:val="24"/>
          <w:lang w:val="uk-UA"/>
        </w:rPr>
        <w:t>младшим</w:t>
      </w:r>
      <w:proofErr w:type="spellEnd"/>
      <w:r>
        <w:rPr>
          <w:szCs w:val="24"/>
        </w:rPr>
        <w:t xml:space="preserve"> разрядом 1 Н.</w:t>
      </w:r>
    </w:p>
    <w:p w:rsidR="008F739B" w:rsidRDefault="008F739B" w:rsidP="008F739B">
      <w:pPr>
        <w:pStyle w:val="11"/>
        <w:ind w:left="709" w:firstLine="0"/>
      </w:pPr>
    </w:p>
    <w:p w:rsidR="008F739B" w:rsidRDefault="008F739B" w:rsidP="008F739B">
      <w:pPr>
        <w:pStyle w:val="11"/>
        <w:ind w:firstLine="0"/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4303568" cy="6395155"/>
            <wp:effectExtent l="19050" t="0" r="1732" b="0"/>
            <wp:docPr id="1" name="Рисунок 1" descr="Стен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748" cy="63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39B" w:rsidRDefault="00257BC8" w:rsidP="008F739B">
      <w:pPr>
        <w:pStyle w:val="11"/>
        <w:ind w:firstLine="0"/>
        <w:jc w:val="center"/>
      </w:pPr>
      <w:r>
        <w:t>Рисунок 2</w:t>
      </w:r>
      <w:r w:rsidR="008F739B">
        <w:t xml:space="preserve"> –</w:t>
      </w:r>
      <w:r w:rsidR="008F739B" w:rsidRPr="00BD15EB">
        <w:t xml:space="preserve"> </w:t>
      </w:r>
      <w:r w:rsidR="008F739B">
        <w:t>Установка для определения упругих характеристик</w:t>
      </w:r>
    </w:p>
    <w:p w:rsidR="008F739B" w:rsidRDefault="008F739B" w:rsidP="008F739B">
      <w:pPr>
        <w:pStyle w:val="11"/>
        <w:ind w:firstLine="0"/>
        <w:jc w:val="center"/>
        <w:rPr>
          <w:szCs w:val="24"/>
        </w:rPr>
      </w:pPr>
      <w:proofErr w:type="spellStart"/>
      <w:r>
        <w:rPr>
          <w:szCs w:val="24"/>
        </w:rPr>
        <w:t>магнито-резиновых</w:t>
      </w:r>
      <w:proofErr w:type="spellEnd"/>
      <w:r>
        <w:rPr>
          <w:szCs w:val="24"/>
        </w:rPr>
        <w:t xml:space="preserve"> элементов:</w:t>
      </w:r>
    </w:p>
    <w:p w:rsidR="008F739B" w:rsidRDefault="008F739B" w:rsidP="008F739B">
      <w:pPr>
        <w:pStyle w:val="11"/>
        <w:ind w:firstLine="0"/>
        <w:jc w:val="center"/>
      </w:pPr>
      <w:r>
        <w:t>1 – упругий элемент; 2 – станина; 3 – натяжной механизм;</w:t>
      </w:r>
    </w:p>
    <w:p w:rsidR="008F739B" w:rsidRDefault="008F739B" w:rsidP="008F739B">
      <w:pPr>
        <w:pStyle w:val="11"/>
        <w:ind w:firstLine="0"/>
        <w:jc w:val="center"/>
      </w:pPr>
      <w:r>
        <w:t>4 - полиспаст; 5 – индикатор перемещения; 6 – тензометрические весы</w:t>
      </w:r>
    </w:p>
    <w:p w:rsidR="00757CCC" w:rsidRDefault="00757CCC" w:rsidP="008F739B">
      <w:pPr>
        <w:pStyle w:val="11"/>
        <w:rPr>
          <w:szCs w:val="24"/>
        </w:rPr>
      </w:pPr>
    </w:p>
    <w:p w:rsidR="008F739B" w:rsidRPr="00E33A95" w:rsidRDefault="008F739B" w:rsidP="008F739B">
      <w:pPr>
        <w:pStyle w:val="11"/>
      </w:pPr>
      <w:r w:rsidRPr="00786D3F">
        <w:rPr>
          <w:szCs w:val="24"/>
        </w:rPr>
        <w:t>Упругие характеристи</w:t>
      </w:r>
      <w:r>
        <w:rPr>
          <w:szCs w:val="24"/>
        </w:rPr>
        <w:t>ки, приведенные на рис. 3</w:t>
      </w:r>
      <w:r w:rsidRPr="00786D3F">
        <w:rPr>
          <w:szCs w:val="24"/>
        </w:rPr>
        <w:t xml:space="preserve">, </w:t>
      </w:r>
      <w:r>
        <w:t>построены</w:t>
      </w:r>
      <w:r w:rsidRPr="00786D3F">
        <w:t xml:space="preserve"> по экспериментальным данным для различных значений первоначального зазора </w:t>
      </w:r>
      <w:r w:rsidRPr="00786D3F">
        <w:rPr>
          <w:i/>
          <w:sz w:val="32"/>
          <w:szCs w:val="32"/>
        </w:rPr>
        <w:t>δ</w:t>
      </w:r>
      <w:r w:rsidRPr="00786D3F">
        <w:t xml:space="preserve"> между магнитами. </w:t>
      </w:r>
    </w:p>
    <w:p w:rsidR="00757CCC" w:rsidRDefault="00757CCC" w:rsidP="008F739B">
      <w:pPr>
        <w:pStyle w:val="11"/>
        <w:ind w:firstLine="0"/>
        <w:jc w:val="center"/>
        <w:rPr>
          <w:szCs w:val="24"/>
        </w:rPr>
      </w:pPr>
    </w:p>
    <w:p w:rsidR="008F739B" w:rsidRDefault="00BF2AED" w:rsidP="00757CCC">
      <w:pPr>
        <w:pStyle w:val="11"/>
        <w:ind w:firstLine="0"/>
        <w:jc w:val="center"/>
      </w:pPr>
      <w:r>
        <w:rPr>
          <w:noProof/>
        </w:rPr>
        <w:lastRenderedPageBreak/>
        <w:pict>
          <v:group id="_x0000_s1026" style="position:absolute;left:0;text-align:left;margin-left:100.5pt;margin-top:21.1pt;width:284.45pt;height:658.75pt;z-index:251660288" coordorigin="3330,960" coordsize="5970,13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3" o:spid="_x0000_s1027" type="#_x0000_t75" style="position:absolute;left:3350;top:10020;width:5950;height:4400;visibility:visible">
              <v:imagedata r:id="rId9" o:title="" croptop="4443f"/>
            </v:shape>
            <v:shape id="Рисунок 4" o:spid="_x0000_s1028" type="#_x0000_t75" style="position:absolute;left:3330;top:960;width:5945;height:4420;visibility:visible">
              <v:imagedata r:id="rId10" o:title="" croptop="4165f"/>
            </v:shape>
            <v:shape id="Рисунок 8" o:spid="_x0000_s1029" type="#_x0000_t75" style="position:absolute;left:3330;top:5460;width:5910;height:4460;visibility:visible">
              <v:imagedata r:id="rId11" o:title="" croptop="3346f"/>
            </v:shape>
          </v:group>
        </w:pict>
      </w:r>
    </w:p>
    <w:p w:rsidR="008F739B" w:rsidRPr="00920431" w:rsidRDefault="008F739B" w:rsidP="008F739B"/>
    <w:p w:rsidR="008F739B" w:rsidRPr="00920431" w:rsidRDefault="008F739B" w:rsidP="008F739B"/>
    <w:p w:rsidR="008F739B" w:rsidRPr="00920431" w:rsidRDefault="008F739B" w:rsidP="008F739B"/>
    <w:p w:rsidR="008F739B" w:rsidRPr="00920431" w:rsidRDefault="008F739B" w:rsidP="008F739B"/>
    <w:p w:rsidR="008F739B" w:rsidRPr="00920431" w:rsidRDefault="008F739B" w:rsidP="008F739B"/>
    <w:p w:rsidR="008F739B" w:rsidRPr="00920431" w:rsidRDefault="008F739B" w:rsidP="008F739B"/>
    <w:p w:rsidR="008F739B" w:rsidRPr="00920431" w:rsidRDefault="008F739B" w:rsidP="008F739B"/>
    <w:p w:rsidR="008F739B" w:rsidRDefault="008F739B" w:rsidP="008F739B"/>
    <w:p w:rsidR="008F739B" w:rsidRDefault="008F739B" w:rsidP="008F739B">
      <w:pPr>
        <w:ind w:firstLine="708"/>
      </w:pPr>
    </w:p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Pr="002B1F7A" w:rsidRDefault="008F739B" w:rsidP="008F739B"/>
    <w:p w:rsidR="008F739B" w:rsidRDefault="008F739B" w:rsidP="008F739B"/>
    <w:p w:rsidR="008F739B" w:rsidRDefault="008F739B" w:rsidP="008F739B"/>
    <w:p w:rsidR="00757CCC" w:rsidRDefault="00757CCC" w:rsidP="008F739B"/>
    <w:p w:rsidR="00757CCC" w:rsidRDefault="00757CCC" w:rsidP="008F739B"/>
    <w:p w:rsidR="00757CCC" w:rsidRPr="002B1F7A" w:rsidRDefault="00757CCC" w:rsidP="008F739B"/>
    <w:p w:rsidR="008F739B" w:rsidRDefault="008F739B" w:rsidP="008F739B">
      <w:pPr>
        <w:pStyle w:val="11"/>
        <w:ind w:firstLine="0"/>
        <w:jc w:val="center"/>
      </w:pPr>
      <w:r>
        <w:t>Рисунок 3 – Экспериментальные зависимости деформация-сила</w:t>
      </w:r>
    </w:p>
    <w:p w:rsidR="008F739B" w:rsidRDefault="008F739B" w:rsidP="008F739B">
      <w:pPr>
        <w:tabs>
          <w:tab w:val="left" w:pos="118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-55245</wp:posOffset>
            </wp:positionV>
            <wp:extent cx="3131185" cy="2303780"/>
            <wp:effectExtent l="19050" t="0" r="0" b="0"/>
            <wp:wrapSquare wrapText="bothSides"/>
            <wp:docPr id="6" name="Рисунок 4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7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39B" w:rsidRPr="00A95736" w:rsidRDefault="008F739B" w:rsidP="008F739B"/>
    <w:p w:rsidR="008F739B" w:rsidRPr="00A95736" w:rsidRDefault="008F739B" w:rsidP="008F739B"/>
    <w:p w:rsidR="008F739B" w:rsidRPr="00A95736" w:rsidRDefault="008F739B" w:rsidP="008F739B"/>
    <w:p w:rsidR="008F739B" w:rsidRPr="00A95736" w:rsidRDefault="008F739B" w:rsidP="008F739B"/>
    <w:p w:rsidR="008F739B" w:rsidRPr="00A95736" w:rsidRDefault="008F739B" w:rsidP="008F739B"/>
    <w:p w:rsidR="008F739B" w:rsidRPr="00A95736" w:rsidRDefault="008F739B" w:rsidP="008F739B"/>
    <w:p w:rsidR="008F739B" w:rsidRPr="00A95736" w:rsidRDefault="00757CCC" w:rsidP="008F739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101600</wp:posOffset>
            </wp:positionV>
            <wp:extent cx="3222625" cy="2386330"/>
            <wp:effectExtent l="19050" t="0" r="0" b="0"/>
            <wp:wrapSquare wrapText="bothSides"/>
            <wp:docPr id="7" name="Рисунок 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7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39B" w:rsidRPr="00A95736" w:rsidRDefault="008F739B" w:rsidP="008F739B"/>
    <w:p w:rsidR="008F739B" w:rsidRDefault="008F739B" w:rsidP="008F739B"/>
    <w:p w:rsidR="008F739B" w:rsidRDefault="008F739B" w:rsidP="008F739B">
      <w:pPr>
        <w:tabs>
          <w:tab w:val="left" w:pos="1440"/>
        </w:tabs>
        <w:jc w:val="center"/>
      </w:pPr>
    </w:p>
    <w:p w:rsidR="008F739B" w:rsidRPr="00480554" w:rsidRDefault="008F739B" w:rsidP="008F739B"/>
    <w:p w:rsidR="008F739B" w:rsidRPr="00480554" w:rsidRDefault="008F739B" w:rsidP="008F739B"/>
    <w:p w:rsidR="008F739B" w:rsidRPr="00480554" w:rsidRDefault="008F739B" w:rsidP="008F739B"/>
    <w:p w:rsidR="008F739B" w:rsidRPr="00480554" w:rsidRDefault="008F739B" w:rsidP="008F739B"/>
    <w:p w:rsidR="008F739B" w:rsidRPr="00480554" w:rsidRDefault="00757CCC" w:rsidP="008F739B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1532255</wp:posOffset>
            </wp:positionH>
            <wp:positionV relativeFrom="paragraph">
              <wp:posOffset>35560</wp:posOffset>
            </wp:positionV>
            <wp:extent cx="3279140" cy="2386330"/>
            <wp:effectExtent l="19050" t="0" r="0" b="0"/>
            <wp:wrapSquare wrapText="bothSides"/>
            <wp:docPr id="8" name="Рисунок 4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39B" w:rsidRPr="00480554" w:rsidRDefault="008F739B" w:rsidP="008F739B"/>
    <w:p w:rsidR="008F739B" w:rsidRDefault="008F739B" w:rsidP="008F739B"/>
    <w:p w:rsidR="008F739B" w:rsidRPr="00480554" w:rsidRDefault="008F739B" w:rsidP="008F739B">
      <w:pPr>
        <w:tabs>
          <w:tab w:val="left" w:pos="2100"/>
        </w:tabs>
      </w:pPr>
      <w:r>
        <w:tab/>
      </w:r>
    </w:p>
    <w:p w:rsidR="008F739B" w:rsidRDefault="008F739B" w:rsidP="008F739B">
      <w:pPr>
        <w:pStyle w:val="11"/>
        <w:ind w:left="1134" w:hanging="425"/>
        <w:jc w:val="left"/>
      </w:pPr>
    </w:p>
    <w:p w:rsidR="008F739B" w:rsidRDefault="008F739B" w:rsidP="008F739B">
      <w:pPr>
        <w:pStyle w:val="11"/>
        <w:ind w:left="1134" w:hanging="425"/>
        <w:jc w:val="left"/>
      </w:pPr>
    </w:p>
    <w:p w:rsidR="008F739B" w:rsidRDefault="008F739B" w:rsidP="008F739B">
      <w:pPr>
        <w:pStyle w:val="11"/>
        <w:ind w:left="1134" w:hanging="425"/>
        <w:jc w:val="left"/>
      </w:pPr>
    </w:p>
    <w:p w:rsidR="008F739B" w:rsidRDefault="008F739B" w:rsidP="008F739B">
      <w:pPr>
        <w:pStyle w:val="11"/>
        <w:ind w:left="1134" w:hanging="425"/>
        <w:jc w:val="left"/>
      </w:pPr>
    </w:p>
    <w:p w:rsidR="008F739B" w:rsidRDefault="008F739B" w:rsidP="008F739B">
      <w:pPr>
        <w:pStyle w:val="11"/>
        <w:ind w:firstLine="0"/>
        <w:jc w:val="center"/>
      </w:pPr>
      <w:r>
        <w:t>Продолжение рисунка 3 – Экспериментальные зависимости деформация-сила</w:t>
      </w:r>
    </w:p>
    <w:p w:rsidR="008F739B" w:rsidRDefault="008F739B" w:rsidP="008F739B"/>
    <w:p w:rsidR="008F739B" w:rsidRPr="00786D3F" w:rsidRDefault="00FD3BB4" w:rsidP="008F739B">
      <w:pPr>
        <w:pStyle w:val="11"/>
      </w:pPr>
      <w:r>
        <w:t>Эти зависимости</w:t>
      </w:r>
      <w:r w:rsidR="008F739B" w:rsidRPr="00786D3F">
        <w:t xml:space="preserve"> описываются выражениями:</w:t>
      </w:r>
    </w:p>
    <w:p w:rsidR="008F739B" w:rsidRPr="00786D3F" w:rsidRDefault="008F739B" w:rsidP="008F739B">
      <w:pPr>
        <w:pStyle w:val="11"/>
        <w:ind w:firstLine="1560"/>
        <w:jc w:val="left"/>
      </w:pPr>
      <w:r w:rsidRPr="00786D3F">
        <w:t xml:space="preserve">- для </w:t>
      </w:r>
      <w:r w:rsidRPr="00786D3F">
        <w:rPr>
          <w:i/>
          <w:sz w:val="32"/>
          <w:szCs w:val="32"/>
        </w:rPr>
        <w:t>δ</w:t>
      </w:r>
      <w:r>
        <w:t>= 2</w:t>
      </w:r>
      <w:r w:rsidR="00FD3BB4">
        <w:t xml:space="preserve"> </w:t>
      </w:r>
      <w:r w:rsidRPr="00786D3F">
        <w:t xml:space="preserve">мм </w:t>
      </w:r>
      <w:r w:rsidRPr="00786D3F">
        <w:rPr>
          <w:position w:val="-10"/>
        </w:rPr>
        <w:object w:dxaOrig="3240" w:dyaOrig="360">
          <v:shape id="_x0000_i1025" type="#_x0000_t75" style="width:209.3pt;height:24.3pt" o:ole="">
            <v:imagedata r:id="rId15" o:title=""/>
          </v:shape>
          <o:OLEObject Type="Embed" ProgID="Equation.DSMT4" ShapeID="_x0000_i1025" DrawAspect="Content" ObjectID="_1573839574" r:id="rId16"/>
        </w:object>
      </w:r>
      <w:r w:rsidRPr="00786D3F">
        <w:t xml:space="preserve"> Н/мм,</w:t>
      </w:r>
    </w:p>
    <w:p w:rsidR="008F739B" w:rsidRPr="00E90D92" w:rsidRDefault="008F739B" w:rsidP="008F739B">
      <w:pPr>
        <w:pStyle w:val="11"/>
        <w:ind w:firstLine="1560"/>
        <w:jc w:val="left"/>
        <w:rPr>
          <w:lang w:val="uk-UA"/>
        </w:rPr>
      </w:pPr>
      <w:r w:rsidRPr="00E90D92">
        <w:t xml:space="preserve">- для </w:t>
      </w:r>
      <w:r w:rsidRPr="00E90D92">
        <w:rPr>
          <w:i/>
          <w:sz w:val="32"/>
          <w:szCs w:val="32"/>
        </w:rPr>
        <w:t>δ</w:t>
      </w:r>
      <w:r w:rsidRPr="00E90D92">
        <w:t>= 4</w:t>
      </w:r>
      <w:r w:rsidR="00FD3BB4">
        <w:t xml:space="preserve"> </w:t>
      </w:r>
      <w:r w:rsidRPr="00E90D92">
        <w:t xml:space="preserve">мм </w:t>
      </w:r>
      <w:r w:rsidRPr="00E90D92">
        <w:rPr>
          <w:position w:val="-10"/>
        </w:rPr>
        <w:object w:dxaOrig="3240" w:dyaOrig="360">
          <v:shape id="_x0000_i1026" type="#_x0000_t75" style="width:200.1pt;height:24.3pt" o:ole="">
            <v:imagedata r:id="rId17" o:title=""/>
          </v:shape>
          <o:OLEObject Type="Embed" ProgID="Equation.DSMT4" ShapeID="_x0000_i1026" DrawAspect="Content" ObjectID="_1573839575" r:id="rId18"/>
        </w:object>
      </w:r>
      <w:r w:rsidRPr="00E90D92">
        <w:t xml:space="preserve"> Н/мм,</w:t>
      </w:r>
    </w:p>
    <w:p w:rsidR="008F739B" w:rsidRPr="00786D3F" w:rsidRDefault="008F739B" w:rsidP="008F739B">
      <w:pPr>
        <w:pStyle w:val="11"/>
      </w:pPr>
      <w:r w:rsidRPr="00786D3F">
        <w:t xml:space="preserve">где </w:t>
      </w:r>
      <w:proofErr w:type="spellStart"/>
      <w:r w:rsidRPr="00786D3F">
        <w:rPr>
          <w:i/>
          <w:sz w:val="32"/>
          <w:szCs w:val="32"/>
        </w:rPr>
        <w:t>x</w:t>
      </w:r>
      <w:proofErr w:type="spellEnd"/>
      <w:r w:rsidRPr="00786D3F">
        <w:t xml:space="preserve"> – </w:t>
      </w:r>
      <w:r>
        <w:t>деформация</w:t>
      </w:r>
      <w:r w:rsidRPr="00786D3F">
        <w:t xml:space="preserve">, </w:t>
      </w:r>
      <w:proofErr w:type="gramStart"/>
      <w:r w:rsidRPr="00786D3F">
        <w:t>мм</w:t>
      </w:r>
      <w:proofErr w:type="gramEnd"/>
      <w:r w:rsidRPr="00786D3F">
        <w:t>.</w:t>
      </w:r>
    </w:p>
    <w:p w:rsidR="008F739B" w:rsidRPr="00E33A95" w:rsidRDefault="00104676" w:rsidP="008F739B">
      <w:pPr>
        <w:pStyle w:val="11"/>
      </w:pPr>
      <w:r>
        <w:lastRenderedPageBreak/>
        <w:t>А</w:t>
      </w:r>
      <w:r w:rsidR="008F739B" w:rsidRPr="00786D3F">
        <w:t xml:space="preserve">нализ </w:t>
      </w:r>
      <w:r>
        <w:t xml:space="preserve">полученных выражений </w:t>
      </w:r>
      <w:r w:rsidR="008F739B" w:rsidRPr="00786D3F">
        <w:t>показыва</w:t>
      </w:r>
      <w:r>
        <w:t>е</w:t>
      </w:r>
      <w:r w:rsidR="008F739B" w:rsidRPr="00786D3F">
        <w:t xml:space="preserve">т возможность формирования </w:t>
      </w:r>
      <w:r w:rsidR="00757CCC">
        <w:t>при</w:t>
      </w:r>
      <w:r w:rsidR="008F739B" w:rsidRPr="00786D3F">
        <w:t xml:space="preserve"> помощ</w:t>
      </w:r>
      <w:r w:rsidR="00757CCC">
        <w:t>и</w:t>
      </w:r>
      <w:r w:rsidR="008F739B" w:rsidRPr="00786D3F">
        <w:t xml:space="preserve"> таких элементов </w:t>
      </w:r>
      <w:proofErr w:type="gramStart"/>
      <w:r w:rsidR="008F739B" w:rsidRPr="00786D3F">
        <w:t>существенно нелинейных</w:t>
      </w:r>
      <w:proofErr w:type="gramEnd"/>
      <w:r w:rsidR="008F739B" w:rsidRPr="000D2133">
        <w:t xml:space="preserve"> несимметричных «упругих» характери</w:t>
      </w:r>
      <w:r w:rsidR="008F739B">
        <w:t xml:space="preserve">стик, а при их комбинировании появляются </w:t>
      </w:r>
      <w:r w:rsidR="008F739B" w:rsidRPr="000D2133">
        <w:t>реальные перспективы регулировании свойств «упругой» системы вибромашин в широких пределах.</w:t>
      </w:r>
    </w:p>
    <w:p w:rsidR="008F739B" w:rsidRPr="00757CCC" w:rsidRDefault="008F739B" w:rsidP="008F739B">
      <w:pPr>
        <w:rPr>
          <w:rStyle w:val="FontStyle17"/>
          <w:sz w:val="28"/>
          <w:szCs w:val="28"/>
        </w:rPr>
      </w:pPr>
    </w:p>
    <w:p w:rsidR="008F739B" w:rsidRPr="00B0560E" w:rsidRDefault="008F739B" w:rsidP="008F739B">
      <w:pPr>
        <w:jc w:val="left"/>
        <w:rPr>
          <w:b/>
          <w:szCs w:val="28"/>
        </w:rPr>
      </w:pPr>
      <w:r w:rsidRPr="007417E8">
        <w:rPr>
          <w:b/>
          <w:szCs w:val="28"/>
        </w:rPr>
        <w:t>Список</w:t>
      </w:r>
      <w:r w:rsidRPr="00B0560E">
        <w:rPr>
          <w:b/>
          <w:szCs w:val="28"/>
        </w:rPr>
        <w:t xml:space="preserve"> </w:t>
      </w:r>
      <w:r w:rsidR="000F59C8" w:rsidRPr="001A5842">
        <w:rPr>
          <w:b/>
          <w:szCs w:val="28"/>
        </w:rPr>
        <w:t>литературы</w:t>
      </w:r>
      <w:r w:rsidRPr="00B0560E">
        <w:rPr>
          <w:b/>
          <w:szCs w:val="28"/>
        </w:rPr>
        <w:t>:</w:t>
      </w:r>
    </w:p>
    <w:p w:rsidR="000877C7" w:rsidRPr="00A06AC1" w:rsidRDefault="000877C7" w:rsidP="000877C7">
      <w:pPr>
        <w:pStyle w:val="11"/>
      </w:pPr>
      <w:r>
        <w:rPr>
          <w:lang w:val="uk-UA"/>
        </w:rPr>
        <w:t>1</w:t>
      </w:r>
      <w:r w:rsidR="008F739B">
        <w:rPr>
          <w:lang w:val="uk-UA"/>
        </w:rPr>
        <w:t xml:space="preserve">. </w:t>
      </w:r>
      <w:r>
        <w:rPr>
          <w:szCs w:val="22"/>
        </w:rPr>
        <w:t xml:space="preserve">Букин, С.Л. </w:t>
      </w:r>
      <w:r w:rsidRPr="00A06AC1">
        <w:t xml:space="preserve">О возможности использования постоянных магнитов в упругих элементах основной связи подвижных масс </w:t>
      </w:r>
      <w:proofErr w:type="spellStart"/>
      <w:r w:rsidRPr="00A06AC1">
        <w:t>многомассовых</w:t>
      </w:r>
      <w:proofErr w:type="spellEnd"/>
      <w:r w:rsidRPr="00A06AC1">
        <w:t xml:space="preserve"> вибромашин с направленными колебаниями </w:t>
      </w:r>
      <w:r w:rsidR="000F59C8" w:rsidRPr="000F59C8">
        <w:t>[</w:t>
      </w:r>
      <w:r w:rsidR="000F59C8">
        <w:t>Текст</w:t>
      </w:r>
      <w:r w:rsidR="000F59C8" w:rsidRPr="000F59C8">
        <w:t xml:space="preserve">] </w:t>
      </w:r>
      <w:r w:rsidRPr="00010743">
        <w:rPr>
          <w:b/>
        </w:rPr>
        <w:t>/</w:t>
      </w:r>
      <w:r>
        <w:t xml:space="preserve"> С.Л. </w:t>
      </w:r>
      <w:r>
        <w:rPr>
          <w:szCs w:val="22"/>
        </w:rPr>
        <w:t>Букин</w:t>
      </w:r>
      <w:r w:rsidRPr="00A06AC1">
        <w:rPr>
          <w:szCs w:val="22"/>
        </w:rPr>
        <w:t xml:space="preserve">, </w:t>
      </w:r>
      <w:r>
        <w:rPr>
          <w:szCs w:val="22"/>
        </w:rPr>
        <w:t xml:space="preserve">М.В. </w:t>
      </w:r>
      <w:proofErr w:type="spellStart"/>
      <w:r>
        <w:rPr>
          <w:szCs w:val="22"/>
        </w:rPr>
        <w:t>Чашко</w:t>
      </w:r>
      <w:proofErr w:type="spellEnd"/>
      <w:r>
        <w:t xml:space="preserve"> // </w:t>
      </w:r>
      <w:proofErr w:type="spellStart"/>
      <w:r w:rsidRPr="00A06AC1">
        <w:t>Наукові</w:t>
      </w:r>
      <w:proofErr w:type="spellEnd"/>
      <w:r w:rsidRPr="00A06AC1">
        <w:t xml:space="preserve"> </w:t>
      </w:r>
      <w:proofErr w:type="spellStart"/>
      <w:r w:rsidRPr="00A06AC1">
        <w:t>праці</w:t>
      </w:r>
      <w:proofErr w:type="spellEnd"/>
      <w:r w:rsidRPr="00A06AC1">
        <w:t xml:space="preserve"> </w:t>
      </w:r>
      <w:proofErr w:type="spellStart"/>
      <w:r w:rsidRPr="00A06AC1">
        <w:t>Дон</w:t>
      </w:r>
      <w:r>
        <w:t>НТУ</w:t>
      </w:r>
      <w:proofErr w:type="spellEnd"/>
      <w:r w:rsidRPr="00A06AC1">
        <w:t xml:space="preserve">. </w:t>
      </w:r>
      <w:proofErr w:type="spellStart"/>
      <w:r w:rsidRPr="00A06AC1">
        <w:t>Серія</w:t>
      </w:r>
      <w:proofErr w:type="spellEnd"/>
      <w:r w:rsidRPr="00A06AC1">
        <w:t xml:space="preserve">: </w:t>
      </w:r>
      <w:proofErr w:type="spellStart"/>
      <w:r w:rsidRPr="00A06AC1">
        <w:t>Гірничо-електромеханічна</w:t>
      </w:r>
      <w:proofErr w:type="spellEnd"/>
      <w:r w:rsidRPr="00A06AC1">
        <w:t>.</w:t>
      </w:r>
      <w:r w:rsidRPr="00294AED">
        <w:t xml:space="preserve"> </w:t>
      </w:r>
      <w:proofErr w:type="spellStart"/>
      <w:r>
        <w:t>Випуск</w:t>
      </w:r>
      <w:proofErr w:type="spellEnd"/>
      <w:r>
        <w:t xml:space="preserve"> 2(26).</w:t>
      </w:r>
      <w:r w:rsidRPr="00A06AC1">
        <w:t xml:space="preserve"> – </w:t>
      </w:r>
      <w:proofErr w:type="spellStart"/>
      <w:r w:rsidRPr="00A06AC1">
        <w:t>Донецьк</w:t>
      </w:r>
      <w:proofErr w:type="spellEnd"/>
      <w:r w:rsidRPr="00A06AC1">
        <w:t xml:space="preserve">: </w:t>
      </w:r>
      <w:proofErr w:type="spellStart"/>
      <w:r w:rsidRPr="00A06AC1">
        <w:t>ДонНТУ</w:t>
      </w:r>
      <w:proofErr w:type="spellEnd"/>
      <w:r w:rsidRPr="00A06AC1">
        <w:t>, 2013. – С. 31-44.</w:t>
      </w:r>
    </w:p>
    <w:p w:rsidR="000877C7" w:rsidRDefault="000877C7" w:rsidP="000877C7">
      <w:pPr>
        <w:pStyle w:val="11"/>
      </w:pPr>
      <w:r>
        <w:t>2</w:t>
      </w:r>
      <w:r w:rsidRPr="00A06AC1">
        <w:t xml:space="preserve">. </w:t>
      </w:r>
      <w:r>
        <w:rPr>
          <w:szCs w:val="22"/>
        </w:rPr>
        <w:t>Букин, С.Л.</w:t>
      </w:r>
      <w:r w:rsidRPr="00A06AC1">
        <w:rPr>
          <w:szCs w:val="22"/>
        </w:rPr>
        <w:t xml:space="preserve"> </w:t>
      </w:r>
      <w:r w:rsidRPr="00A06AC1">
        <w:t xml:space="preserve">Магнитная упругая муфта – как элемент трансмиссии </w:t>
      </w:r>
      <w:proofErr w:type="spellStart"/>
      <w:r w:rsidRPr="00A06AC1">
        <w:t>инерцион</w:t>
      </w:r>
      <w:r>
        <w:t>-</w:t>
      </w:r>
      <w:r w:rsidRPr="00A06AC1">
        <w:t>ных</w:t>
      </w:r>
      <w:proofErr w:type="spellEnd"/>
      <w:r w:rsidRPr="00A06AC1">
        <w:t xml:space="preserve"> </w:t>
      </w:r>
      <w:proofErr w:type="gramStart"/>
      <w:r w:rsidRPr="00A06AC1">
        <w:t>супергармонических</w:t>
      </w:r>
      <w:proofErr w:type="gramEnd"/>
      <w:r w:rsidRPr="00A06AC1">
        <w:t xml:space="preserve"> вибромашин </w:t>
      </w:r>
      <w:r w:rsidR="000F59C8" w:rsidRPr="000F59C8">
        <w:t>[</w:t>
      </w:r>
      <w:r w:rsidR="000F59C8">
        <w:t>Текст</w:t>
      </w:r>
      <w:r w:rsidR="000F59C8" w:rsidRPr="000F59C8">
        <w:t xml:space="preserve">] </w:t>
      </w:r>
      <w:r>
        <w:t xml:space="preserve">/ С.Л. </w:t>
      </w:r>
      <w:r>
        <w:rPr>
          <w:szCs w:val="22"/>
        </w:rPr>
        <w:t>Букин</w:t>
      </w:r>
      <w:r w:rsidRPr="00A06AC1">
        <w:rPr>
          <w:szCs w:val="22"/>
        </w:rPr>
        <w:t xml:space="preserve">, </w:t>
      </w:r>
      <w:r>
        <w:rPr>
          <w:szCs w:val="22"/>
        </w:rPr>
        <w:t xml:space="preserve">М.В. </w:t>
      </w:r>
      <w:proofErr w:type="spellStart"/>
      <w:r>
        <w:rPr>
          <w:szCs w:val="22"/>
        </w:rPr>
        <w:t>Чашко</w:t>
      </w:r>
      <w:proofErr w:type="spellEnd"/>
      <w:r>
        <w:t xml:space="preserve"> // </w:t>
      </w:r>
      <w:proofErr w:type="spellStart"/>
      <w:r w:rsidRPr="00A06AC1">
        <w:t>Наукові</w:t>
      </w:r>
      <w:proofErr w:type="spellEnd"/>
      <w:r w:rsidRPr="00A06AC1">
        <w:t xml:space="preserve"> </w:t>
      </w:r>
      <w:proofErr w:type="spellStart"/>
      <w:r w:rsidRPr="00A06AC1">
        <w:t>праці</w:t>
      </w:r>
      <w:proofErr w:type="spellEnd"/>
      <w:r w:rsidRPr="00A06AC1">
        <w:t xml:space="preserve"> </w:t>
      </w:r>
      <w:proofErr w:type="spellStart"/>
      <w:r>
        <w:t>ДонНТУ</w:t>
      </w:r>
      <w:proofErr w:type="spellEnd"/>
      <w:r>
        <w:rPr>
          <w:lang w:val="uk-UA"/>
        </w:rPr>
        <w:t xml:space="preserve">. </w:t>
      </w:r>
      <w:proofErr w:type="spellStart"/>
      <w:r w:rsidRPr="00A06AC1">
        <w:t>Серія</w:t>
      </w:r>
      <w:proofErr w:type="spellEnd"/>
      <w:r w:rsidRPr="00104676">
        <w:t xml:space="preserve"> </w:t>
      </w:r>
      <w:proofErr w:type="spellStart"/>
      <w:r w:rsidRPr="00A06AC1">
        <w:t>Гірничо-електромеханічна</w:t>
      </w:r>
      <w:proofErr w:type="spellEnd"/>
      <w:r w:rsidRPr="00A06AC1">
        <w:t>.</w:t>
      </w:r>
      <w:r w:rsidRPr="00294AED">
        <w:t xml:space="preserve"> </w:t>
      </w:r>
      <w:proofErr w:type="spellStart"/>
      <w:r>
        <w:t>Випуск</w:t>
      </w:r>
      <w:proofErr w:type="spellEnd"/>
      <w:r>
        <w:t xml:space="preserve"> 1(27).</w:t>
      </w:r>
      <w:r w:rsidRPr="00A06AC1">
        <w:t xml:space="preserve"> – </w:t>
      </w:r>
      <w:proofErr w:type="spellStart"/>
      <w:r w:rsidRPr="00A06AC1">
        <w:t>Донецьк</w:t>
      </w:r>
      <w:proofErr w:type="spellEnd"/>
      <w:r w:rsidRPr="00A06AC1">
        <w:t xml:space="preserve">: </w:t>
      </w:r>
      <w:proofErr w:type="spellStart"/>
      <w:r w:rsidRPr="00A06AC1">
        <w:t>ДонНТУ</w:t>
      </w:r>
      <w:proofErr w:type="spellEnd"/>
      <w:r w:rsidRPr="00A06AC1">
        <w:t>, 2014. – С. 31-39.</w:t>
      </w:r>
    </w:p>
    <w:p w:rsidR="008F739B" w:rsidRDefault="000877C7" w:rsidP="008F739B">
      <w:pPr>
        <w:pStyle w:val="11"/>
        <w:rPr>
          <w:szCs w:val="24"/>
        </w:rPr>
      </w:pPr>
      <w:r>
        <w:rPr>
          <w:lang w:val="uk-UA"/>
        </w:rPr>
        <w:t xml:space="preserve">3. </w:t>
      </w:r>
      <w:proofErr w:type="spellStart"/>
      <w:r w:rsidR="008F739B">
        <w:rPr>
          <w:lang w:val="uk-UA"/>
        </w:rPr>
        <w:t>Букин</w:t>
      </w:r>
      <w:proofErr w:type="spellEnd"/>
      <w:r w:rsidR="008F739B">
        <w:rPr>
          <w:lang w:val="uk-UA"/>
        </w:rPr>
        <w:t xml:space="preserve">, С.Л. </w:t>
      </w:r>
      <w:r w:rsidR="008F739B" w:rsidRPr="00A06AC1">
        <w:t xml:space="preserve">Интенсификация технологических процессов вибромашин путем реализации бигармонических режимов работы </w:t>
      </w:r>
      <w:r w:rsidR="000F59C8" w:rsidRPr="000F59C8">
        <w:t>[</w:t>
      </w:r>
      <w:r w:rsidR="000F59C8">
        <w:t>Текст</w:t>
      </w:r>
      <w:r w:rsidR="000F59C8" w:rsidRPr="000F59C8">
        <w:t xml:space="preserve">] </w:t>
      </w:r>
      <w:r w:rsidR="008F739B">
        <w:t xml:space="preserve">/ </w:t>
      </w:r>
      <w:r w:rsidR="008F739B" w:rsidRPr="00A06AC1">
        <w:t>С.Л.</w:t>
      </w:r>
      <w:r w:rsidR="008F739B">
        <w:t xml:space="preserve"> </w:t>
      </w:r>
      <w:r w:rsidR="008F739B" w:rsidRPr="00A06AC1">
        <w:t>Букин, С.Г. Маслов</w:t>
      </w:r>
      <w:r w:rsidR="008F739B">
        <w:t xml:space="preserve">, </w:t>
      </w:r>
      <w:r w:rsidR="008F739B" w:rsidRPr="00A06AC1">
        <w:t>А.П.</w:t>
      </w:r>
      <w:r w:rsidR="008F739B">
        <w:t xml:space="preserve"> </w:t>
      </w:r>
      <w:r w:rsidR="008F739B" w:rsidRPr="00A06AC1">
        <w:t>Лютый, Г.Л. Резниченко</w:t>
      </w:r>
      <w:r w:rsidR="008F739B">
        <w:t xml:space="preserve"> </w:t>
      </w:r>
      <w:r w:rsidR="008F739B" w:rsidRPr="00A06AC1">
        <w:t xml:space="preserve">// </w:t>
      </w:r>
      <w:proofErr w:type="spellStart"/>
      <w:r w:rsidR="008F739B" w:rsidRPr="00A06AC1">
        <w:rPr>
          <w:szCs w:val="24"/>
        </w:rPr>
        <w:t>Збагачення</w:t>
      </w:r>
      <w:proofErr w:type="spellEnd"/>
      <w:r w:rsidR="008F739B" w:rsidRPr="00A06AC1">
        <w:rPr>
          <w:szCs w:val="24"/>
        </w:rPr>
        <w:t xml:space="preserve"> </w:t>
      </w:r>
      <w:proofErr w:type="spellStart"/>
      <w:r w:rsidR="008F739B" w:rsidRPr="00A06AC1">
        <w:rPr>
          <w:szCs w:val="24"/>
        </w:rPr>
        <w:t>корисних</w:t>
      </w:r>
      <w:proofErr w:type="spellEnd"/>
      <w:r w:rsidR="008F739B" w:rsidRPr="00A06AC1">
        <w:rPr>
          <w:szCs w:val="24"/>
        </w:rPr>
        <w:t xml:space="preserve"> </w:t>
      </w:r>
      <w:proofErr w:type="spellStart"/>
      <w:r w:rsidR="008F739B" w:rsidRPr="00A06AC1">
        <w:rPr>
          <w:szCs w:val="24"/>
        </w:rPr>
        <w:t>копалин</w:t>
      </w:r>
      <w:proofErr w:type="spellEnd"/>
      <w:r w:rsidR="008F739B" w:rsidRPr="00A06AC1">
        <w:rPr>
          <w:szCs w:val="24"/>
        </w:rPr>
        <w:t xml:space="preserve">: </w:t>
      </w:r>
      <w:proofErr w:type="spellStart"/>
      <w:r w:rsidR="008F739B" w:rsidRPr="00A06AC1">
        <w:rPr>
          <w:szCs w:val="24"/>
        </w:rPr>
        <w:t>Наук.-техн</w:t>
      </w:r>
      <w:proofErr w:type="spellEnd"/>
      <w:r w:rsidR="008F739B" w:rsidRPr="00A06AC1">
        <w:rPr>
          <w:szCs w:val="24"/>
        </w:rPr>
        <w:t xml:space="preserve">. </w:t>
      </w:r>
      <w:proofErr w:type="spellStart"/>
      <w:r w:rsidR="008F739B" w:rsidRPr="00A06AC1">
        <w:rPr>
          <w:szCs w:val="24"/>
        </w:rPr>
        <w:t>зб</w:t>
      </w:r>
      <w:proofErr w:type="spellEnd"/>
      <w:r w:rsidR="008F739B" w:rsidRPr="00A06AC1">
        <w:rPr>
          <w:szCs w:val="24"/>
        </w:rPr>
        <w:t>.</w:t>
      </w:r>
      <w:r w:rsidR="008F739B">
        <w:rPr>
          <w:szCs w:val="24"/>
          <w:lang w:val="uk-UA"/>
        </w:rPr>
        <w:t xml:space="preserve"> </w:t>
      </w:r>
      <w:r w:rsidR="008F739B" w:rsidRPr="00A06AC1">
        <w:rPr>
          <w:szCs w:val="24"/>
        </w:rPr>
        <w:t xml:space="preserve">– </w:t>
      </w:r>
      <w:proofErr w:type="spellStart"/>
      <w:r w:rsidR="008F739B" w:rsidRPr="00A06AC1">
        <w:rPr>
          <w:szCs w:val="24"/>
        </w:rPr>
        <w:t>Вип</w:t>
      </w:r>
      <w:proofErr w:type="spellEnd"/>
      <w:r w:rsidR="008F739B" w:rsidRPr="00A06AC1">
        <w:rPr>
          <w:szCs w:val="24"/>
        </w:rPr>
        <w:t xml:space="preserve">. 36 (77) - 37 (78). </w:t>
      </w:r>
      <w:r w:rsidR="008F739B">
        <w:rPr>
          <w:szCs w:val="24"/>
        </w:rPr>
        <w:t xml:space="preserve">– </w:t>
      </w:r>
      <w:proofErr w:type="spellStart"/>
      <w:r w:rsidR="008F739B" w:rsidRPr="00A06AC1">
        <w:t>Дніпропетровсь</w:t>
      </w:r>
      <w:r w:rsidR="008F739B">
        <w:t>к</w:t>
      </w:r>
      <w:proofErr w:type="spellEnd"/>
      <w:r w:rsidR="008F739B">
        <w:rPr>
          <w:lang w:val="uk-UA"/>
        </w:rPr>
        <w:t>,</w:t>
      </w:r>
      <w:r w:rsidR="008F739B" w:rsidRPr="00A06AC1">
        <w:rPr>
          <w:szCs w:val="24"/>
        </w:rPr>
        <w:t xml:space="preserve"> 2009. – С. 81-89.</w:t>
      </w:r>
    </w:p>
    <w:p w:rsidR="000877C7" w:rsidRDefault="000877C7" w:rsidP="000877C7">
      <w:pPr>
        <w:pStyle w:val="11"/>
        <w:tabs>
          <w:tab w:val="left" w:pos="567"/>
        </w:tabs>
        <w:rPr>
          <w:lang w:val="uk-UA"/>
        </w:rPr>
      </w:pPr>
      <w:r>
        <w:t xml:space="preserve">4. </w:t>
      </w:r>
      <w:proofErr w:type="spellStart"/>
      <w:r>
        <w:t>Гарковенко</w:t>
      </w:r>
      <w:proofErr w:type="spellEnd"/>
      <w:r>
        <w:t>, Е.Е. П</w:t>
      </w:r>
      <w:proofErr w:type="spellStart"/>
      <w:r w:rsidRPr="008F3BF8">
        <w:rPr>
          <w:lang w:val="uk-UA"/>
        </w:rPr>
        <w:t>рименение</w:t>
      </w:r>
      <w:proofErr w:type="spellEnd"/>
      <w:r w:rsidRPr="008F3BF8">
        <w:rPr>
          <w:lang w:val="uk-UA"/>
        </w:rPr>
        <w:t xml:space="preserve"> </w:t>
      </w:r>
      <w:proofErr w:type="spellStart"/>
      <w:r w:rsidRPr="008F3BF8">
        <w:rPr>
          <w:lang w:val="uk-UA"/>
        </w:rPr>
        <w:t>вибрационной</w:t>
      </w:r>
      <w:proofErr w:type="spellEnd"/>
      <w:r w:rsidRPr="008F3BF8">
        <w:rPr>
          <w:lang w:val="uk-UA"/>
        </w:rPr>
        <w:t xml:space="preserve"> </w:t>
      </w:r>
      <w:proofErr w:type="spellStart"/>
      <w:r w:rsidRPr="008F3BF8">
        <w:rPr>
          <w:lang w:val="uk-UA"/>
        </w:rPr>
        <w:t>техники</w:t>
      </w:r>
      <w:proofErr w:type="spellEnd"/>
      <w:r w:rsidRPr="008F3BF8">
        <w:rPr>
          <w:lang w:val="uk-UA"/>
        </w:rPr>
        <w:t xml:space="preserve"> с </w:t>
      </w:r>
      <w:proofErr w:type="spellStart"/>
      <w:r w:rsidRPr="008F3BF8">
        <w:rPr>
          <w:lang w:val="uk-UA"/>
        </w:rPr>
        <w:t>бигармоническим</w:t>
      </w:r>
      <w:proofErr w:type="spellEnd"/>
      <w:r w:rsidRPr="008F3BF8">
        <w:rPr>
          <w:lang w:val="uk-UA"/>
        </w:rPr>
        <w:t xml:space="preserve"> режимом </w:t>
      </w:r>
      <w:proofErr w:type="spellStart"/>
      <w:r w:rsidRPr="008F3BF8">
        <w:rPr>
          <w:lang w:val="uk-UA"/>
        </w:rPr>
        <w:t>колебаний</w:t>
      </w:r>
      <w:proofErr w:type="spellEnd"/>
      <w:r w:rsidRPr="008F3BF8">
        <w:rPr>
          <w:lang w:val="uk-UA"/>
        </w:rPr>
        <w:t xml:space="preserve"> при </w:t>
      </w:r>
      <w:proofErr w:type="spellStart"/>
      <w:r w:rsidRPr="008F3BF8">
        <w:rPr>
          <w:lang w:val="uk-UA"/>
        </w:rPr>
        <w:t>обогащении</w:t>
      </w:r>
      <w:proofErr w:type="spellEnd"/>
      <w:r w:rsidRPr="008F3BF8">
        <w:rPr>
          <w:lang w:val="uk-UA"/>
        </w:rPr>
        <w:t xml:space="preserve"> </w:t>
      </w:r>
      <w:proofErr w:type="spellStart"/>
      <w:r w:rsidRPr="008F3BF8">
        <w:rPr>
          <w:lang w:val="uk-UA"/>
        </w:rPr>
        <w:t>углей</w:t>
      </w:r>
      <w:proofErr w:type="spellEnd"/>
      <w:r w:rsidRPr="008F3BF8">
        <w:rPr>
          <w:lang w:val="uk-UA"/>
        </w:rPr>
        <w:t xml:space="preserve"> </w:t>
      </w:r>
      <w:r w:rsidR="000F59C8" w:rsidRPr="000F59C8">
        <w:t>[</w:t>
      </w:r>
      <w:r w:rsidR="000F59C8">
        <w:t>Текст</w:t>
      </w:r>
      <w:r w:rsidR="000F59C8" w:rsidRPr="000F59C8">
        <w:t xml:space="preserve">] </w:t>
      </w:r>
      <w:r w:rsidRPr="008F3BF8">
        <w:rPr>
          <w:lang w:val="uk-UA"/>
        </w:rPr>
        <w:t xml:space="preserve">/ </w:t>
      </w:r>
      <w:r>
        <w:rPr>
          <w:lang w:val="uk-UA"/>
        </w:rPr>
        <w:t xml:space="preserve">Е.Е. </w:t>
      </w:r>
      <w:proofErr w:type="spellStart"/>
      <w:r>
        <w:rPr>
          <w:lang w:val="uk-UA"/>
        </w:rPr>
        <w:t>Гарковенко</w:t>
      </w:r>
      <w:proofErr w:type="spellEnd"/>
      <w:r w:rsidRPr="008F3BF8">
        <w:rPr>
          <w:lang w:val="uk-UA"/>
        </w:rPr>
        <w:t xml:space="preserve">, </w:t>
      </w:r>
      <w:r>
        <w:rPr>
          <w:lang w:val="uk-UA"/>
        </w:rPr>
        <w:t xml:space="preserve">Е.И. </w:t>
      </w:r>
      <w:proofErr w:type="spellStart"/>
      <w:r>
        <w:rPr>
          <w:lang w:val="uk-UA"/>
        </w:rPr>
        <w:t>Назимко</w:t>
      </w:r>
      <w:proofErr w:type="spellEnd"/>
      <w:r>
        <w:rPr>
          <w:lang w:val="uk-UA"/>
        </w:rPr>
        <w:t xml:space="preserve">, С.Л. </w:t>
      </w:r>
      <w:proofErr w:type="spellStart"/>
      <w:r>
        <w:rPr>
          <w:lang w:val="uk-UA"/>
        </w:rPr>
        <w:t>Букин</w:t>
      </w:r>
      <w:proofErr w:type="spellEnd"/>
      <w:r>
        <w:rPr>
          <w:lang w:val="uk-UA"/>
        </w:rPr>
        <w:t xml:space="preserve"> и др. // </w:t>
      </w:r>
      <w:proofErr w:type="spellStart"/>
      <w:r>
        <w:rPr>
          <w:lang w:val="uk-UA"/>
        </w:rPr>
        <w:t>Уголь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Украины</w:t>
      </w:r>
      <w:proofErr w:type="spellEnd"/>
      <w:r>
        <w:rPr>
          <w:lang w:val="uk-UA"/>
        </w:rPr>
        <w:t>, май 2011. - С. 41-44.</w:t>
      </w:r>
    </w:p>
    <w:p w:rsidR="008F739B" w:rsidRPr="00342CF5" w:rsidRDefault="000877C7" w:rsidP="008F739B">
      <w:pPr>
        <w:pStyle w:val="11"/>
        <w:tabs>
          <w:tab w:val="left" w:pos="567"/>
        </w:tabs>
        <w:rPr>
          <w:lang w:val="en-US"/>
        </w:rPr>
      </w:pPr>
      <w:r>
        <w:rPr>
          <w:lang w:val="uk-UA"/>
        </w:rPr>
        <w:t>5</w:t>
      </w:r>
      <w:r w:rsidR="008F739B">
        <w:rPr>
          <w:lang w:val="uk-UA"/>
        </w:rPr>
        <w:t>.</w:t>
      </w:r>
      <w:r w:rsidR="008F739B" w:rsidRPr="00A06AC1">
        <w:rPr>
          <w:lang w:val="en-US"/>
        </w:rPr>
        <w:t xml:space="preserve"> </w:t>
      </w:r>
      <w:proofErr w:type="spellStart"/>
      <w:r w:rsidR="008F739B" w:rsidRPr="00A06AC1">
        <w:rPr>
          <w:szCs w:val="22"/>
          <w:lang w:val="en-US"/>
        </w:rPr>
        <w:t>Belovodskiy</w:t>
      </w:r>
      <w:proofErr w:type="spellEnd"/>
      <w:r w:rsidR="008F739B" w:rsidRPr="00B0560E">
        <w:rPr>
          <w:szCs w:val="22"/>
          <w:lang w:val="en-US"/>
        </w:rPr>
        <w:t>,</w:t>
      </w:r>
      <w:r w:rsidR="008F739B" w:rsidRPr="00A06AC1">
        <w:rPr>
          <w:szCs w:val="22"/>
          <w:lang w:val="en-US"/>
        </w:rPr>
        <w:t xml:space="preserve"> V.N. </w:t>
      </w:r>
      <w:r w:rsidR="008F739B" w:rsidRPr="00A06AC1">
        <w:rPr>
          <w:lang w:val="en-US"/>
        </w:rPr>
        <w:t xml:space="preserve">Nonlinear </w:t>
      </w:r>
      <w:proofErr w:type="spellStart"/>
      <w:r w:rsidR="008F739B" w:rsidRPr="00A06AC1">
        <w:rPr>
          <w:lang w:val="en-US"/>
        </w:rPr>
        <w:t>Antiresonance</w:t>
      </w:r>
      <w:proofErr w:type="spellEnd"/>
      <w:r w:rsidR="008F739B" w:rsidRPr="00A06AC1">
        <w:rPr>
          <w:lang w:val="en-US"/>
        </w:rPr>
        <w:t xml:space="preserve"> Vibrating Screen </w:t>
      </w:r>
      <w:r w:rsidR="000F59C8" w:rsidRPr="000F59C8">
        <w:rPr>
          <w:lang w:val="en-US"/>
        </w:rPr>
        <w:t>[</w:t>
      </w:r>
      <w:r w:rsidR="000F59C8">
        <w:rPr>
          <w:lang w:val="en-US"/>
        </w:rPr>
        <w:t>Text</w:t>
      </w:r>
      <w:r w:rsidR="000F59C8" w:rsidRPr="000F59C8">
        <w:rPr>
          <w:lang w:val="en-US"/>
        </w:rPr>
        <w:t xml:space="preserve">] </w:t>
      </w:r>
      <w:r w:rsidR="008F739B" w:rsidRPr="00A06AC1">
        <w:rPr>
          <w:lang w:val="en-US"/>
        </w:rPr>
        <w:t xml:space="preserve">/ </w:t>
      </w:r>
      <w:r w:rsidR="008F739B" w:rsidRPr="00A06AC1">
        <w:rPr>
          <w:szCs w:val="22"/>
          <w:lang w:val="en-US"/>
        </w:rPr>
        <w:t xml:space="preserve">V.N. </w:t>
      </w:r>
      <w:proofErr w:type="spellStart"/>
      <w:r w:rsidR="008F739B" w:rsidRPr="00A06AC1">
        <w:rPr>
          <w:szCs w:val="22"/>
          <w:lang w:val="en-US"/>
        </w:rPr>
        <w:t>Belovodskiy</w:t>
      </w:r>
      <w:proofErr w:type="spellEnd"/>
      <w:r w:rsidR="008F739B" w:rsidRPr="00A06AC1">
        <w:rPr>
          <w:szCs w:val="22"/>
          <w:lang w:val="en-US"/>
        </w:rPr>
        <w:t xml:space="preserve">, S.L. </w:t>
      </w:r>
      <w:proofErr w:type="spellStart"/>
      <w:r w:rsidR="008F739B" w:rsidRPr="00A06AC1">
        <w:rPr>
          <w:szCs w:val="22"/>
          <w:lang w:val="en-US"/>
        </w:rPr>
        <w:t>Bukin</w:t>
      </w:r>
      <w:proofErr w:type="spellEnd"/>
      <w:r w:rsidR="008F739B" w:rsidRPr="00A06AC1">
        <w:rPr>
          <w:szCs w:val="22"/>
          <w:lang w:val="en-US"/>
        </w:rPr>
        <w:t xml:space="preserve">, M.Y. </w:t>
      </w:r>
      <w:proofErr w:type="spellStart"/>
      <w:r w:rsidR="008F739B" w:rsidRPr="00A06AC1">
        <w:rPr>
          <w:szCs w:val="22"/>
          <w:lang w:val="en-US"/>
        </w:rPr>
        <w:t>Sukhorukov</w:t>
      </w:r>
      <w:proofErr w:type="spellEnd"/>
      <w:r w:rsidR="008F739B" w:rsidRPr="00A06AC1">
        <w:rPr>
          <w:szCs w:val="22"/>
          <w:lang w:val="en-US"/>
        </w:rPr>
        <w:t xml:space="preserve"> </w:t>
      </w:r>
      <w:r w:rsidR="008F739B" w:rsidRPr="00A06AC1">
        <w:rPr>
          <w:lang w:val="en-US"/>
        </w:rPr>
        <w:t xml:space="preserve">// Advances in Mechanisms Design / Proceeding of TMM 2012 / Springer. - London, 2012. </w:t>
      </w:r>
      <w:r w:rsidR="008F739B">
        <w:rPr>
          <w:lang w:val="en-US"/>
        </w:rPr>
        <w:t xml:space="preserve">– </w:t>
      </w:r>
      <w:proofErr w:type="gramStart"/>
      <w:r w:rsidR="008F739B">
        <w:t>Р</w:t>
      </w:r>
      <w:r w:rsidR="008F739B" w:rsidRPr="00342CF5">
        <w:rPr>
          <w:lang w:val="en-US"/>
        </w:rPr>
        <w:t>.</w:t>
      </w:r>
      <w:r w:rsidR="008F739B" w:rsidRPr="00EF789A">
        <w:rPr>
          <w:lang w:val="en-US"/>
        </w:rPr>
        <w:t xml:space="preserve"> </w:t>
      </w:r>
      <w:r w:rsidR="008F739B" w:rsidRPr="00342CF5">
        <w:rPr>
          <w:lang w:val="en-US"/>
        </w:rPr>
        <w:t>167</w:t>
      </w:r>
      <w:proofErr w:type="gramEnd"/>
      <w:r w:rsidR="008F739B" w:rsidRPr="00342CF5">
        <w:rPr>
          <w:lang w:val="en-US"/>
        </w:rPr>
        <w:t>-173.</w:t>
      </w:r>
    </w:p>
    <w:p w:rsidR="008F739B" w:rsidRPr="00A00C54" w:rsidRDefault="000877C7" w:rsidP="008F739B">
      <w:pPr>
        <w:pStyle w:val="11"/>
      </w:pPr>
      <w:r w:rsidRPr="000877C7">
        <w:rPr>
          <w:lang w:val="en-US"/>
        </w:rPr>
        <w:t>6</w:t>
      </w:r>
      <w:r w:rsidR="008F739B" w:rsidRPr="00A06AC1">
        <w:rPr>
          <w:lang w:val="en-US"/>
        </w:rPr>
        <w:t xml:space="preserve">. </w:t>
      </w:r>
      <w:proofErr w:type="spellStart"/>
      <w:r w:rsidR="008F739B" w:rsidRPr="00A06AC1">
        <w:rPr>
          <w:szCs w:val="22"/>
          <w:lang w:val="en-US"/>
        </w:rPr>
        <w:t>Belovodskiy</w:t>
      </w:r>
      <w:proofErr w:type="spellEnd"/>
      <w:r w:rsidR="008F739B" w:rsidRPr="00B0560E">
        <w:rPr>
          <w:szCs w:val="22"/>
          <w:lang w:val="en-US"/>
        </w:rPr>
        <w:t>,</w:t>
      </w:r>
      <w:r w:rsidR="008F739B" w:rsidRPr="00A06AC1">
        <w:rPr>
          <w:szCs w:val="22"/>
          <w:lang w:val="en-US"/>
        </w:rPr>
        <w:t xml:space="preserve"> V.N. </w:t>
      </w:r>
      <w:r w:rsidR="008F739B">
        <w:rPr>
          <w:lang w:val="en-US"/>
        </w:rPr>
        <w:t>2:</w:t>
      </w:r>
      <w:r w:rsidR="008F739B" w:rsidRPr="00B0560E">
        <w:rPr>
          <w:lang w:val="en-US"/>
        </w:rPr>
        <w:t xml:space="preserve">1 </w:t>
      </w:r>
      <w:proofErr w:type="spellStart"/>
      <w:r w:rsidR="008F739B" w:rsidRPr="00A06AC1">
        <w:rPr>
          <w:lang w:val="en-US"/>
        </w:rPr>
        <w:t>Superharmonic</w:t>
      </w:r>
      <w:proofErr w:type="spellEnd"/>
      <w:r w:rsidR="008F739B" w:rsidRPr="00A06AC1">
        <w:rPr>
          <w:lang w:val="en-US"/>
        </w:rPr>
        <w:t xml:space="preserve"> Resonances in Two-Masses Vibrating </w:t>
      </w:r>
      <w:proofErr w:type="spellStart"/>
      <w:r w:rsidR="008F739B" w:rsidRPr="00A06AC1">
        <w:rPr>
          <w:lang w:val="en-US"/>
        </w:rPr>
        <w:t>Mashines</w:t>
      </w:r>
      <w:proofErr w:type="spellEnd"/>
      <w:r w:rsidR="008F739B" w:rsidRPr="00A06AC1">
        <w:rPr>
          <w:lang w:val="en-US"/>
        </w:rPr>
        <w:t xml:space="preserve"> </w:t>
      </w:r>
      <w:r w:rsidR="000F59C8" w:rsidRPr="000F59C8">
        <w:rPr>
          <w:lang w:val="en-US"/>
        </w:rPr>
        <w:t>[</w:t>
      </w:r>
      <w:r w:rsidR="000F59C8">
        <w:rPr>
          <w:lang w:val="en-US"/>
        </w:rPr>
        <w:t>Text</w:t>
      </w:r>
      <w:r w:rsidR="000F59C8" w:rsidRPr="000F59C8">
        <w:rPr>
          <w:lang w:val="en-US"/>
        </w:rPr>
        <w:t xml:space="preserve">] </w:t>
      </w:r>
      <w:r w:rsidR="008F739B" w:rsidRPr="00A06AC1">
        <w:rPr>
          <w:lang w:val="en-US"/>
        </w:rPr>
        <w:t xml:space="preserve">/ </w:t>
      </w:r>
      <w:r w:rsidR="008F739B" w:rsidRPr="00A06AC1">
        <w:rPr>
          <w:szCs w:val="22"/>
          <w:lang w:val="en-US"/>
        </w:rPr>
        <w:t xml:space="preserve">V.N. </w:t>
      </w:r>
      <w:proofErr w:type="spellStart"/>
      <w:r w:rsidR="008F739B" w:rsidRPr="00A06AC1">
        <w:rPr>
          <w:szCs w:val="22"/>
          <w:lang w:val="en-US"/>
        </w:rPr>
        <w:t>Belovodskiy</w:t>
      </w:r>
      <w:proofErr w:type="spellEnd"/>
      <w:r w:rsidR="008F739B" w:rsidRPr="00A06AC1">
        <w:rPr>
          <w:szCs w:val="22"/>
          <w:lang w:val="en-US"/>
        </w:rPr>
        <w:t xml:space="preserve">, S.L. </w:t>
      </w:r>
      <w:proofErr w:type="spellStart"/>
      <w:r w:rsidR="008F739B" w:rsidRPr="00A06AC1">
        <w:rPr>
          <w:szCs w:val="22"/>
          <w:lang w:val="en-US"/>
        </w:rPr>
        <w:t>Bukin</w:t>
      </w:r>
      <w:proofErr w:type="spellEnd"/>
      <w:r w:rsidR="008F739B" w:rsidRPr="00A06AC1">
        <w:rPr>
          <w:szCs w:val="22"/>
          <w:lang w:val="en-US"/>
        </w:rPr>
        <w:t xml:space="preserve">, M.Y. </w:t>
      </w:r>
      <w:proofErr w:type="spellStart"/>
      <w:r w:rsidR="008F739B" w:rsidRPr="00A06AC1">
        <w:rPr>
          <w:szCs w:val="22"/>
          <w:lang w:val="en-US"/>
        </w:rPr>
        <w:t>Sukhorukov</w:t>
      </w:r>
      <w:proofErr w:type="spellEnd"/>
      <w:r w:rsidR="008F739B" w:rsidRPr="00A06AC1">
        <w:rPr>
          <w:szCs w:val="22"/>
          <w:lang w:val="en-US"/>
        </w:rPr>
        <w:t xml:space="preserve">, </w:t>
      </w:r>
      <w:r w:rsidR="008F739B" w:rsidRPr="00A06AC1">
        <w:rPr>
          <w:szCs w:val="22"/>
          <w:lang w:val="en-US"/>
        </w:rPr>
        <w:lastRenderedPageBreak/>
        <w:t xml:space="preserve">A.A. </w:t>
      </w:r>
      <w:proofErr w:type="spellStart"/>
      <w:r w:rsidR="008F739B" w:rsidRPr="00A06AC1">
        <w:rPr>
          <w:szCs w:val="22"/>
          <w:lang w:val="en-US"/>
        </w:rPr>
        <w:t>Babakina</w:t>
      </w:r>
      <w:proofErr w:type="spellEnd"/>
      <w:r w:rsidR="008F739B" w:rsidRPr="00A06AC1">
        <w:rPr>
          <w:szCs w:val="22"/>
          <w:lang w:val="en-US"/>
        </w:rPr>
        <w:t xml:space="preserve"> </w:t>
      </w:r>
      <w:r w:rsidR="008F739B" w:rsidRPr="00A06AC1">
        <w:rPr>
          <w:lang w:val="en-US"/>
        </w:rPr>
        <w:t xml:space="preserve">// 11th International Conference on Vibration Problems. </w:t>
      </w:r>
      <w:r w:rsidR="008F739B" w:rsidRPr="00342CF5">
        <w:rPr>
          <w:lang w:val="en-US"/>
        </w:rPr>
        <w:t>Lisbon</w:t>
      </w:r>
      <w:r w:rsidR="008F739B" w:rsidRPr="00A00C54">
        <w:t xml:space="preserve">, </w:t>
      </w:r>
      <w:r w:rsidR="008F739B" w:rsidRPr="00342CF5">
        <w:rPr>
          <w:lang w:val="en-US"/>
        </w:rPr>
        <w:t>Portugal</w:t>
      </w:r>
      <w:r w:rsidR="008F739B" w:rsidRPr="00A00C54">
        <w:t xml:space="preserve">, 9-12 </w:t>
      </w:r>
      <w:r w:rsidR="008F739B" w:rsidRPr="00342CF5">
        <w:rPr>
          <w:lang w:val="en-US"/>
        </w:rPr>
        <w:t>September</w:t>
      </w:r>
      <w:r w:rsidR="008F739B" w:rsidRPr="00A00C54">
        <w:t xml:space="preserve"> 2013.</w:t>
      </w:r>
    </w:p>
    <w:p w:rsidR="008F739B" w:rsidRPr="00A06AC1" w:rsidRDefault="000877C7" w:rsidP="008F739B">
      <w:pPr>
        <w:pStyle w:val="11"/>
      </w:pPr>
      <w:r>
        <w:t>7</w:t>
      </w:r>
      <w:r w:rsidR="008F739B" w:rsidRPr="00A06AC1">
        <w:t xml:space="preserve">. </w:t>
      </w:r>
      <w:r w:rsidR="008F739B">
        <w:t xml:space="preserve">Букин, С.Л. </w:t>
      </w:r>
      <w:r w:rsidR="008F739B" w:rsidRPr="00A06AC1">
        <w:t xml:space="preserve">Возбуждение полигармонических колебаний в </w:t>
      </w:r>
      <w:proofErr w:type="spellStart"/>
      <w:r w:rsidR="008F739B" w:rsidRPr="00A06AC1">
        <w:t>одномассовой</w:t>
      </w:r>
      <w:proofErr w:type="spellEnd"/>
      <w:r w:rsidR="008F739B" w:rsidRPr="00A06AC1">
        <w:t xml:space="preserve"> инерционной </w:t>
      </w:r>
      <w:proofErr w:type="spellStart"/>
      <w:r w:rsidR="008F739B" w:rsidRPr="00A06AC1">
        <w:t>вибромашине</w:t>
      </w:r>
      <w:proofErr w:type="spellEnd"/>
      <w:r w:rsidR="008F739B" w:rsidRPr="00A06AC1">
        <w:t xml:space="preserve"> с </w:t>
      </w:r>
      <w:proofErr w:type="spellStart"/>
      <w:r w:rsidR="008F739B" w:rsidRPr="00A06AC1">
        <w:t>дебалансным</w:t>
      </w:r>
      <w:proofErr w:type="spellEnd"/>
      <w:r w:rsidR="008F739B" w:rsidRPr="00A06AC1">
        <w:t xml:space="preserve"> </w:t>
      </w:r>
      <w:proofErr w:type="spellStart"/>
      <w:r w:rsidR="008F739B" w:rsidRPr="00A06AC1">
        <w:t>вибровозбудителем</w:t>
      </w:r>
      <w:proofErr w:type="spellEnd"/>
      <w:r w:rsidR="008F739B" w:rsidRPr="00A06AC1">
        <w:t xml:space="preserve"> и упругой </w:t>
      </w:r>
      <w:r w:rsidR="008F739B" w:rsidRPr="00A00C54">
        <w:t>муфтой</w:t>
      </w:r>
      <w:r w:rsidR="008F739B" w:rsidRPr="00A00C54">
        <w:rPr>
          <w:rStyle w:val="a5"/>
          <w:b w:val="0"/>
        </w:rPr>
        <w:t xml:space="preserve"> </w:t>
      </w:r>
      <w:r w:rsidR="000F59C8" w:rsidRPr="000F59C8">
        <w:t>[</w:t>
      </w:r>
      <w:r w:rsidR="000F59C8">
        <w:t>Текст</w:t>
      </w:r>
      <w:r w:rsidR="000F59C8" w:rsidRPr="000F59C8">
        <w:t xml:space="preserve">] </w:t>
      </w:r>
      <w:r w:rsidR="008F739B" w:rsidRPr="00A00C54">
        <w:t>/</w:t>
      </w:r>
      <w:r w:rsidR="008F739B">
        <w:t xml:space="preserve"> </w:t>
      </w:r>
      <w:r w:rsidR="008F739B" w:rsidRPr="00A06AC1">
        <w:rPr>
          <w:szCs w:val="22"/>
        </w:rPr>
        <w:t>С.Л.</w:t>
      </w:r>
      <w:r w:rsidR="008F739B">
        <w:rPr>
          <w:szCs w:val="22"/>
        </w:rPr>
        <w:t xml:space="preserve"> </w:t>
      </w:r>
      <w:r w:rsidR="008F739B" w:rsidRPr="00A06AC1">
        <w:rPr>
          <w:szCs w:val="22"/>
        </w:rPr>
        <w:t>Букин, В.П.</w:t>
      </w:r>
      <w:r w:rsidR="008F739B">
        <w:rPr>
          <w:szCs w:val="22"/>
        </w:rPr>
        <w:t xml:space="preserve"> </w:t>
      </w:r>
      <w:proofErr w:type="spellStart"/>
      <w:r w:rsidR="008F739B">
        <w:rPr>
          <w:szCs w:val="22"/>
        </w:rPr>
        <w:t>Кондрахин</w:t>
      </w:r>
      <w:proofErr w:type="spellEnd"/>
      <w:r w:rsidR="008F739B" w:rsidRPr="00A06AC1">
        <w:rPr>
          <w:szCs w:val="22"/>
        </w:rPr>
        <w:t xml:space="preserve">, В.Н. </w:t>
      </w:r>
      <w:proofErr w:type="spellStart"/>
      <w:r w:rsidR="008F739B" w:rsidRPr="00A06AC1">
        <w:rPr>
          <w:szCs w:val="22"/>
        </w:rPr>
        <w:t>Беловодский</w:t>
      </w:r>
      <w:proofErr w:type="spellEnd"/>
      <w:r w:rsidR="008F739B" w:rsidRPr="00A06AC1">
        <w:rPr>
          <w:szCs w:val="22"/>
        </w:rPr>
        <w:t xml:space="preserve">, В.Н. Хоменко </w:t>
      </w:r>
      <w:r w:rsidR="008F739B" w:rsidRPr="00A06AC1">
        <w:t>// Физико-технич</w:t>
      </w:r>
      <w:r w:rsidR="008F739B">
        <w:t>еские</w:t>
      </w:r>
      <w:r w:rsidR="008F739B" w:rsidRPr="00A06AC1">
        <w:t xml:space="preserve"> проблемы разработки полез</w:t>
      </w:r>
      <w:r w:rsidR="008F739B">
        <w:t>ных</w:t>
      </w:r>
      <w:r w:rsidR="008F739B" w:rsidRPr="00A06AC1">
        <w:t xml:space="preserve"> ископаемых, №1, </w:t>
      </w:r>
      <w:r w:rsidR="008F739B">
        <w:rPr>
          <w:lang w:val="uk-UA"/>
        </w:rPr>
        <w:t xml:space="preserve">- </w:t>
      </w:r>
      <w:r w:rsidR="008F739B" w:rsidRPr="00A06AC1">
        <w:t>2014. – С. 103-110.</w:t>
      </w:r>
    </w:p>
    <w:p w:rsidR="001262B7" w:rsidRPr="000877C7" w:rsidRDefault="000877C7" w:rsidP="000877C7">
      <w:pPr>
        <w:pStyle w:val="11"/>
        <w:rPr>
          <w:lang w:val="en-US"/>
        </w:rPr>
      </w:pPr>
      <w:r w:rsidRPr="000877C7">
        <w:rPr>
          <w:lang w:val="en-US"/>
        </w:rPr>
        <w:t>8</w:t>
      </w:r>
      <w:r w:rsidR="008F739B" w:rsidRPr="00A06AC1">
        <w:rPr>
          <w:shd w:val="clear" w:color="auto" w:fill="FFFFFF"/>
          <w:lang w:val="en-US"/>
        </w:rPr>
        <w:t xml:space="preserve">. </w:t>
      </w:r>
      <w:proofErr w:type="spellStart"/>
      <w:r w:rsidR="008F739B">
        <w:rPr>
          <w:shd w:val="clear" w:color="auto" w:fill="FFFFFF"/>
          <w:lang w:val="en-US"/>
        </w:rPr>
        <w:t>Bukin</w:t>
      </w:r>
      <w:proofErr w:type="spellEnd"/>
      <w:r w:rsidR="008F739B">
        <w:rPr>
          <w:shd w:val="clear" w:color="auto" w:fill="FFFFFF"/>
          <w:lang w:val="en-US"/>
        </w:rPr>
        <w:t xml:space="preserve">, S. </w:t>
      </w:r>
      <w:r w:rsidR="008F739B" w:rsidRPr="00A06AC1">
        <w:rPr>
          <w:lang w:val="en-US"/>
        </w:rPr>
        <w:t xml:space="preserve">Excitation of </w:t>
      </w:r>
      <w:proofErr w:type="spellStart"/>
      <w:r w:rsidR="008F739B" w:rsidRPr="00A06AC1">
        <w:rPr>
          <w:lang w:val="en-US"/>
        </w:rPr>
        <w:t>Polyharmonic</w:t>
      </w:r>
      <w:proofErr w:type="spellEnd"/>
      <w:r w:rsidR="008F739B" w:rsidRPr="00A06AC1">
        <w:rPr>
          <w:lang w:val="en-US"/>
        </w:rPr>
        <w:t xml:space="preserve"> Vibrations in Single-Body Vibration Machine with Inertia Drive and Elastic Clutch </w:t>
      </w:r>
      <w:r w:rsidR="000F59C8" w:rsidRPr="000F59C8">
        <w:rPr>
          <w:lang w:val="en-US"/>
        </w:rPr>
        <w:t>[</w:t>
      </w:r>
      <w:r w:rsidR="000F59C8">
        <w:rPr>
          <w:lang w:val="en-US"/>
        </w:rPr>
        <w:t>Text</w:t>
      </w:r>
      <w:r w:rsidR="000F59C8" w:rsidRPr="000F59C8">
        <w:rPr>
          <w:lang w:val="en-US"/>
        </w:rPr>
        <w:t xml:space="preserve">] </w:t>
      </w:r>
      <w:r w:rsidR="008F739B" w:rsidRPr="00A06AC1">
        <w:rPr>
          <w:lang w:val="en-US"/>
        </w:rPr>
        <w:t>/</w:t>
      </w:r>
      <w:r w:rsidR="008F739B" w:rsidRPr="00A06AC1">
        <w:rPr>
          <w:shd w:val="clear" w:color="auto" w:fill="FFFFFF"/>
          <w:lang w:val="en-US"/>
        </w:rPr>
        <w:t xml:space="preserve"> S.</w:t>
      </w:r>
      <w:r w:rsidR="008F739B" w:rsidRPr="00A06AC1">
        <w:rPr>
          <w:lang w:val="en-US"/>
        </w:rPr>
        <w:t xml:space="preserve"> </w:t>
      </w:r>
      <w:proofErr w:type="spellStart"/>
      <w:r w:rsidR="008F739B" w:rsidRPr="00A06AC1">
        <w:rPr>
          <w:shd w:val="clear" w:color="auto" w:fill="FFFFFF"/>
          <w:lang w:val="en-US"/>
        </w:rPr>
        <w:t>Bukin</w:t>
      </w:r>
      <w:proofErr w:type="spellEnd"/>
      <w:r w:rsidR="008F739B" w:rsidRPr="00A06AC1">
        <w:rPr>
          <w:shd w:val="clear" w:color="auto" w:fill="FFFFFF"/>
          <w:lang w:val="en-US"/>
        </w:rPr>
        <w:t xml:space="preserve">, V. </w:t>
      </w:r>
      <w:proofErr w:type="spellStart"/>
      <w:r w:rsidR="008F739B" w:rsidRPr="00A06AC1">
        <w:rPr>
          <w:shd w:val="clear" w:color="auto" w:fill="FFFFFF"/>
          <w:lang w:val="en-US"/>
        </w:rPr>
        <w:t>Kondrakhin</w:t>
      </w:r>
      <w:proofErr w:type="spellEnd"/>
      <w:r w:rsidR="008F739B" w:rsidRPr="00A06AC1">
        <w:rPr>
          <w:shd w:val="clear" w:color="auto" w:fill="FFFFFF"/>
          <w:lang w:val="en-US"/>
        </w:rPr>
        <w:t xml:space="preserve">, V. </w:t>
      </w:r>
      <w:proofErr w:type="spellStart"/>
      <w:r w:rsidR="008F739B" w:rsidRPr="00A06AC1">
        <w:rPr>
          <w:shd w:val="clear" w:color="auto" w:fill="FFFFFF"/>
          <w:lang w:val="en-US"/>
        </w:rPr>
        <w:t>Belovodsky</w:t>
      </w:r>
      <w:proofErr w:type="spellEnd"/>
      <w:r w:rsidR="008F739B" w:rsidRPr="00A06AC1">
        <w:rPr>
          <w:shd w:val="clear" w:color="auto" w:fill="FFFFFF"/>
          <w:lang w:val="en-US"/>
        </w:rPr>
        <w:t xml:space="preserve">, V. </w:t>
      </w:r>
      <w:proofErr w:type="spellStart"/>
      <w:r w:rsidR="008F739B" w:rsidRPr="00A06AC1">
        <w:rPr>
          <w:shd w:val="clear" w:color="auto" w:fill="FFFFFF"/>
          <w:lang w:val="en-US"/>
        </w:rPr>
        <w:t>Khomenko</w:t>
      </w:r>
      <w:proofErr w:type="spellEnd"/>
      <w:r w:rsidR="008F739B" w:rsidRPr="00A06AC1">
        <w:rPr>
          <w:shd w:val="clear" w:color="auto" w:fill="FFFFFF"/>
          <w:lang w:val="en-US"/>
        </w:rPr>
        <w:t xml:space="preserve"> </w:t>
      </w:r>
      <w:r w:rsidR="008F739B" w:rsidRPr="00A06AC1">
        <w:rPr>
          <w:lang w:val="en-US"/>
        </w:rPr>
        <w:t xml:space="preserve">// </w:t>
      </w:r>
      <w:r w:rsidR="008F739B" w:rsidRPr="00A06AC1">
        <w:rPr>
          <w:shd w:val="clear" w:color="auto" w:fill="FFFFFF"/>
          <w:lang w:val="en-US"/>
        </w:rPr>
        <w:t xml:space="preserve">Journal of Mining Sciences, 2014, Vol. 50, </w:t>
      </w:r>
      <w:r w:rsidR="008F739B">
        <w:rPr>
          <w:shd w:val="clear" w:color="auto" w:fill="FFFFFF"/>
          <w:lang w:val="en-US"/>
        </w:rPr>
        <w:t>No. 1. –</w:t>
      </w:r>
      <w:r w:rsidR="008F739B" w:rsidRPr="00B81384">
        <w:rPr>
          <w:shd w:val="clear" w:color="auto" w:fill="FFFFFF"/>
          <w:lang w:val="en-US"/>
        </w:rPr>
        <w:t xml:space="preserve"> </w:t>
      </w:r>
      <w:proofErr w:type="gramStart"/>
      <w:r w:rsidR="008F739B">
        <w:rPr>
          <w:shd w:val="clear" w:color="auto" w:fill="FFFFFF"/>
        </w:rPr>
        <w:t>Р</w:t>
      </w:r>
      <w:r w:rsidR="008F739B" w:rsidRPr="00A06AC1">
        <w:rPr>
          <w:shd w:val="clear" w:color="auto" w:fill="FFFFFF"/>
          <w:lang w:val="en-US"/>
        </w:rPr>
        <w:t>. 101</w:t>
      </w:r>
      <w:proofErr w:type="gramEnd"/>
      <w:r w:rsidR="008F739B" w:rsidRPr="00A06AC1">
        <w:rPr>
          <w:shd w:val="clear" w:color="auto" w:fill="FFFFFF"/>
          <w:lang w:val="en-US"/>
        </w:rPr>
        <w:t>-107</w:t>
      </w:r>
      <w:r w:rsidR="008F739B" w:rsidRPr="008D20AD">
        <w:rPr>
          <w:shd w:val="clear" w:color="auto" w:fill="FFFFFF"/>
          <w:lang w:val="en-US"/>
        </w:rPr>
        <w:t>.</w:t>
      </w:r>
    </w:p>
    <w:sectPr w:rsidR="001262B7" w:rsidRPr="000877C7" w:rsidSect="0012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E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785"/>
        </w:tabs>
        <w:ind w:left="1985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0FA200B"/>
    <w:multiLevelType w:val="hybridMultilevel"/>
    <w:tmpl w:val="C1A8F862"/>
    <w:lvl w:ilvl="0" w:tplc="5AF03E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9724">
      <w:numFmt w:val="none"/>
      <w:lvlText w:val=""/>
      <w:lvlJc w:val="left"/>
      <w:pPr>
        <w:tabs>
          <w:tab w:val="num" w:pos="360"/>
        </w:tabs>
      </w:pPr>
    </w:lvl>
    <w:lvl w:ilvl="2" w:tplc="CBCE2060">
      <w:numFmt w:val="none"/>
      <w:lvlText w:val=""/>
      <w:lvlJc w:val="left"/>
      <w:pPr>
        <w:tabs>
          <w:tab w:val="num" w:pos="360"/>
        </w:tabs>
      </w:pPr>
    </w:lvl>
    <w:lvl w:ilvl="3" w:tplc="5492B64A">
      <w:numFmt w:val="none"/>
      <w:lvlText w:val=""/>
      <w:lvlJc w:val="left"/>
      <w:pPr>
        <w:tabs>
          <w:tab w:val="num" w:pos="360"/>
        </w:tabs>
      </w:pPr>
    </w:lvl>
    <w:lvl w:ilvl="4" w:tplc="B0EAA6CC">
      <w:numFmt w:val="none"/>
      <w:lvlText w:val=""/>
      <w:lvlJc w:val="left"/>
      <w:pPr>
        <w:tabs>
          <w:tab w:val="num" w:pos="360"/>
        </w:tabs>
      </w:pPr>
    </w:lvl>
    <w:lvl w:ilvl="5" w:tplc="90489FDE">
      <w:numFmt w:val="none"/>
      <w:lvlText w:val=""/>
      <w:lvlJc w:val="left"/>
      <w:pPr>
        <w:tabs>
          <w:tab w:val="num" w:pos="360"/>
        </w:tabs>
      </w:pPr>
    </w:lvl>
    <w:lvl w:ilvl="6" w:tplc="78D4EAB0">
      <w:numFmt w:val="none"/>
      <w:lvlText w:val=""/>
      <w:lvlJc w:val="left"/>
      <w:pPr>
        <w:tabs>
          <w:tab w:val="num" w:pos="360"/>
        </w:tabs>
      </w:pPr>
    </w:lvl>
    <w:lvl w:ilvl="7" w:tplc="E7EAAF7E">
      <w:numFmt w:val="none"/>
      <w:lvlText w:val=""/>
      <w:lvlJc w:val="left"/>
      <w:pPr>
        <w:tabs>
          <w:tab w:val="num" w:pos="360"/>
        </w:tabs>
      </w:pPr>
    </w:lvl>
    <w:lvl w:ilvl="8" w:tplc="11CE7F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739B"/>
    <w:rsid w:val="000877C7"/>
    <w:rsid w:val="000F59C8"/>
    <w:rsid w:val="00104676"/>
    <w:rsid w:val="00116C5E"/>
    <w:rsid w:val="001262B7"/>
    <w:rsid w:val="00156319"/>
    <w:rsid w:val="001A5842"/>
    <w:rsid w:val="00204B28"/>
    <w:rsid w:val="00257BC8"/>
    <w:rsid w:val="002D3C0C"/>
    <w:rsid w:val="00320FCA"/>
    <w:rsid w:val="0048612A"/>
    <w:rsid w:val="006E7439"/>
    <w:rsid w:val="00757CCC"/>
    <w:rsid w:val="007F38A7"/>
    <w:rsid w:val="008D395B"/>
    <w:rsid w:val="008F739B"/>
    <w:rsid w:val="00B23742"/>
    <w:rsid w:val="00B56408"/>
    <w:rsid w:val="00BB7D6C"/>
    <w:rsid w:val="00BF2AED"/>
    <w:rsid w:val="00C0733F"/>
    <w:rsid w:val="00E645D6"/>
    <w:rsid w:val="00EA2503"/>
    <w:rsid w:val="00FA162D"/>
    <w:rsid w:val="00FD3BB4"/>
    <w:rsid w:val="00FE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9B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3742"/>
    <w:pPr>
      <w:keepNext/>
      <w:numPr>
        <w:numId w:val="10"/>
      </w:numPr>
      <w:jc w:val="center"/>
      <w:outlineLvl w:val="0"/>
    </w:pPr>
    <w:rPr>
      <w:rFonts w:ascii="Arial" w:eastAsiaTheme="majorEastAsia" w:hAnsi="Arial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3742"/>
    <w:pPr>
      <w:keepNext/>
      <w:numPr>
        <w:ilvl w:val="1"/>
        <w:numId w:val="10"/>
      </w:numPr>
      <w:outlineLvl w:val="1"/>
    </w:pPr>
    <w:rPr>
      <w:rFonts w:ascii="Arial" w:eastAsiaTheme="majorEastAsia" w:hAnsi="Arial"/>
      <w:b/>
      <w:i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23742"/>
    <w:pPr>
      <w:keepNext/>
      <w:numPr>
        <w:ilvl w:val="2"/>
        <w:numId w:val="10"/>
      </w:numPr>
      <w:spacing w:line="240" w:lineRule="auto"/>
      <w:outlineLvl w:val="2"/>
    </w:pPr>
    <w:rPr>
      <w:rFonts w:eastAsiaTheme="majorEastAsia" w:cstheme="majorBidi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23742"/>
    <w:pPr>
      <w:keepNext/>
      <w:numPr>
        <w:ilvl w:val="3"/>
        <w:numId w:val="10"/>
      </w:numPr>
      <w:spacing w:line="240" w:lineRule="auto"/>
      <w:outlineLvl w:val="3"/>
    </w:pPr>
    <w:rPr>
      <w:rFonts w:ascii="Arial" w:hAnsi="Arial" w:cstheme="majorBidi"/>
      <w:b/>
      <w:i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B23742"/>
    <w:pPr>
      <w:numPr>
        <w:ilvl w:val="4"/>
        <w:numId w:val="10"/>
      </w:numPr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23742"/>
    <w:pPr>
      <w:numPr>
        <w:ilvl w:val="5"/>
        <w:numId w:val="10"/>
      </w:numPr>
      <w:spacing w:before="240" w:after="60" w:line="240" w:lineRule="auto"/>
      <w:jc w:val="left"/>
      <w:outlineLvl w:val="5"/>
    </w:pPr>
    <w:rPr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23742"/>
    <w:pPr>
      <w:numPr>
        <w:ilvl w:val="6"/>
        <w:numId w:val="10"/>
      </w:numPr>
      <w:spacing w:before="240" w:after="60" w:line="240" w:lineRule="auto"/>
      <w:jc w:val="left"/>
      <w:outlineLvl w:val="6"/>
    </w:pPr>
    <w:rPr>
      <w:rFonts w:cstheme="maj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23742"/>
    <w:pPr>
      <w:numPr>
        <w:ilvl w:val="7"/>
        <w:numId w:val="10"/>
      </w:numPr>
      <w:spacing w:before="240" w:after="60" w:line="240" w:lineRule="auto"/>
      <w:jc w:val="left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23742"/>
    <w:pPr>
      <w:numPr>
        <w:ilvl w:val="8"/>
        <w:numId w:val="10"/>
      </w:numPr>
      <w:spacing w:before="240" w:after="60" w:line="240" w:lineRule="auto"/>
      <w:jc w:val="left"/>
      <w:outlineLvl w:val="8"/>
    </w:pPr>
    <w:rPr>
      <w:rFonts w:ascii="Arial" w:eastAsiaTheme="majorEastAsia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439"/>
    <w:rPr>
      <w:rFonts w:ascii="Arial" w:eastAsiaTheme="majorEastAsia" w:hAnsi="Arial" w:cstheme="majorBidi"/>
      <w:sz w:val="24"/>
    </w:rPr>
  </w:style>
  <w:style w:type="character" w:customStyle="1" w:styleId="20">
    <w:name w:val="Заголовок 2 Знак"/>
    <w:basedOn w:val="a0"/>
    <w:link w:val="2"/>
    <w:rsid w:val="006E7439"/>
    <w:rPr>
      <w:rFonts w:ascii="Arial" w:eastAsiaTheme="majorEastAsia" w:hAnsi="Arial"/>
      <w:b/>
      <w:i/>
      <w:sz w:val="24"/>
      <w:lang w:val="en-US"/>
    </w:rPr>
  </w:style>
  <w:style w:type="character" w:customStyle="1" w:styleId="30">
    <w:name w:val="Заголовок 3 Знак"/>
    <w:basedOn w:val="a0"/>
    <w:link w:val="3"/>
    <w:rsid w:val="006E7439"/>
    <w:rPr>
      <w:rFonts w:eastAsiaTheme="majorEastAsia" w:cstheme="majorBidi"/>
      <w:sz w:val="24"/>
    </w:rPr>
  </w:style>
  <w:style w:type="character" w:customStyle="1" w:styleId="40">
    <w:name w:val="Заголовок 4 Знак"/>
    <w:basedOn w:val="a0"/>
    <w:link w:val="4"/>
    <w:rsid w:val="006E7439"/>
    <w:rPr>
      <w:rFonts w:ascii="Arial" w:hAnsi="Arial" w:cstheme="majorBidi"/>
      <w:b/>
      <w:i/>
      <w:sz w:val="28"/>
      <w:lang w:val="uk-UA"/>
    </w:rPr>
  </w:style>
  <w:style w:type="character" w:customStyle="1" w:styleId="70">
    <w:name w:val="Заголовок 7 Знак"/>
    <w:basedOn w:val="a0"/>
    <w:link w:val="7"/>
    <w:rsid w:val="006E7439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rsid w:val="006E7439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B23742"/>
    <w:pPr>
      <w:spacing w:before="240" w:after="60" w:line="240" w:lineRule="auto"/>
      <w:ind w:firstLine="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6E7439"/>
    <w:rPr>
      <w:rFonts w:ascii="Arial" w:eastAsiaTheme="majorEastAsia" w:hAnsi="Arial" w:cs="Arial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B23742"/>
    <w:rPr>
      <w:b/>
      <w:bCs/>
    </w:rPr>
  </w:style>
  <w:style w:type="character" w:styleId="a6">
    <w:name w:val="Emphasis"/>
    <w:basedOn w:val="a0"/>
    <w:qFormat/>
    <w:rsid w:val="00B23742"/>
    <w:rPr>
      <w:i/>
    </w:rPr>
  </w:style>
  <w:style w:type="paragraph" w:styleId="a7">
    <w:name w:val="No Spacing"/>
    <w:uiPriority w:val="1"/>
    <w:qFormat/>
    <w:rsid w:val="00B23742"/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List Paragraph"/>
    <w:basedOn w:val="a"/>
    <w:uiPriority w:val="34"/>
    <w:qFormat/>
    <w:rsid w:val="006E7439"/>
    <w:pPr>
      <w:spacing w:line="240" w:lineRule="auto"/>
      <w:ind w:left="708" w:firstLine="0"/>
      <w:jc w:val="left"/>
    </w:pPr>
    <w:rPr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6E7439"/>
    <w:pPr>
      <w:pBdr>
        <w:bottom w:val="single" w:sz="4" w:space="4" w:color="4F81BD" w:themeColor="accent1"/>
      </w:pBdr>
      <w:spacing w:before="200" w:after="280" w:line="240" w:lineRule="auto"/>
      <w:ind w:left="936" w:right="936" w:firstLine="0"/>
      <w:jc w:val="left"/>
    </w:pPr>
    <w:rPr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6E7439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E74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7439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6E7439"/>
    <w:rPr>
      <w:i/>
      <w:iCs/>
      <w:sz w:val="24"/>
      <w:szCs w:val="24"/>
    </w:rPr>
  </w:style>
  <w:style w:type="paragraph" w:styleId="ab">
    <w:name w:val="Subtitle"/>
    <w:basedOn w:val="a"/>
    <w:link w:val="ac"/>
    <w:qFormat/>
    <w:rsid w:val="00B23742"/>
    <w:pPr>
      <w:spacing w:line="240" w:lineRule="auto"/>
      <w:ind w:firstLine="0"/>
      <w:jc w:val="center"/>
    </w:pPr>
    <w:rPr>
      <w:rFonts w:eastAsiaTheme="majorEastAsia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rsid w:val="006E7439"/>
    <w:rPr>
      <w:rFonts w:eastAsiaTheme="majorEastAsia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7439"/>
    <w:pPr>
      <w:spacing w:line="240" w:lineRule="auto"/>
      <w:ind w:firstLine="0"/>
      <w:jc w:val="left"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E7439"/>
    <w:rPr>
      <w:i/>
      <w:iCs/>
      <w:color w:val="000000" w:themeColor="text1"/>
    </w:rPr>
  </w:style>
  <w:style w:type="character" w:styleId="ad">
    <w:name w:val="Subtle Emphasis"/>
    <w:uiPriority w:val="19"/>
    <w:qFormat/>
    <w:rsid w:val="006E743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E743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E7439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E7439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E743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E7439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paragraph" w:styleId="af3">
    <w:name w:val="caption"/>
    <w:basedOn w:val="a"/>
    <w:next w:val="a"/>
    <w:qFormat/>
    <w:rsid w:val="00B23742"/>
    <w:pPr>
      <w:spacing w:line="240" w:lineRule="auto"/>
      <w:ind w:firstLine="0"/>
    </w:pPr>
    <w:rPr>
      <w:sz w:val="24"/>
      <w:szCs w:val="20"/>
      <w:lang w:eastAsia="ru-RU"/>
    </w:rPr>
  </w:style>
  <w:style w:type="character" w:customStyle="1" w:styleId="FontStyle17">
    <w:name w:val="Font Style17"/>
    <w:basedOn w:val="a0"/>
    <w:rsid w:val="008F739B"/>
    <w:rPr>
      <w:rFonts w:ascii="Times New Roman" w:hAnsi="Times New Roman" w:cs="Times New Roman"/>
      <w:sz w:val="16"/>
      <w:szCs w:val="16"/>
    </w:rPr>
  </w:style>
  <w:style w:type="paragraph" w:customStyle="1" w:styleId="11">
    <w:name w:val="Стиль1"/>
    <w:basedOn w:val="a7"/>
    <w:link w:val="12"/>
    <w:qFormat/>
    <w:rsid w:val="008F739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12">
    <w:name w:val="Стиль1 Знак"/>
    <w:basedOn w:val="a0"/>
    <w:link w:val="11"/>
    <w:rsid w:val="008F739B"/>
    <w:rPr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1046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4676"/>
    <w:rPr>
      <w:rFonts w:ascii="Tahoma" w:hAnsi="Tahoma" w:cs="Tahoma"/>
      <w:sz w:val="16"/>
      <w:szCs w:val="16"/>
      <w:lang w:eastAsia="en-US"/>
    </w:rPr>
  </w:style>
  <w:style w:type="paragraph" w:styleId="af6">
    <w:name w:val="Body Text Indent"/>
    <w:basedOn w:val="a"/>
    <w:link w:val="af7"/>
    <w:semiHidden/>
    <w:rsid w:val="00257BC8"/>
    <w:pPr>
      <w:spacing w:line="240" w:lineRule="auto"/>
      <w:ind w:firstLine="720"/>
    </w:pPr>
    <w:rPr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57BC8"/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64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45D6"/>
    <w:rPr>
      <w:rFonts w:ascii="Courier New" w:hAnsi="Courier New" w:cs="Courier New"/>
    </w:rPr>
  </w:style>
  <w:style w:type="character" w:styleId="af8">
    <w:name w:val="Hyperlink"/>
    <w:basedOn w:val="a0"/>
    <w:uiPriority w:val="99"/>
    <w:unhideWhenUsed/>
    <w:rsid w:val="001A58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hyperlink" Target="mailto:s.bukin08@gmail.com" TargetMode="Externa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2017-12-02T07:52:00Z</dcterms:created>
  <dcterms:modified xsi:type="dcterms:W3CDTF">2017-12-03T17:52:00Z</dcterms:modified>
</cp:coreProperties>
</file>