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2"/>
        <w:gridCol w:w="5040"/>
      </w:tblGrid>
      <w:tr w:rsidR="00603DB8" w:rsidRPr="00603DB8" w:rsidTr="00BB1D7C">
        <w:trPr>
          <w:jc w:val="center"/>
        </w:trPr>
        <w:tc>
          <w:tcPr>
            <w:tcW w:w="9566" w:type="dxa"/>
            <w:gridSpan w:val="2"/>
            <w:hideMark/>
          </w:tcPr>
          <w:p w:rsidR="00603DB8" w:rsidRPr="00603DB8" w:rsidRDefault="00603DB8" w:rsidP="00603DB8">
            <w:pPr>
              <w:widowControl w:val="0"/>
              <w:shd w:val="clear" w:color="auto" w:fill="FFFFFF"/>
              <w:jc w:val="both"/>
              <w:rPr>
                <w:rFonts w:ascii="Times New Roman" w:hAnsi="Times New Roman"/>
                <w:b/>
                <w:sz w:val="28"/>
                <w:szCs w:val="24"/>
              </w:rPr>
            </w:pPr>
            <w:r w:rsidRPr="00603DB8">
              <w:rPr>
                <w:rFonts w:ascii="Times New Roman" w:hAnsi="Times New Roman"/>
                <w:b/>
                <w:sz w:val="28"/>
                <w:szCs w:val="28"/>
              </w:rPr>
              <w:t>УДК 711.5:338</w:t>
            </w:r>
          </w:p>
        </w:tc>
      </w:tr>
      <w:tr w:rsidR="00603DB8" w:rsidRPr="00603DB8" w:rsidTr="00BB1D7C">
        <w:trPr>
          <w:jc w:val="center"/>
        </w:trPr>
        <w:tc>
          <w:tcPr>
            <w:tcW w:w="4320" w:type="dxa"/>
          </w:tcPr>
          <w:p w:rsidR="00603DB8" w:rsidRPr="00603DB8" w:rsidRDefault="00603DB8" w:rsidP="00603DB8">
            <w:pPr>
              <w:widowControl w:val="0"/>
              <w:jc w:val="right"/>
              <w:rPr>
                <w:rFonts w:ascii="Times New Roman" w:hAnsi="Times New Roman"/>
                <w:sz w:val="28"/>
                <w:szCs w:val="28"/>
              </w:rPr>
            </w:pPr>
          </w:p>
        </w:tc>
        <w:tc>
          <w:tcPr>
            <w:tcW w:w="5246" w:type="dxa"/>
          </w:tcPr>
          <w:p w:rsidR="00603DB8" w:rsidRPr="00603DB8" w:rsidRDefault="00603DB8" w:rsidP="00603DB8">
            <w:pPr>
              <w:numPr>
                <w:ilvl w:val="1"/>
                <w:numId w:val="0"/>
              </w:numPr>
              <w:tabs>
                <w:tab w:val="left" w:pos="709"/>
              </w:tabs>
              <w:suppressAutoHyphens/>
              <w:ind w:firstLine="709"/>
              <w:outlineLvl w:val="1"/>
              <w:rPr>
                <w:rFonts w:ascii="Times New Roman" w:hAnsi="Times New Roman"/>
                <w:b/>
                <w:bCs/>
                <w:sz w:val="28"/>
                <w:szCs w:val="28"/>
              </w:rPr>
            </w:pPr>
            <w:bookmarkStart w:id="0" w:name="_Toc518846395"/>
            <w:r w:rsidRPr="00603DB8">
              <w:rPr>
                <w:rFonts w:ascii="Times New Roman" w:hAnsi="Times New Roman"/>
                <w:b/>
                <w:bCs/>
                <w:sz w:val="28"/>
                <w:szCs w:val="28"/>
              </w:rPr>
              <w:t>А. В. Азарова</w:t>
            </w:r>
            <w:bookmarkEnd w:id="0"/>
          </w:p>
          <w:p w:rsidR="00603DB8" w:rsidRPr="00603DB8" w:rsidRDefault="00603DB8" w:rsidP="00603DB8">
            <w:pPr>
              <w:jc w:val="both"/>
              <w:rPr>
                <w:rFonts w:ascii="Times New Roman" w:hAnsi="Times New Roman"/>
                <w:i/>
                <w:sz w:val="28"/>
                <w:szCs w:val="24"/>
              </w:rPr>
            </w:pPr>
            <w:r w:rsidRPr="00603DB8">
              <w:rPr>
                <w:rFonts w:ascii="Times New Roman" w:hAnsi="Times New Roman"/>
                <w:i/>
                <w:sz w:val="28"/>
                <w:szCs w:val="24"/>
              </w:rPr>
              <w:t xml:space="preserve">ГУ «Институт Экономических Исследований», </w:t>
            </w:r>
          </w:p>
          <w:p w:rsidR="00603DB8" w:rsidRPr="00603DB8" w:rsidRDefault="00603DB8" w:rsidP="00603DB8">
            <w:pPr>
              <w:jc w:val="both"/>
              <w:rPr>
                <w:rFonts w:ascii="Times New Roman" w:hAnsi="Times New Roman"/>
                <w:i/>
                <w:sz w:val="28"/>
                <w:szCs w:val="24"/>
              </w:rPr>
            </w:pPr>
            <w:r w:rsidRPr="00603DB8">
              <w:rPr>
                <w:rFonts w:ascii="Times New Roman" w:hAnsi="Times New Roman"/>
                <w:i/>
                <w:sz w:val="28"/>
                <w:szCs w:val="28"/>
              </w:rPr>
              <w:t>Донецк, Донецкая Народная Республика</w:t>
            </w:r>
          </w:p>
          <w:p w:rsidR="00603DB8" w:rsidRPr="00603DB8" w:rsidRDefault="00603DB8" w:rsidP="00603DB8">
            <w:pPr>
              <w:jc w:val="both"/>
              <w:rPr>
                <w:rFonts w:ascii="Times New Roman" w:hAnsi="Times New Roman"/>
                <w:b/>
                <w:i/>
                <w:sz w:val="28"/>
                <w:szCs w:val="24"/>
              </w:rPr>
            </w:pPr>
            <w:r w:rsidRPr="00603DB8">
              <w:rPr>
                <w:rFonts w:ascii="Times New Roman" w:hAnsi="Times New Roman"/>
                <w:b/>
                <w:i/>
                <w:sz w:val="28"/>
                <w:szCs w:val="24"/>
                <w:lang w:val="en-US"/>
              </w:rPr>
              <w:t>A</w:t>
            </w:r>
            <w:r w:rsidRPr="00603DB8">
              <w:rPr>
                <w:rFonts w:ascii="Times New Roman" w:hAnsi="Times New Roman"/>
                <w:b/>
                <w:i/>
                <w:sz w:val="28"/>
                <w:szCs w:val="24"/>
              </w:rPr>
              <w:t xml:space="preserve">. </w:t>
            </w:r>
            <w:r w:rsidRPr="00603DB8">
              <w:rPr>
                <w:rFonts w:ascii="Times New Roman" w:hAnsi="Times New Roman"/>
                <w:b/>
                <w:i/>
                <w:sz w:val="28"/>
                <w:szCs w:val="24"/>
                <w:lang w:val="en-US"/>
              </w:rPr>
              <w:t>V</w:t>
            </w:r>
            <w:r w:rsidRPr="00603DB8">
              <w:rPr>
                <w:rFonts w:ascii="Times New Roman" w:hAnsi="Times New Roman"/>
                <w:b/>
                <w:i/>
                <w:sz w:val="28"/>
                <w:szCs w:val="24"/>
              </w:rPr>
              <w:t xml:space="preserve">. </w:t>
            </w:r>
            <w:r w:rsidRPr="00603DB8">
              <w:rPr>
                <w:rFonts w:ascii="Times New Roman" w:hAnsi="Times New Roman"/>
                <w:b/>
                <w:i/>
                <w:sz w:val="28"/>
                <w:szCs w:val="24"/>
                <w:lang w:val="en-US"/>
              </w:rPr>
              <w:t>Azarova</w:t>
            </w:r>
          </w:p>
          <w:p w:rsidR="00603DB8" w:rsidRPr="00603DB8" w:rsidRDefault="00603DB8" w:rsidP="00603DB8">
            <w:pPr>
              <w:jc w:val="both"/>
              <w:rPr>
                <w:rFonts w:ascii="Times New Roman" w:hAnsi="Times New Roman"/>
                <w:i/>
                <w:sz w:val="28"/>
                <w:szCs w:val="24"/>
                <w:lang w:val="en-US"/>
              </w:rPr>
            </w:pPr>
            <w:r w:rsidRPr="00603DB8">
              <w:rPr>
                <w:rFonts w:ascii="Times New Roman" w:hAnsi="Times New Roman"/>
                <w:i/>
                <w:sz w:val="28"/>
                <w:szCs w:val="24"/>
                <w:lang w:val="en-US"/>
              </w:rPr>
              <w:t xml:space="preserve">SI «Economic Research Institute» </w:t>
            </w:r>
          </w:p>
          <w:p w:rsidR="00603DB8" w:rsidRPr="00603DB8" w:rsidRDefault="00603DB8" w:rsidP="00603DB8">
            <w:pPr>
              <w:widowControl w:val="0"/>
              <w:shd w:val="clear" w:color="auto" w:fill="FFFFFF"/>
              <w:jc w:val="both"/>
              <w:rPr>
                <w:rFonts w:ascii="Times New Roman" w:hAnsi="Times New Roman"/>
                <w:sz w:val="28"/>
                <w:szCs w:val="28"/>
                <w:lang w:val="en-US"/>
              </w:rPr>
            </w:pPr>
            <w:r w:rsidRPr="00603DB8">
              <w:rPr>
                <w:rFonts w:ascii="Times New Roman" w:hAnsi="Times New Roman"/>
                <w:i/>
                <w:sz w:val="28"/>
                <w:szCs w:val="28"/>
                <w:lang w:val="en-US"/>
              </w:rPr>
              <w:t>Donetsk, Donetsk People's Republic</w:t>
            </w:r>
          </w:p>
        </w:tc>
      </w:tr>
      <w:tr w:rsidR="00603DB8" w:rsidRPr="00603DB8" w:rsidTr="00BB1D7C">
        <w:trPr>
          <w:jc w:val="center"/>
        </w:trPr>
        <w:tc>
          <w:tcPr>
            <w:tcW w:w="4320" w:type="dxa"/>
          </w:tcPr>
          <w:p w:rsidR="00603DB8" w:rsidRPr="00603DB8" w:rsidRDefault="00603DB8" w:rsidP="00603DB8">
            <w:pPr>
              <w:keepNext/>
              <w:keepLines/>
              <w:ind w:hanging="28"/>
              <w:jc w:val="center"/>
              <w:outlineLvl w:val="0"/>
              <w:rPr>
                <w:rFonts w:ascii="Times New Roman" w:hAnsi="Times New Roman"/>
                <w:b/>
                <w:bCs/>
                <w:caps/>
                <w:sz w:val="28"/>
                <w:szCs w:val="28"/>
                <w:shd w:val="clear" w:color="auto" w:fill="FFFFFF"/>
                <w:lang w:val="en-US"/>
              </w:rPr>
            </w:pPr>
          </w:p>
        </w:tc>
        <w:tc>
          <w:tcPr>
            <w:tcW w:w="5246" w:type="dxa"/>
          </w:tcPr>
          <w:p w:rsidR="00603DB8" w:rsidRPr="00603DB8" w:rsidRDefault="00603DB8" w:rsidP="00603DB8">
            <w:pPr>
              <w:widowControl w:val="0"/>
              <w:jc w:val="both"/>
              <w:rPr>
                <w:rFonts w:ascii="Times New Roman" w:hAnsi="Times New Roman"/>
                <w:sz w:val="28"/>
                <w:szCs w:val="24"/>
                <w:lang w:val="en-US"/>
              </w:rPr>
            </w:pPr>
          </w:p>
        </w:tc>
      </w:tr>
      <w:tr w:rsidR="00603DB8" w:rsidRPr="00603DB8" w:rsidTr="00BB1D7C">
        <w:trPr>
          <w:jc w:val="center"/>
        </w:trPr>
        <w:tc>
          <w:tcPr>
            <w:tcW w:w="9566" w:type="dxa"/>
            <w:gridSpan w:val="2"/>
          </w:tcPr>
          <w:p w:rsidR="00603DB8" w:rsidRPr="00603DB8" w:rsidRDefault="00603DB8" w:rsidP="00603DB8">
            <w:pPr>
              <w:keepNext/>
              <w:keepLines/>
              <w:ind w:hanging="28"/>
              <w:jc w:val="center"/>
              <w:outlineLvl w:val="0"/>
              <w:rPr>
                <w:rFonts w:ascii="Times New Roman" w:hAnsi="Times New Roman"/>
                <w:b/>
                <w:bCs/>
                <w:caps/>
                <w:sz w:val="28"/>
                <w:szCs w:val="28"/>
                <w:shd w:val="clear" w:color="auto" w:fill="FFFFFF"/>
              </w:rPr>
            </w:pPr>
            <w:bookmarkStart w:id="1" w:name="_Toc518846396"/>
            <w:r w:rsidRPr="00603DB8">
              <w:rPr>
                <w:rFonts w:ascii="Times New Roman" w:hAnsi="Times New Roman"/>
                <w:b/>
                <w:bCs/>
                <w:caps/>
                <w:sz w:val="28"/>
                <w:szCs w:val="28"/>
                <w:shd w:val="clear" w:color="auto" w:fill="FFFFFF"/>
              </w:rPr>
              <w:t>КОНСТРУИРОВАНИЕ БУДУЩЕГО РАЗВИТИЯ ТЕРРИТОРИЙ: ПРЕИМУЩЕСТВА И ТРУДНОСТИ РЕАЛИЗАЦИИ</w:t>
            </w:r>
            <w:bookmarkEnd w:id="1"/>
          </w:p>
        </w:tc>
      </w:tr>
      <w:tr w:rsidR="00603DB8" w:rsidRPr="00603DB8" w:rsidTr="00BB1D7C">
        <w:trPr>
          <w:jc w:val="center"/>
        </w:trPr>
        <w:tc>
          <w:tcPr>
            <w:tcW w:w="9566" w:type="dxa"/>
            <w:gridSpan w:val="2"/>
          </w:tcPr>
          <w:p w:rsidR="00603DB8" w:rsidRPr="00603DB8" w:rsidRDefault="00603DB8" w:rsidP="00603DB8">
            <w:pPr>
              <w:jc w:val="both"/>
              <w:rPr>
                <w:rFonts w:ascii="Times New Roman" w:hAnsi="Times New Roman"/>
                <w:sz w:val="28"/>
                <w:szCs w:val="24"/>
              </w:rPr>
            </w:pPr>
          </w:p>
        </w:tc>
      </w:tr>
      <w:tr w:rsidR="00603DB8" w:rsidRPr="00603DB8" w:rsidTr="00BB1D7C">
        <w:trPr>
          <w:jc w:val="center"/>
        </w:trPr>
        <w:tc>
          <w:tcPr>
            <w:tcW w:w="9566" w:type="dxa"/>
            <w:gridSpan w:val="2"/>
          </w:tcPr>
          <w:p w:rsidR="00603DB8" w:rsidRPr="00603DB8" w:rsidRDefault="00603DB8" w:rsidP="00603DB8">
            <w:pPr>
              <w:jc w:val="center"/>
              <w:rPr>
                <w:rFonts w:ascii="Times New Roman" w:hAnsi="Times New Roman"/>
                <w:b/>
                <w:sz w:val="28"/>
                <w:szCs w:val="28"/>
                <w:lang w:val="en-US"/>
              </w:rPr>
            </w:pPr>
            <w:r w:rsidRPr="00603DB8">
              <w:rPr>
                <w:rFonts w:ascii="Times New Roman" w:hAnsi="Times New Roman"/>
                <w:b/>
                <w:sz w:val="28"/>
                <w:szCs w:val="24"/>
                <w:lang w:val="en-US"/>
              </w:rPr>
              <w:t>DESIGNING THE FUTURE OF TERRITORIAL DEVELOPMENT: THE BENEFITS AND CHALLENGES OF IMPLEMENTATION</w:t>
            </w:r>
          </w:p>
        </w:tc>
      </w:tr>
    </w:tbl>
    <w:p w:rsidR="00603DB8" w:rsidRPr="00603DB8" w:rsidRDefault="00603DB8" w:rsidP="00603DB8">
      <w:pPr>
        <w:spacing w:after="0" w:line="240" w:lineRule="auto"/>
        <w:ind w:firstLine="709"/>
        <w:jc w:val="both"/>
        <w:rPr>
          <w:rFonts w:ascii="Times New Roman" w:eastAsia="Times New Roman" w:hAnsi="Times New Roman" w:cs="Times New Roman"/>
          <w:sz w:val="28"/>
          <w:szCs w:val="24"/>
          <w:lang w:val="en-US" w:eastAsia="ru-RU"/>
        </w:rPr>
      </w:pPr>
    </w:p>
    <w:p w:rsidR="00603DB8" w:rsidRPr="00603DB8" w:rsidRDefault="00603DB8" w:rsidP="00603DB8">
      <w:pPr>
        <w:spacing w:after="0" w:line="240" w:lineRule="auto"/>
        <w:ind w:firstLine="709"/>
        <w:jc w:val="both"/>
        <w:rPr>
          <w:rFonts w:ascii="Times New Roman" w:eastAsia="Times New Roman" w:hAnsi="Times New Roman" w:cs="Times New Roman"/>
          <w:i/>
          <w:sz w:val="24"/>
          <w:szCs w:val="24"/>
          <w:lang w:eastAsia="ru-RU"/>
        </w:rPr>
      </w:pPr>
      <w:r w:rsidRPr="00603DB8">
        <w:rPr>
          <w:rFonts w:ascii="Times New Roman" w:eastAsia="Times New Roman" w:hAnsi="Times New Roman" w:cs="Times New Roman"/>
          <w:i/>
          <w:sz w:val="24"/>
          <w:szCs w:val="24"/>
          <w:lang w:eastAsia="ru-RU"/>
        </w:rPr>
        <w:t>Аннотация. В статье рассмотрены возможности применения методологии форсайт для конструирования будущего образа территории. Указаны отличия форсайта от прогнозирования и описаны преимущества использования. Рассматриваются характерные признаки и шаги проведения методологии форсайт</w:t>
      </w:r>
    </w:p>
    <w:p w:rsidR="00603DB8" w:rsidRPr="00603DB8" w:rsidRDefault="00603DB8" w:rsidP="00603DB8">
      <w:pPr>
        <w:spacing w:after="0" w:line="240" w:lineRule="auto"/>
        <w:ind w:firstLine="709"/>
        <w:jc w:val="both"/>
        <w:rPr>
          <w:rFonts w:ascii="Times New Roman" w:eastAsia="Times New Roman" w:hAnsi="Times New Roman" w:cs="Times New Roman"/>
          <w:i/>
          <w:sz w:val="24"/>
          <w:szCs w:val="24"/>
          <w:lang w:eastAsia="ru-RU"/>
        </w:rPr>
      </w:pPr>
      <w:r w:rsidRPr="00603DB8">
        <w:rPr>
          <w:rFonts w:ascii="Times New Roman" w:eastAsia="Times New Roman" w:hAnsi="Times New Roman" w:cs="Times New Roman"/>
          <w:i/>
          <w:sz w:val="24"/>
          <w:szCs w:val="24"/>
          <w:lang w:eastAsia="ru-RU"/>
        </w:rPr>
        <w:t>Ключевые слова</w:t>
      </w:r>
      <w:r w:rsidRPr="00603DB8">
        <w:rPr>
          <w:rFonts w:ascii="Times New Roman" w:eastAsia="Times New Roman" w:hAnsi="Times New Roman" w:cs="Times New Roman"/>
          <w:sz w:val="24"/>
          <w:szCs w:val="24"/>
          <w:lang w:eastAsia="ru-RU"/>
        </w:rPr>
        <w:t xml:space="preserve">: </w:t>
      </w:r>
      <w:r w:rsidRPr="00603DB8">
        <w:rPr>
          <w:rFonts w:ascii="Times New Roman" w:eastAsia="Times New Roman" w:hAnsi="Times New Roman" w:cs="Times New Roman"/>
          <w:i/>
          <w:sz w:val="24"/>
          <w:szCs w:val="24"/>
          <w:lang w:eastAsia="ru-RU"/>
        </w:rPr>
        <w:t>форсайт, прогноз, стратегическое планирование, развитие территории</w:t>
      </w:r>
    </w:p>
    <w:p w:rsidR="00603DB8" w:rsidRPr="00603DB8" w:rsidRDefault="00603DB8" w:rsidP="00603DB8">
      <w:pPr>
        <w:spacing w:after="0" w:line="240" w:lineRule="auto"/>
        <w:ind w:firstLine="709"/>
        <w:jc w:val="both"/>
        <w:rPr>
          <w:rFonts w:ascii="Times New Roman" w:eastAsia="Times New Roman" w:hAnsi="Times New Roman" w:cs="Times New Roman"/>
          <w:i/>
          <w:sz w:val="28"/>
          <w:szCs w:val="24"/>
          <w:lang w:eastAsia="ru-RU"/>
        </w:rPr>
      </w:pPr>
    </w:p>
    <w:p w:rsidR="00603DB8" w:rsidRPr="00603DB8" w:rsidRDefault="00603DB8" w:rsidP="00603DB8">
      <w:pPr>
        <w:spacing w:after="0" w:line="240" w:lineRule="auto"/>
        <w:ind w:firstLine="709"/>
        <w:jc w:val="both"/>
        <w:rPr>
          <w:rFonts w:ascii="Times New Roman" w:eastAsia="Times New Roman" w:hAnsi="Times New Roman" w:cs="Times New Roman"/>
          <w:i/>
          <w:sz w:val="24"/>
          <w:szCs w:val="24"/>
          <w:lang w:val="en-US" w:eastAsia="ru-RU"/>
        </w:rPr>
      </w:pPr>
      <w:r w:rsidRPr="00603DB8">
        <w:rPr>
          <w:rFonts w:ascii="Times New Roman" w:eastAsia="Times New Roman" w:hAnsi="Times New Roman" w:cs="Times New Roman"/>
          <w:i/>
          <w:sz w:val="24"/>
          <w:szCs w:val="24"/>
          <w:lang w:val="en-US" w:eastAsia="ru-RU"/>
        </w:rPr>
        <w:t>Abstract. The article discusses the possibility of using the foresight methodology for designing the future image of the territory. The differences between foresight and forecasting are indicated and the advantages of using are described. The characteristic features and steps of the foresight methodology are considered</w:t>
      </w:r>
    </w:p>
    <w:p w:rsidR="00603DB8" w:rsidRPr="00603DB8" w:rsidRDefault="00603DB8" w:rsidP="00603DB8">
      <w:pPr>
        <w:spacing w:after="0" w:line="240" w:lineRule="auto"/>
        <w:ind w:firstLine="709"/>
        <w:jc w:val="both"/>
        <w:rPr>
          <w:rFonts w:ascii="Times New Roman" w:eastAsia="Times New Roman" w:hAnsi="Times New Roman" w:cs="Times New Roman"/>
          <w:i/>
          <w:sz w:val="24"/>
          <w:szCs w:val="24"/>
          <w:lang w:val="en-US" w:eastAsia="ru-RU"/>
        </w:rPr>
      </w:pPr>
      <w:r w:rsidRPr="00603DB8">
        <w:rPr>
          <w:rFonts w:ascii="Times New Roman" w:eastAsia="Times New Roman" w:hAnsi="Times New Roman" w:cs="Times New Roman"/>
          <w:i/>
          <w:sz w:val="24"/>
          <w:szCs w:val="24"/>
          <w:lang w:val="en-US" w:eastAsia="ru-RU"/>
        </w:rPr>
        <w:t>Keyword:  foresight, forecast, strategic planning, territory development</w:t>
      </w:r>
    </w:p>
    <w:p w:rsidR="00603DB8" w:rsidRPr="00603DB8" w:rsidRDefault="00603DB8" w:rsidP="00603DB8">
      <w:pPr>
        <w:spacing w:after="0" w:line="240" w:lineRule="auto"/>
        <w:ind w:firstLine="709"/>
        <w:jc w:val="both"/>
        <w:rPr>
          <w:rFonts w:ascii="Times New Roman" w:eastAsia="Times New Roman" w:hAnsi="Times New Roman" w:cs="Times New Roman"/>
          <w:sz w:val="28"/>
          <w:szCs w:val="24"/>
          <w:lang w:val="en-US" w:eastAsia="ru-RU"/>
        </w:rPr>
      </w:pPr>
    </w:p>
    <w:p w:rsidR="00603DB8" w:rsidRPr="00603DB8" w:rsidRDefault="00603DB8" w:rsidP="00603DB8">
      <w:pPr>
        <w:spacing w:after="0" w:line="240" w:lineRule="auto"/>
        <w:ind w:firstLine="70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b/>
          <w:sz w:val="28"/>
          <w:szCs w:val="28"/>
          <w:lang w:eastAsia="ru-RU"/>
        </w:rPr>
        <w:t>Постановка проблемы.</w:t>
      </w:r>
      <w:r w:rsidRPr="00603DB8">
        <w:rPr>
          <w:rFonts w:ascii="Times New Roman" w:eastAsia="Times New Roman" w:hAnsi="Times New Roman" w:cs="Times New Roman"/>
          <w:sz w:val="28"/>
          <w:szCs w:val="28"/>
          <w:lang w:eastAsia="ru-RU"/>
        </w:rPr>
        <w:t xml:space="preserve"> Стратегическое планирование развития территории является сложной и многоаспектной задачей, обусловленной высокой неопределенностью перспектив развития, внутритерриториальной конкуренцией за все виды ресурсов, пересечением экономических и политических интересов участников и др. Так как планирование основывается на текущем состоянии объекта, это сужает границы и варианты его возможного развития. Стоит вопрос о поиске метода интеграции территории в экономическую систему высшего порядка и на устранение внутренней дезинтеграции различных групп населения, осуществляющих свою деятельность на данной территории. Методология форсайт позволяет расширить представления о движущих силах развития объекта, повышает степень готовности к «неожиданностям», а также обеспечивает соответствие программ ожиданиям общества. </w:t>
      </w:r>
    </w:p>
    <w:p w:rsidR="00603DB8" w:rsidRPr="00603DB8" w:rsidRDefault="00603DB8" w:rsidP="00603DB8">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t xml:space="preserve">Форсайт – это один из подходов к работе с будущим, но не единственный. Обобщенно таких подходов можно выделить пять: экстраполяция, стратегирование, форсайт, футурология, фантастика [1, с.6] </w:t>
      </w:r>
      <w:r w:rsidRPr="00603DB8">
        <w:rPr>
          <w:rFonts w:ascii="Times New Roman" w:eastAsia="Times New Roman" w:hAnsi="Times New Roman" w:cs="Times New Roman"/>
          <w:sz w:val="28"/>
          <w:szCs w:val="28"/>
          <w:bdr w:val="none" w:sz="0" w:space="0" w:color="auto" w:frame="1"/>
          <w:lang w:eastAsia="ru-RU"/>
        </w:rPr>
        <w:lastRenderedPageBreak/>
        <w:t>(рис. 1).</w:t>
      </w:r>
      <w:r w:rsidRPr="00603DB8">
        <w:rPr>
          <w:rFonts w:ascii="Times New Roman" w:eastAsia="Times New Roman" w:hAnsi="Times New Roman" w:cs="Times New Roman"/>
          <w:sz w:val="28"/>
          <w:szCs w:val="28"/>
          <w:bdr w:val="none" w:sz="0" w:space="0" w:color="auto" w:frame="1"/>
          <w:lang w:eastAsia="ru-RU"/>
        </w:rPr>
        <w:cr/>
      </w:r>
      <w:r w:rsidRPr="00603DB8">
        <w:rPr>
          <w:rFonts w:ascii="Times New Roman" w:eastAsia="Times New Roman" w:hAnsi="Times New Roman" w:cs="Times New Roman"/>
          <w:noProof/>
          <w:sz w:val="24"/>
          <w:szCs w:val="24"/>
          <w:lang w:eastAsia="ru-RU"/>
        </w:rPr>
        <mc:AlternateContent>
          <mc:Choice Requires="wpc">
            <w:drawing>
              <wp:inline distT="0" distB="0" distL="0" distR="0" wp14:anchorId="5D4A27DA" wp14:editId="00E7B6EF">
                <wp:extent cx="6432135" cy="4499610"/>
                <wp:effectExtent l="0" t="0" r="6985" b="15240"/>
                <wp:docPr id="2269" name="Полотно 3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63" name="Rectangle 355"/>
                        <wps:cNvSpPr>
                          <a:spLocks noChangeArrowheads="1"/>
                        </wps:cNvSpPr>
                        <wps:spPr bwMode="auto">
                          <a:xfrm>
                            <a:off x="2603480" y="156210"/>
                            <a:ext cx="3771900" cy="685165"/>
                          </a:xfrm>
                          <a:prstGeom prst="rect">
                            <a:avLst/>
                          </a:prstGeom>
                          <a:solidFill>
                            <a:srgbClr val="FFFFFF"/>
                          </a:solidFill>
                          <a:ln w="9525">
                            <a:solidFill>
                              <a:srgbClr val="000000"/>
                            </a:solidFill>
                            <a:miter lim="800000"/>
                            <a:headEnd/>
                            <a:tailEnd/>
                          </a:ln>
                        </wps:spPr>
                        <wps:txbx>
                          <w:txbxContent>
                            <w:p w:rsidR="00603DB8" w:rsidRPr="007F5EED" w:rsidRDefault="00603DB8" w:rsidP="00603DB8">
                              <w:pPr>
                                <w:rPr>
                                  <w:sz w:val="24"/>
                                </w:rPr>
                              </w:pPr>
                              <w:r w:rsidRPr="007F5EED">
                                <w:rPr>
                                  <w:sz w:val="24"/>
                                </w:rPr>
                                <w:t xml:space="preserve">Экстраполяция </w:t>
                              </w:r>
                              <w:r>
                                <w:rPr>
                                  <w:sz w:val="24"/>
                                </w:rPr>
                                <w:t>–</w:t>
                              </w:r>
                              <w:r w:rsidRPr="007F5EED">
                                <w:rPr>
                                  <w:sz w:val="24"/>
                                </w:rPr>
                                <w:t xml:space="preserve"> осознание влияния достижений и ошибок на наши устремления </w:t>
                              </w:r>
                            </w:p>
                          </w:txbxContent>
                        </wps:txbx>
                        <wps:bodyPr rot="0" vert="horz" wrap="square" lIns="91440" tIns="45720" rIns="91440" bIns="45720" anchor="t" anchorCtr="0" upright="1">
                          <a:noAutofit/>
                        </wps:bodyPr>
                      </wps:wsp>
                      <wps:wsp>
                        <wps:cNvPr id="2264" name="Rectangle 356"/>
                        <wps:cNvSpPr>
                          <a:spLocks noChangeArrowheads="1"/>
                        </wps:cNvSpPr>
                        <wps:spPr bwMode="auto">
                          <a:xfrm>
                            <a:off x="2603480" y="1070610"/>
                            <a:ext cx="3771900" cy="685800"/>
                          </a:xfrm>
                          <a:prstGeom prst="rect">
                            <a:avLst/>
                          </a:prstGeom>
                          <a:solidFill>
                            <a:srgbClr val="FFFFFF"/>
                          </a:solidFill>
                          <a:ln w="9525">
                            <a:solidFill>
                              <a:srgbClr val="000000"/>
                            </a:solidFill>
                            <a:miter lim="800000"/>
                            <a:headEnd/>
                            <a:tailEnd/>
                          </a:ln>
                        </wps:spPr>
                        <wps:txbx>
                          <w:txbxContent>
                            <w:p w:rsidR="00603DB8" w:rsidRPr="007F5EED" w:rsidRDefault="00603DB8" w:rsidP="00603DB8">
                              <w:pPr>
                                <w:rPr>
                                  <w:sz w:val="24"/>
                                </w:rPr>
                              </w:pPr>
                              <w:r w:rsidRPr="007F5EED">
                                <w:rPr>
                                  <w:sz w:val="24"/>
                                </w:rPr>
                                <w:t xml:space="preserve">Стратегирование </w:t>
                              </w:r>
                              <w:r>
                                <w:rPr>
                                  <w:sz w:val="24"/>
                                </w:rPr>
                                <w:t>–</w:t>
                              </w:r>
                              <w:r w:rsidRPr="007F5EED">
                                <w:rPr>
                                  <w:sz w:val="24"/>
                                </w:rPr>
                                <w:t xml:space="preserve"> оперирование будущим,  реагирование на изменения, попытка предугадать будущее </w:t>
                              </w:r>
                            </w:p>
                          </w:txbxContent>
                        </wps:txbx>
                        <wps:bodyPr rot="0" vert="horz" wrap="square" lIns="91440" tIns="45720" rIns="91440" bIns="45720" anchor="t" anchorCtr="0" upright="1">
                          <a:noAutofit/>
                        </wps:bodyPr>
                      </wps:wsp>
                      <wps:wsp>
                        <wps:cNvPr id="2265" name="Rectangle 357"/>
                        <wps:cNvSpPr>
                          <a:spLocks noChangeArrowheads="1"/>
                        </wps:cNvSpPr>
                        <wps:spPr bwMode="auto">
                          <a:xfrm>
                            <a:off x="2603480" y="1871345"/>
                            <a:ext cx="3771900" cy="800100"/>
                          </a:xfrm>
                          <a:prstGeom prst="rect">
                            <a:avLst/>
                          </a:prstGeom>
                          <a:solidFill>
                            <a:srgbClr val="FFFFFF"/>
                          </a:solidFill>
                          <a:ln w="9525">
                            <a:solidFill>
                              <a:srgbClr val="000000"/>
                            </a:solidFill>
                            <a:miter lim="800000"/>
                            <a:headEnd/>
                            <a:tailEnd/>
                          </a:ln>
                        </wps:spPr>
                        <wps:txbx>
                          <w:txbxContent>
                            <w:p w:rsidR="00603DB8" w:rsidRPr="007F5EED" w:rsidRDefault="00603DB8" w:rsidP="00603DB8">
                              <w:pPr>
                                <w:rPr>
                                  <w:sz w:val="24"/>
                                </w:rPr>
                              </w:pPr>
                              <w:r w:rsidRPr="007F5EED">
                                <w:rPr>
                                  <w:sz w:val="24"/>
                                </w:rPr>
                                <w:t>Форсайт – построение из будущего в настоящее – формирование фокуса внимания и проектирование необходимых изменений для достижения желаемого будущего (формирует деятельность)</w:t>
                              </w:r>
                              <w:r w:rsidRPr="007F5EED">
                                <w:rPr>
                                  <w:sz w:val="24"/>
                                </w:rPr>
                                <w:cr/>
                              </w:r>
                            </w:p>
                          </w:txbxContent>
                        </wps:txbx>
                        <wps:bodyPr rot="0" vert="horz" wrap="square" lIns="91440" tIns="45720" rIns="91440" bIns="45720" anchor="t" anchorCtr="0" upright="1">
                          <a:noAutofit/>
                        </wps:bodyPr>
                      </wps:wsp>
                      <wps:wsp>
                        <wps:cNvPr id="2266" name="Rectangle 358"/>
                        <wps:cNvSpPr>
                          <a:spLocks noChangeArrowheads="1"/>
                        </wps:cNvSpPr>
                        <wps:spPr bwMode="auto">
                          <a:xfrm>
                            <a:off x="2603480" y="2785745"/>
                            <a:ext cx="3771900" cy="801370"/>
                          </a:xfrm>
                          <a:prstGeom prst="rect">
                            <a:avLst/>
                          </a:prstGeom>
                          <a:solidFill>
                            <a:srgbClr val="FFFFFF"/>
                          </a:solidFill>
                          <a:ln w="9525">
                            <a:solidFill>
                              <a:srgbClr val="000000"/>
                            </a:solidFill>
                            <a:miter lim="800000"/>
                            <a:headEnd/>
                            <a:tailEnd/>
                          </a:ln>
                        </wps:spPr>
                        <wps:txbx>
                          <w:txbxContent>
                            <w:p w:rsidR="00603DB8" w:rsidRPr="007F5EED" w:rsidRDefault="00603DB8" w:rsidP="00603DB8">
                              <w:pPr>
                                <w:rPr>
                                  <w:sz w:val="24"/>
                                </w:rPr>
                              </w:pPr>
                              <w:r w:rsidRPr="007F5EED">
                                <w:rPr>
                                  <w:sz w:val="24"/>
                                </w:rPr>
                                <w:t xml:space="preserve">Футурология </w:t>
                              </w:r>
                              <w:r>
                                <w:rPr>
                                  <w:sz w:val="24"/>
                                </w:rPr>
                                <w:t>–</w:t>
                              </w:r>
                              <w:r w:rsidRPr="007F5EED">
                                <w:rPr>
                                  <w:sz w:val="24"/>
                                </w:rPr>
                                <w:t xml:space="preserve"> концепты будущего – рассмотрение человека и социума через ту или иную призму суперпозиции (формирует представление об образе жизни)</w:t>
                              </w:r>
                              <w:r w:rsidRPr="007F5EED">
                                <w:rPr>
                                  <w:sz w:val="24"/>
                                </w:rPr>
                                <w:cr/>
                              </w:r>
                            </w:p>
                          </w:txbxContent>
                        </wps:txbx>
                        <wps:bodyPr rot="0" vert="horz" wrap="square" lIns="91440" tIns="45720" rIns="91440" bIns="45720" anchor="t" anchorCtr="0" upright="1">
                          <a:noAutofit/>
                        </wps:bodyPr>
                      </wps:wsp>
                      <wps:wsp>
                        <wps:cNvPr id="2267" name="Rectangle 359"/>
                        <wps:cNvSpPr>
                          <a:spLocks noChangeArrowheads="1"/>
                        </wps:cNvSpPr>
                        <wps:spPr bwMode="auto">
                          <a:xfrm>
                            <a:off x="2603480" y="3699510"/>
                            <a:ext cx="3771900" cy="802005"/>
                          </a:xfrm>
                          <a:prstGeom prst="rect">
                            <a:avLst/>
                          </a:prstGeom>
                          <a:solidFill>
                            <a:srgbClr val="FFFFFF"/>
                          </a:solidFill>
                          <a:ln w="9525">
                            <a:solidFill>
                              <a:srgbClr val="000000"/>
                            </a:solidFill>
                            <a:miter lim="800000"/>
                            <a:headEnd/>
                            <a:tailEnd/>
                          </a:ln>
                        </wps:spPr>
                        <wps:txbx>
                          <w:txbxContent>
                            <w:p w:rsidR="00603DB8" w:rsidRPr="007F5EED" w:rsidRDefault="00603DB8" w:rsidP="00603DB8">
                              <w:pPr>
                                <w:rPr>
                                  <w:sz w:val="24"/>
                                </w:rPr>
                              </w:pPr>
                              <w:r w:rsidRPr="007F5EED">
                                <w:rPr>
                                  <w:sz w:val="24"/>
                                </w:rPr>
                                <w:t xml:space="preserve">Фантастика </w:t>
                              </w:r>
                              <w:r>
                                <w:rPr>
                                  <w:sz w:val="24"/>
                                </w:rPr>
                                <w:t xml:space="preserve">– </w:t>
                              </w:r>
                              <w:r w:rsidRPr="007F5EED">
                                <w:rPr>
                                  <w:sz w:val="24"/>
                                </w:rPr>
                                <w:t>рассматривает будущее, оперируя одним или несколькими допущениями, создает поле вероятностей будущего  и мечты о нем (формирует эстетические позиции и приятие будущего)</w:t>
                              </w:r>
                              <w:r w:rsidRPr="007F5EED">
                                <w:rPr>
                                  <w:sz w:val="24"/>
                                </w:rPr>
                                <w:cr/>
                              </w:r>
                            </w:p>
                          </w:txbxContent>
                        </wps:txbx>
                        <wps:bodyPr rot="0" vert="horz" wrap="square" lIns="91440" tIns="45720" rIns="91440" bIns="45720" anchor="t" anchorCtr="0" upright="1">
                          <a:noAutofit/>
                        </wps:bodyPr>
                      </wps:wsp>
                      <wps:wsp>
                        <wps:cNvPr id="2268" name="AutoShape 360"/>
                        <wps:cNvSpPr>
                          <a:spLocks noChangeArrowheads="1"/>
                        </wps:cNvSpPr>
                        <wps:spPr bwMode="auto">
                          <a:xfrm rot="11744488">
                            <a:off x="185985" y="2320832"/>
                            <a:ext cx="1251683" cy="1278726"/>
                          </a:xfrm>
                          <a:prstGeom prst="cloudCallout">
                            <a:avLst>
                              <a:gd name="adj1" fmla="val -84685"/>
                              <a:gd name="adj2" fmla="val 202130"/>
                            </a:avLst>
                          </a:prstGeom>
                          <a:solidFill>
                            <a:srgbClr val="FFFFFF"/>
                          </a:solidFill>
                          <a:ln w="9525">
                            <a:solidFill>
                              <a:srgbClr val="000000"/>
                            </a:solidFill>
                            <a:round/>
                            <a:headEnd/>
                            <a:tailEnd/>
                          </a:ln>
                        </wps:spPr>
                        <wps:txbx>
                          <w:txbxContent>
                            <w:p w:rsidR="00603DB8" w:rsidRPr="00554C4B" w:rsidRDefault="00603DB8" w:rsidP="00603DB8">
                              <w:pPr>
                                <w:jc w:val="center"/>
                                <w:rPr>
                                  <w:sz w:val="24"/>
                                </w:rPr>
                              </w:pPr>
                              <w:r w:rsidRPr="00554C4B">
                                <w:rPr>
                                  <w:sz w:val="24"/>
                                </w:rPr>
                                <w:t>Способы мышления о будущем</w:t>
                              </w:r>
                            </w:p>
                          </w:txbxContent>
                        </wps:txbx>
                        <wps:bodyPr rot="0" vert="horz" wrap="square" lIns="36000" tIns="45720" rIns="36000" bIns="45720" anchor="t" anchorCtr="0" upright="1">
                          <a:noAutofit/>
                        </wps:bodyPr>
                      </wps:wsp>
                    </wpc:wpc>
                  </a:graphicData>
                </a:graphic>
              </wp:inline>
            </w:drawing>
          </mc:Choice>
          <mc:Fallback>
            <w:pict>
              <v:group w14:anchorId="5D4A27DA" id="Полотно 352" o:spid="_x0000_s1026" editas="canvas" style="width:506.45pt;height:354.3pt;mso-position-horizontal-relative:char;mso-position-vertical-relative:line" coordsize="64319,4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319;height:44996;visibility:visible;mso-wrap-style:square">
                  <v:fill o:detectmouseclick="t"/>
                  <v:path o:connecttype="none"/>
                </v:shape>
                <v:rect id="Rectangle 355" o:spid="_x0000_s1028" style="position:absolute;left:26034;top:1562;width:37719;height:6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">
                  <v:textbox>
                    <w:txbxContent>
                      <w:p w:rsidR="00603DB8" w:rsidRPr="007F5EED" w:rsidRDefault="00603DB8" w:rsidP="00603DB8">
                        <w:pPr>
                          <w:rPr>
                            <w:sz w:val="24"/>
                          </w:rPr>
                        </w:pPr>
                        <w:r w:rsidRPr="007F5EED">
                          <w:rPr>
                            <w:sz w:val="24"/>
                          </w:rPr>
                          <w:t xml:space="preserve">Экстраполяция </w:t>
                        </w:r>
                        <w:r>
                          <w:rPr>
                            <w:sz w:val="24"/>
                          </w:rPr>
                          <w:t>–</w:t>
                        </w:r>
                        <w:r w:rsidRPr="007F5EED">
                          <w:rPr>
                            <w:sz w:val="24"/>
                          </w:rPr>
                          <w:t xml:space="preserve"> осознание влияния достижений и ошибок на наши устремления </w:t>
                        </w:r>
                      </w:p>
                    </w:txbxContent>
                  </v:textbox>
                </v:rect>
                <v:rect id="Rectangle 356" o:spid="_x0000_s1029" style="position:absolute;left:26034;top:10706;width:3771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">
                  <v:textbox>
                    <w:txbxContent>
                      <w:p w:rsidR="00603DB8" w:rsidRPr="007F5EED" w:rsidRDefault="00603DB8" w:rsidP="00603DB8">
                        <w:pPr>
                          <w:rPr>
                            <w:sz w:val="24"/>
                          </w:rPr>
                        </w:pPr>
                        <w:r w:rsidRPr="007F5EED">
                          <w:rPr>
                            <w:sz w:val="24"/>
                          </w:rPr>
                          <w:t xml:space="preserve">Стратегирование </w:t>
                        </w:r>
                        <w:r>
                          <w:rPr>
                            <w:sz w:val="24"/>
                          </w:rPr>
                          <w:t>–</w:t>
                        </w:r>
                        <w:r w:rsidRPr="007F5EED">
                          <w:rPr>
                            <w:sz w:val="24"/>
                          </w:rPr>
                          <w:t xml:space="preserve"> оперирование будущим,  реагирование на изменения, попытка предугадать будущее </w:t>
                        </w:r>
                      </w:p>
                    </w:txbxContent>
                  </v:textbox>
                </v:rect>
                <v:rect id="Rectangle 357" o:spid="_x0000_s1030" style="position:absolute;left:26034;top:18713;width:3771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">
                  <v:textbox>
                    <w:txbxContent>
                      <w:p w:rsidR="00603DB8" w:rsidRPr="007F5EED" w:rsidRDefault="00603DB8" w:rsidP="00603DB8">
                        <w:pPr>
                          <w:rPr>
                            <w:sz w:val="24"/>
                          </w:rPr>
                        </w:pPr>
                        <w:r w:rsidRPr="007F5EED">
                          <w:rPr>
                            <w:sz w:val="24"/>
                          </w:rPr>
                          <w:t>Форсайт – построение из будущего в настоящее – формирование фокуса внимания и проектирование необходимых изменений для достижения желаемого будущего (формирует деятельность)</w:t>
                        </w:r>
                        <w:r w:rsidRPr="007F5EED">
                          <w:rPr>
                            <w:sz w:val="24"/>
                          </w:rPr>
                          <w:cr/>
                        </w:r>
                      </w:p>
                    </w:txbxContent>
                  </v:textbox>
                </v:rect>
                <v:rect id="Rectangle 358" o:spid="_x0000_s1031" style="position:absolute;left:26034;top:27857;width:37719;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">
                  <v:textbox>
                    <w:txbxContent>
                      <w:p w:rsidR="00603DB8" w:rsidRPr="007F5EED" w:rsidRDefault="00603DB8" w:rsidP="00603DB8">
                        <w:pPr>
                          <w:rPr>
                            <w:sz w:val="24"/>
                          </w:rPr>
                        </w:pPr>
                        <w:r w:rsidRPr="007F5EED">
                          <w:rPr>
                            <w:sz w:val="24"/>
                          </w:rPr>
                          <w:t xml:space="preserve">Футурология </w:t>
                        </w:r>
                        <w:r>
                          <w:rPr>
                            <w:sz w:val="24"/>
                          </w:rPr>
                          <w:t>–</w:t>
                        </w:r>
                        <w:r w:rsidRPr="007F5EED">
                          <w:rPr>
                            <w:sz w:val="24"/>
                          </w:rPr>
                          <w:t xml:space="preserve"> концепты будущего – рассмотрение человека и социума через ту или иную призму суперпозиции (формирует представление об образе жизни)</w:t>
                        </w:r>
                        <w:r w:rsidRPr="007F5EED">
                          <w:rPr>
                            <w:sz w:val="24"/>
                          </w:rPr>
                          <w:cr/>
                        </w:r>
                      </w:p>
                    </w:txbxContent>
                  </v:textbox>
                </v:rect>
                <v:rect id="Rectangle 359" o:spid="_x0000_s1032" style="position:absolute;left:26034;top:36995;width:37719;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">
                  <v:textbox>
                    <w:txbxContent>
                      <w:p w:rsidR="00603DB8" w:rsidRPr="007F5EED" w:rsidRDefault="00603DB8" w:rsidP="00603DB8">
                        <w:pPr>
                          <w:rPr>
                            <w:sz w:val="24"/>
                          </w:rPr>
                        </w:pPr>
                        <w:r w:rsidRPr="007F5EED">
                          <w:rPr>
                            <w:sz w:val="24"/>
                          </w:rPr>
                          <w:t xml:space="preserve">Фантастика </w:t>
                        </w:r>
                        <w:r>
                          <w:rPr>
                            <w:sz w:val="24"/>
                          </w:rPr>
                          <w:t xml:space="preserve">– </w:t>
                        </w:r>
                        <w:r w:rsidRPr="007F5EED">
                          <w:rPr>
                            <w:sz w:val="24"/>
                          </w:rPr>
                          <w:t>рассматривает будущее, оперируя одним или несколькими допущениями, создает поле вероятностей будущего  и мечты о нем (формирует эстетические позиции и приятие будущего)</w:t>
                        </w:r>
                        <w:r w:rsidRPr="007F5EED">
                          <w:rPr>
                            <w:sz w:val="24"/>
                          </w:rPr>
                          <w:cr/>
                        </w:r>
                      </w:p>
                    </w:txbxContent>
                  </v:textbox>
                </v:re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360" o:spid="_x0000_s1033" type="#_x0000_t106" style="position:absolute;left:1859;top:23208;width:12517;height:12787;rotation:-107648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" adj="-7492,54460">
                  <v:textbox inset="1mm,,1mm">
                    <w:txbxContent>
                      <w:p w:rsidR="00603DB8" w:rsidRPr="00554C4B" w:rsidRDefault="00603DB8" w:rsidP="00603DB8">
                        <w:pPr>
                          <w:jc w:val="center"/>
                          <w:rPr>
                            <w:sz w:val="24"/>
                          </w:rPr>
                        </w:pPr>
                        <w:r w:rsidRPr="00554C4B">
                          <w:rPr>
                            <w:sz w:val="24"/>
                          </w:rPr>
                          <w:t>Способы мышления о будущем</w:t>
                        </w:r>
                      </w:p>
                    </w:txbxContent>
                  </v:textbox>
                </v:shape>
                <w10:anchorlock/>
              </v:group>
            </w:pict>
          </mc:Fallback>
        </mc:AlternateContent>
      </w:r>
    </w:p>
    <w:p w:rsidR="00603DB8" w:rsidRPr="00603DB8" w:rsidRDefault="00603DB8" w:rsidP="00603DB8">
      <w:pPr>
        <w:spacing w:after="0" w:line="240" w:lineRule="auto"/>
        <w:jc w:val="center"/>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t>Рис. 1.</w:t>
      </w:r>
      <w:r w:rsidRPr="00603DB8">
        <w:rPr>
          <w:rFonts w:ascii="Times New Roman" w:eastAsia="Times New Roman" w:hAnsi="Times New Roman" w:cs="Times New Roman"/>
          <w:sz w:val="24"/>
          <w:szCs w:val="24"/>
          <w:bdr w:val="none" w:sz="0" w:space="0" w:color="auto" w:frame="1"/>
          <w:lang w:eastAsia="ru-RU"/>
        </w:rPr>
        <w:t xml:space="preserve"> </w:t>
      </w:r>
      <w:r w:rsidRPr="00603DB8">
        <w:rPr>
          <w:rFonts w:ascii="Times New Roman" w:eastAsia="Times New Roman" w:hAnsi="Times New Roman" w:cs="Times New Roman"/>
          <w:sz w:val="28"/>
          <w:szCs w:val="28"/>
          <w:bdr w:val="none" w:sz="0" w:space="0" w:color="auto" w:frame="1"/>
          <w:lang w:eastAsia="ru-RU"/>
        </w:rPr>
        <w:t>Подходы к работе с будущим</w:t>
      </w:r>
    </w:p>
    <w:p w:rsidR="00603DB8" w:rsidRPr="00603DB8" w:rsidRDefault="00603DB8" w:rsidP="00603DB8">
      <w:pPr>
        <w:spacing w:after="0" w:line="240" w:lineRule="auto"/>
        <w:jc w:val="both"/>
        <w:rPr>
          <w:rFonts w:ascii="Times New Roman" w:eastAsia="Times New Roman" w:hAnsi="Times New Roman" w:cs="Times New Roman"/>
          <w:sz w:val="24"/>
          <w:szCs w:val="24"/>
          <w:bdr w:val="none" w:sz="0" w:space="0" w:color="auto" w:frame="1"/>
          <w:lang w:eastAsia="ru-RU"/>
        </w:rPr>
      </w:pP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b/>
          <w:sz w:val="28"/>
          <w:szCs w:val="28"/>
          <w:bdr w:val="none" w:sz="0" w:space="0" w:color="auto" w:frame="1"/>
          <w:lang w:eastAsia="ru-RU"/>
        </w:rPr>
        <w:t>Анализ предыдущих исследований и публикаций.</w:t>
      </w:r>
      <w:r w:rsidRPr="00603DB8">
        <w:rPr>
          <w:rFonts w:ascii="Times New Roman" w:eastAsia="Times New Roman" w:hAnsi="Times New Roman" w:cs="Times New Roman"/>
          <w:i/>
          <w:sz w:val="28"/>
          <w:szCs w:val="28"/>
          <w:bdr w:val="none" w:sz="0" w:space="0" w:color="auto" w:frame="1"/>
          <w:lang w:eastAsia="ru-RU"/>
        </w:rPr>
        <w:t xml:space="preserve"> </w:t>
      </w:r>
      <w:r w:rsidRPr="00603DB8">
        <w:rPr>
          <w:rFonts w:ascii="Times New Roman" w:eastAsia="Times New Roman" w:hAnsi="Times New Roman" w:cs="Times New Roman"/>
          <w:sz w:val="28"/>
          <w:szCs w:val="28"/>
          <w:lang w:eastAsia="ru-RU"/>
        </w:rPr>
        <w:t>Основные методы форсайта начали вырабатываться в 1950-60-е года, так в 1964 году Т. Гордоно и О. Хелмеро публикуют работу,  в которой раскрываются основные результаты первого форсайт-исследования, проведенного с помощью «дельфи-опросов». Исследованиям данной темы занимались П. Беккер [2], И. Беляева [3], В. Третьяк [4], Л. Федулова [5] и др.</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603DB8">
        <w:rPr>
          <w:rFonts w:ascii="Times New Roman" w:eastAsia="Times New Roman" w:hAnsi="Times New Roman" w:cs="Times New Roman"/>
          <w:b/>
          <w:sz w:val="28"/>
          <w:szCs w:val="28"/>
          <w:lang w:eastAsia="ru-RU"/>
        </w:rPr>
        <w:t>Целью исследования</w:t>
      </w:r>
      <w:r w:rsidRPr="00603DB8">
        <w:rPr>
          <w:rFonts w:ascii="Times New Roman" w:eastAsia="Times New Roman" w:hAnsi="Times New Roman" w:cs="Times New Roman"/>
          <w:i/>
          <w:sz w:val="28"/>
          <w:szCs w:val="28"/>
          <w:lang w:eastAsia="ru-RU"/>
        </w:rPr>
        <w:t xml:space="preserve"> </w:t>
      </w:r>
      <w:r w:rsidRPr="00603DB8">
        <w:rPr>
          <w:rFonts w:ascii="Times New Roman" w:eastAsia="Times New Roman" w:hAnsi="Times New Roman" w:cs="Times New Roman"/>
          <w:sz w:val="28"/>
          <w:szCs w:val="28"/>
          <w:lang w:eastAsia="ru-RU"/>
        </w:rPr>
        <w:t>есть выявления особенностей и отличий Форсайта от традиционного планирования и прогнозирования, с целью возможности применения его в отечественной практике.</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b/>
          <w:sz w:val="28"/>
          <w:szCs w:val="28"/>
          <w:bdr w:val="none" w:sz="0" w:space="0" w:color="auto" w:frame="1"/>
          <w:lang w:eastAsia="ru-RU"/>
        </w:rPr>
        <w:t>Основные результаты исследования.</w:t>
      </w:r>
      <w:r w:rsidRPr="00603DB8">
        <w:rPr>
          <w:rFonts w:ascii="Times New Roman" w:eastAsia="Times New Roman" w:hAnsi="Times New Roman" w:cs="Times New Roman"/>
          <w:sz w:val="28"/>
          <w:szCs w:val="28"/>
          <w:bdr w:val="none" w:sz="0" w:space="0" w:color="auto" w:frame="1"/>
          <w:lang w:eastAsia="ru-RU"/>
        </w:rPr>
        <w:t xml:space="preserve"> Главным отличием форсайта от прогнозирования (планирования) является то, что информация, которая основывается на прогнозных методах носит вероятностную направленность (т.е. то, что мы предполагаем будет при сохранении текущих условий), отталкиваясь от того, что есть на данный момент (трендов развития), форсайт же занимается проектированием из образа желаемого будущего в настоящее (обратная направленность): описывается картина будущего («то что хочется»), после осуществляется возврат в текущее состояние и составляется план, как достичь эту картинку (табл. 1).</w:t>
      </w:r>
    </w:p>
    <w:p w:rsidR="00603DB8" w:rsidRPr="00603DB8" w:rsidRDefault="00603DB8" w:rsidP="00603DB8">
      <w:pPr>
        <w:shd w:val="clear" w:color="auto" w:fill="FFFFFF"/>
        <w:spacing w:after="0" w:line="240" w:lineRule="auto"/>
        <w:ind w:firstLine="709"/>
        <w:jc w:val="right"/>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t xml:space="preserve">Таблица 1 </w:t>
      </w:r>
    </w:p>
    <w:p w:rsidR="00603DB8" w:rsidRPr="00603DB8" w:rsidRDefault="00603DB8" w:rsidP="00603DB8">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t>Основные отличительные характеристики прогнозирования и форсайта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44"/>
        <w:gridCol w:w="3124"/>
      </w:tblGrid>
      <w:tr w:rsidR="00603DB8" w:rsidRPr="00603DB8" w:rsidTr="00BB1D7C">
        <w:trPr>
          <w:jc w:val="center"/>
        </w:trPr>
        <w:tc>
          <w:tcPr>
            <w:tcW w:w="2847" w:type="dxa"/>
            <w:shd w:val="clear" w:color="auto" w:fill="auto"/>
            <w:vAlign w:val="center"/>
          </w:tcPr>
          <w:p w:rsidR="00603DB8" w:rsidRPr="00603DB8" w:rsidRDefault="00603DB8" w:rsidP="00603DB8">
            <w:pPr>
              <w:spacing w:after="0" w:line="240" w:lineRule="auto"/>
              <w:jc w:val="center"/>
              <w:rPr>
                <w:rFonts w:ascii="Times New Roman" w:eastAsia="Times New Roman" w:hAnsi="Times New Roman" w:cs="Times New Roman"/>
                <w:sz w:val="24"/>
                <w:szCs w:val="24"/>
                <w:lang w:eastAsia="ru-RU"/>
              </w:rPr>
            </w:pPr>
            <w:r w:rsidRPr="00603DB8">
              <w:rPr>
                <w:rFonts w:ascii="Times New Roman" w:eastAsia="Times New Roman" w:hAnsi="Times New Roman" w:cs="Times New Roman"/>
                <w:sz w:val="24"/>
                <w:szCs w:val="24"/>
                <w:lang w:eastAsia="ru-RU"/>
              </w:rPr>
              <w:lastRenderedPageBreak/>
              <w:t>Параметр</w:t>
            </w:r>
          </w:p>
        </w:tc>
        <w:tc>
          <w:tcPr>
            <w:tcW w:w="3533" w:type="dxa"/>
            <w:shd w:val="clear" w:color="auto" w:fill="auto"/>
            <w:vAlign w:val="center"/>
          </w:tcPr>
          <w:p w:rsidR="00603DB8" w:rsidRPr="00603DB8" w:rsidRDefault="00603DB8" w:rsidP="00603DB8">
            <w:pPr>
              <w:spacing w:after="0" w:line="240" w:lineRule="auto"/>
              <w:jc w:val="center"/>
              <w:rPr>
                <w:rFonts w:ascii="Times New Roman" w:eastAsia="Times New Roman" w:hAnsi="Times New Roman" w:cs="Times New Roman"/>
                <w:sz w:val="24"/>
                <w:szCs w:val="24"/>
                <w:lang w:eastAsia="ru-RU"/>
              </w:rPr>
            </w:pPr>
            <w:r w:rsidRPr="00603DB8">
              <w:rPr>
                <w:rFonts w:ascii="Times New Roman" w:eastAsia="Times New Roman" w:hAnsi="Times New Roman" w:cs="Times New Roman"/>
                <w:sz w:val="24"/>
                <w:szCs w:val="24"/>
                <w:lang w:eastAsia="ru-RU"/>
              </w:rPr>
              <w:t>Планирование</w:t>
            </w:r>
          </w:p>
        </w:tc>
        <w:tc>
          <w:tcPr>
            <w:tcW w:w="3191" w:type="dxa"/>
            <w:shd w:val="clear" w:color="auto" w:fill="auto"/>
            <w:vAlign w:val="center"/>
          </w:tcPr>
          <w:p w:rsidR="00603DB8" w:rsidRPr="00603DB8" w:rsidRDefault="00603DB8" w:rsidP="00603DB8">
            <w:pPr>
              <w:spacing w:after="0" w:line="240" w:lineRule="auto"/>
              <w:jc w:val="center"/>
              <w:rPr>
                <w:rFonts w:ascii="Times New Roman" w:eastAsia="Times New Roman" w:hAnsi="Times New Roman" w:cs="Times New Roman"/>
                <w:sz w:val="24"/>
                <w:szCs w:val="24"/>
                <w:lang w:eastAsia="ru-RU"/>
              </w:rPr>
            </w:pPr>
            <w:r w:rsidRPr="00603DB8">
              <w:rPr>
                <w:rFonts w:ascii="Times New Roman" w:eastAsia="Times New Roman" w:hAnsi="Times New Roman" w:cs="Times New Roman"/>
                <w:sz w:val="24"/>
                <w:szCs w:val="24"/>
                <w:lang w:eastAsia="ru-RU"/>
              </w:rPr>
              <w:t>Форсайт</w:t>
            </w:r>
          </w:p>
        </w:tc>
      </w:tr>
      <w:tr w:rsidR="00603DB8" w:rsidRPr="00603DB8" w:rsidTr="00BB1D7C">
        <w:trPr>
          <w:jc w:val="center"/>
        </w:trPr>
        <w:tc>
          <w:tcPr>
            <w:tcW w:w="2847" w:type="dxa"/>
            <w:shd w:val="clear" w:color="auto" w:fill="auto"/>
            <w:vAlign w:val="center"/>
          </w:tcPr>
          <w:p w:rsidR="00603DB8" w:rsidRPr="00603DB8" w:rsidRDefault="00603DB8" w:rsidP="00603DB8">
            <w:pPr>
              <w:spacing w:after="0" w:line="240" w:lineRule="auto"/>
              <w:jc w:val="center"/>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Содержание</w:t>
            </w:r>
          </w:p>
        </w:tc>
        <w:tc>
          <w:tcPr>
            <w:tcW w:w="3533" w:type="dxa"/>
            <w:shd w:val="clear" w:color="auto" w:fill="auto"/>
            <w:vAlign w:val="center"/>
          </w:tcPr>
          <w:p w:rsidR="00603DB8" w:rsidRPr="00603DB8" w:rsidRDefault="00603DB8" w:rsidP="00603DB8">
            <w:pPr>
              <w:spacing w:after="0" w:line="240" w:lineRule="auto"/>
              <w:jc w:val="both"/>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Формулировка обоснованных предположений о состояниях объекта в будущем на основе сложившихся на  текущий момент тенденций</w:t>
            </w:r>
          </w:p>
        </w:tc>
        <w:tc>
          <w:tcPr>
            <w:tcW w:w="3191" w:type="dxa"/>
            <w:shd w:val="clear" w:color="auto" w:fill="auto"/>
            <w:vAlign w:val="center"/>
          </w:tcPr>
          <w:p w:rsidR="00603DB8" w:rsidRPr="00603DB8" w:rsidRDefault="00603DB8" w:rsidP="00603DB8">
            <w:pPr>
              <w:spacing w:after="0" w:line="240" w:lineRule="auto"/>
              <w:jc w:val="both"/>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Выработка желаемого видения  будущего  состояния объекта</w:t>
            </w:r>
          </w:p>
        </w:tc>
      </w:tr>
      <w:tr w:rsidR="00603DB8" w:rsidRPr="00603DB8" w:rsidTr="00BB1D7C">
        <w:trPr>
          <w:jc w:val="center"/>
        </w:trPr>
        <w:tc>
          <w:tcPr>
            <w:tcW w:w="2847" w:type="dxa"/>
            <w:shd w:val="clear" w:color="auto" w:fill="auto"/>
            <w:vAlign w:val="center"/>
          </w:tcPr>
          <w:p w:rsidR="00603DB8" w:rsidRPr="00603DB8" w:rsidRDefault="00603DB8" w:rsidP="00603DB8">
            <w:pPr>
              <w:spacing w:after="0" w:line="240" w:lineRule="auto"/>
              <w:jc w:val="center"/>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 xml:space="preserve">Участники процесса </w:t>
            </w:r>
          </w:p>
        </w:tc>
        <w:tc>
          <w:tcPr>
            <w:tcW w:w="3533" w:type="dxa"/>
            <w:shd w:val="clear" w:color="auto" w:fill="auto"/>
            <w:vAlign w:val="center"/>
          </w:tcPr>
          <w:p w:rsidR="00603DB8" w:rsidRPr="00603DB8" w:rsidRDefault="00603DB8" w:rsidP="00603DB8">
            <w:pPr>
              <w:spacing w:after="0" w:line="240" w:lineRule="auto"/>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Ученые, гос. служащие, политики</w:t>
            </w:r>
          </w:p>
        </w:tc>
        <w:tc>
          <w:tcPr>
            <w:tcW w:w="3191" w:type="dxa"/>
            <w:shd w:val="clear" w:color="auto" w:fill="auto"/>
            <w:vAlign w:val="center"/>
          </w:tcPr>
          <w:p w:rsidR="00603DB8" w:rsidRPr="00603DB8" w:rsidRDefault="00603DB8" w:rsidP="00603DB8">
            <w:pPr>
              <w:spacing w:after="0" w:line="240" w:lineRule="auto"/>
              <w:jc w:val="both"/>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Представители всех ключевых групп развития: научная, техническая сферы, бизнес, правительство, общественность</w:t>
            </w:r>
          </w:p>
        </w:tc>
      </w:tr>
      <w:tr w:rsidR="00603DB8" w:rsidRPr="00603DB8" w:rsidTr="00BB1D7C">
        <w:trPr>
          <w:jc w:val="center"/>
        </w:trPr>
        <w:tc>
          <w:tcPr>
            <w:tcW w:w="2847" w:type="dxa"/>
            <w:shd w:val="clear" w:color="auto" w:fill="auto"/>
            <w:vAlign w:val="center"/>
          </w:tcPr>
          <w:p w:rsidR="00603DB8" w:rsidRPr="00603DB8" w:rsidRDefault="00603DB8" w:rsidP="00603DB8">
            <w:pPr>
              <w:spacing w:after="0" w:line="240" w:lineRule="auto"/>
              <w:jc w:val="center"/>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Назначение</w:t>
            </w:r>
          </w:p>
        </w:tc>
        <w:tc>
          <w:tcPr>
            <w:tcW w:w="3533" w:type="dxa"/>
            <w:shd w:val="clear" w:color="auto" w:fill="auto"/>
            <w:vAlign w:val="center"/>
          </w:tcPr>
          <w:p w:rsidR="00603DB8" w:rsidRPr="00603DB8" w:rsidRDefault="00603DB8" w:rsidP="00603DB8">
            <w:pPr>
              <w:spacing w:after="0" w:line="240" w:lineRule="auto"/>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Предсказание возможных вариантов будущего</w:t>
            </w:r>
          </w:p>
        </w:tc>
        <w:tc>
          <w:tcPr>
            <w:tcW w:w="3191" w:type="dxa"/>
            <w:shd w:val="clear" w:color="auto" w:fill="auto"/>
            <w:vAlign w:val="center"/>
          </w:tcPr>
          <w:p w:rsidR="00603DB8" w:rsidRPr="00603DB8" w:rsidRDefault="00603DB8" w:rsidP="00603DB8">
            <w:pPr>
              <w:spacing w:after="0" w:line="240" w:lineRule="auto"/>
              <w:jc w:val="both"/>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 xml:space="preserve">Выработка образа будущего; сосредоточение ресурсов на нужных для его достижения направлениях </w:t>
            </w:r>
          </w:p>
        </w:tc>
      </w:tr>
      <w:tr w:rsidR="00603DB8" w:rsidRPr="00603DB8" w:rsidTr="00BB1D7C">
        <w:trPr>
          <w:jc w:val="center"/>
        </w:trPr>
        <w:tc>
          <w:tcPr>
            <w:tcW w:w="2847" w:type="dxa"/>
            <w:shd w:val="clear" w:color="auto" w:fill="auto"/>
            <w:vAlign w:val="center"/>
          </w:tcPr>
          <w:p w:rsidR="00603DB8" w:rsidRPr="00603DB8" w:rsidRDefault="00603DB8" w:rsidP="00603DB8">
            <w:pPr>
              <w:spacing w:after="0" w:line="240" w:lineRule="auto"/>
              <w:jc w:val="center"/>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Способ реализации</w:t>
            </w:r>
          </w:p>
        </w:tc>
        <w:tc>
          <w:tcPr>
            <w:tcW w:w="3533" w:type="dxa"/>
            <w:shd w:val="clear" w:color="auto" w:fill="auto"/>
            <w:vAlign w:val="center"/>
          </w:tcPr>
          <w:p w:rsidR="00603DB8" w:rsidRPr="00603DB8" w:rsidRDefault="00603DB8" w:rsidP="00603DB8">
            <w:pPr>
              <w:spacing w:after="0" w:line="240" w:lineRule="auto"/>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Принуждение к исполнению</w:t>
            </w:r>
          </w:p>
        </w:tc>
        <w:tc>
          <w:tcPr>
            <w:tcW w:w="3191" w:type="dxa"/>
            <w:shd w:val="clear" w:color="auto" w:fill="auto"/>
            <w:vAlign w:val="center"/>
          </w:tcPr>
          <w:p w:rsidR="00603DB8" w:rsidRPr="00603DB8" w:rsidRDefault="00603DB8" w:rsidP="00603DB8">
            <w:pPr>
              <w:spacing w:after="0" w:line="240" w:lineRule="auto"/>
              <w:jc w:val="both"/>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 xml:space="preserve">Побуждение к реализации выбранных путей </w:t>
            </w:r>
          </w:p>
        </w:tc>
      </w:tr>
      <w:tr w:rsidR="00603DB8" w:rsidRPr="00603DB8" w:rsidTr="00BB1D7C">
        <w:trPr>
          <w:jc w:val="center"/>
        </w:trPr>
        <w:tc>
          <w:tcPr>
            <w:tcW w:w="2847" w:type="dxa"/>
            <w:shd w:val="clear" w:color="auto" w:fill="auto"/>
            <w:vAlign w:val="center"/>
          </w:tcPr>
          <w:p w:rsidR="00603DB8" w:rsidRPr="00603DB8" w:rsidRDefault="00603DB8" w:rsidP="00603DB8">
            <w:pPr>
              <w:spacing w:after="0" w:line="240" w:lineRule="auto"/>
              <w:jc w:val="center"/>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Воздействие на процессы</w:t>
            </w:r>
          </w:p>
        </w:tc>
        <w:tc>
          <w:tcPr>
            <w:tcW w:w="3533" w:type="dxa"/>
            <w:shd w:val="clear" w:color="auto" w:fill="auto"/>
            <w:vAlign w:val="center"/>
          </w:tcPr>
          <w:p w:rsidR="00603DB8" w:rsidRPr="00603DB8" w:rsidRDefault="00603DB8" w:rsidP="00603DB8">
            <w:pPr>
              <w:spacing w:after="0" w:line="240" w:lineRule="auto"/>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Определяет существующие тенденции</w:t>
            </w:r>
          </w:p>
        </w:tc>
        <w:tc>
          <w:tcPr>
            <w:tcW w:w="3191" w:type="dxa"/>
            <w:shd w:val="clear" w:color="auto" w:fill="auto"/>
            <w:vAlign w:val="center"/>
          </w:tcPr>
          <w:p w:rsidR="00603DB8" w:rsidRPr="00603DB8" w:rsidRDefault="00603DB8" w:rsidP="00603DB8">
            <w:pPr>
              <w:spacing w:after="0" w:line="240" w:lineRule="auto"/>
              <w:jc w:val="both"/>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 xml:space="preserve">Показывает возможные пути корректировки существующих тенденций </w:t>
            </w:r>
          </w:p>
        </w:tc>
      </w:tr>
      <w:tr w:rsidR="00603DB8" w:rsidRPr="00603DB8" w:rsidTr="00BB1D7C">
        <w:trPr>
          <w:jc w:val="center"/>
        </w:trPr>
        <w:tc>
          <w:tcPr>
            <w:tcW w:w="2847" w:type="dxa"/>
            <w:shd w:val="clear" w:color="auto" w:fill="auto"/>
            <w:vAlign w:val="center"/>
          </w:tcPr>
          <w:p w:rsidR="00603DB8" w:rsidRPr="00603DB8" w:rsidRDefault="00603DB8" w:rsidP="00603DB8">
            <w:pPr>
              <w:spacing w:after="0" w:line="240" w:lineRule="auto"/>
              <w:jc w:val="center"/>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Результат</w:t>
            </w:r>
          </w:p>
        </w:tc>
        <w:tc>
          <w:tcPr>
            <w:tcW w:w="3533" w:type="dxa"/>
            <w:shd w:val="clear" w:color="auto" w:fill="auto"/>
            <w:vAlign w:val="center"/>
          </w:tcPr>
          <w:p w:rsidR="00603DB8" w:rsidRPr="00603DB8" w:rsidRDefault="00603DB8" w:rsidP="00603DB8">
            <w:pPr>
              <w:spacing w:after="0" w:line="240" w:lineRule="auto"/>
              <w:jc w:val="both"/>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Отчеты</w:t>
            </w:r>
          </w:p>
          <w:p w:rsidR="00603DB8" w:rsidRPr="00603DB8" w:rsidRDefault="00603DB8" w:rsidP="00603DB8">
            <w:pPr>
              <w:spacing w:after="0" w:line="240" w:lineRule="auto"/>
              <w:jc w:val="both"/>
              <w:rPr>
                <w:rFonts w:ascii="Times New Roman" w:eastAsia="Times New Roman" w:hAnsi="Times New Roman" w:cs="Times New Roman"/>
                <w:sz w:val="24"/>
                <w:szCs w:val="24"/>
                <w:bdr w:val="none" w:sz="0" w:space="0" w:color="auto" w:frame="1"/>
                <w:lang w:eastAsia="ru-RU"/>
              </w:rPr>
            </w:pPr>
          </w:p>
        </w:tc>
        <w:tc>
          <w:tcPr>
            <w:tcW w:w="3191" w:type="dxa"/>
            <w:shd w:val="clear" w:color="auto" w:fill="auto"/>
            <w:vAlign w:val="center"/>
          </w:tcPr>
          <w:p w:rsidR="00603DB8" w:rsidRPr="00603DB8" w:rsidRDefault="00603DB8" w:rsidP="00603DB8">
            <w:pPr>
              <w:spacing w:after="0" w:line="240" w:lineRule="auto"/>
              <w:jc w:val="both"/>
              <w:rPr>
                <w:rFonts w:ascii="Times New Roman" w:eastAsia="Times New Roman" w:hAnsi="Times New Roman" w:cs="Times New Roman"/>
                <w:sz w:val="24"/>
                <w:szCs w:val="24"/>
                <w:bdr w:val="none" w:sz="0" w:space="0" w:color="auto" w:frame="1"/>
                <w:lang w:eastAsia="ru-RU"/>
              </w:rPr>
            </w:pPr>
            <w:r w:rsidRPr="00603DB8">
              <w:rPr>
                <w:rFonts w:ascii="Times New Roman" w:eastAsia="Times New Roman" w:hAnsi="Times New Roman" w:cs="Times New Roman"/>
                <w:sz w:val="24"/>
                <w:szCs w:val="24"/>
                <w:bdr w:val="none" w:sz="0" w:space="0" w:color="auto" w:frame="1"/>
                <w:lang w:eastAsia="ru-RU"/>
              </w:rPr>
              <w:t>Отчеты, процедуры взаимодействия, культура  предвидения  в обществе</w:t>
            </w:r>
          </w:p>
        </w:tc>
      </w:tr>
    </w:tbl>
    <w:p w:rsidR="00603DB8" w:rsidRPr="00603DB8" w:rsidRDefault="00603DB8" w:rsidP="00603DB8">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p>
    <w:p w:rsidR="00603DB8" w:rsidRPr="00603DB8" w:rsidRDefault="00603DB8" w:rsidP="00603DB8">
      <w:pPr>
        <w:spacing w:after="0" w:line="240" w:lineRule="auto"/>
        <w:ind w:firstLine="708"/>
        <w:jc w:val="both"/>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t>Задача форсайта – создать (сформулировать, сформировать) образ будущего и основной вектор развития, а также определить и создать комплекс согласованных программ и мероприятий, необходимых для его достижения.</w:t>
      </w:r>
    </w:p>
    <w:p w:rsidR="00603DB8" w:rsidRPr="00603DB8" w:rsidRDefault="00603DB8" w:rsidP="00603DB8">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t>Таким образом, рассматривая отличительные признаки планирования и развития, можно сказать, что форсайт – это интеграция опыта и талантов участника для формирования видения образа будущего и получения необходимой информации для принятия текущих решений.</w:t>
      </w:r>
    </w:p>
    <w:p w:rsidR="00603DB8" w:rsidRPr="00603DB8" w:rsidRDefault="00603DB8" w:rsidP="00603DB8">
      <w:pPr>
        <w:spacing w:after="0" w:line="240" w:lineRule="auto"/>
        <w:ind w:firstLine="70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bdr w:val="none" w:sz="0" w:space="0" w:color="auto" w:frame="1"/>
          <w:lang w:eastAsia="ru-RU"/>
        </w:rPr>
        <w:t>Рассматривая возможность применения форсайт-технологии на практике, можно выделить ряд основных характеристик, присущих ей [6, с. 73]:</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bdr w:val="none" w:sz="0" w:space="0" w:color="auto" w:frame="1"/>
          <w:lang w:eastAsia="ru-RU"/>
        </w:rPr>
        <w:t>– направленностью форсайта  есть выявление желаемых перспектив развития, а также потенциальных возможностей и проблем, на этом пути;</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bdr w:val="none" w:sz="0" w:space="0" w:color="auto" w:frame="1"/>
          <w:lang w:eastAsia="ru-RU"/>
        </w:rPr>
        <w:t xml:space="preserve">– форсайт объединяет основных участников-воплотителей для и исследования перспектив развития и разработки необходимых для этого мер и процедур; </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bdr w:val="none" w:sz="0" w:space="0" w:color="auto" w:frame="1"/>
          <w:lang w:eastAsia="ru-RU"/>
        </w:rPr>
        <w:t>– форсайт, хоть описывает картины желаемого будущего, однако имеет направленность на «действие», т.е. на реализацию конкретных мер сегодня;</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bdr w:val="none" w:sz="0" w:space="0" w:color="auto" w:frame="1"/>
          <w:lang w:eastAsia="ru-RU"/>
        </w:rPr>
        <w:t>– форсайт основывается на интерактивных методах и моделях исследования будущего.</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С точки зрения содержательности и этапности методологию форсайт можно разделить на следующие шаги:</w:t>
      </w:r>
    </w:p>
    <w:p w:rsidR="00603DB8" w:rsidRPr="00603DB8" w:rsidRDefault="00603DB8" w:rsidP="00603DB8">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 анализ текущей ситуации (определение точки возврата) – определение границ рассматриваемого объекта, описывающих наиболее вероятное </w:t>
      </w:r>
      <w:r w:rsidRPr="00603DB8">
        <w:rPr>
          <w:rFonts w:ascii="Times New Roman" w:eastAsia="Times New Roman" w:hAnsi="Times New Roman" w:cs="Times New Roman"/>
          <w:sz w:val="28"/>
          <w:szCs w:val="28"/>
          <w:lang w:eastAsia="ru-RU"/>
        </w:rPr>
        <w:lastRenderedPageBreak/>
        <w:t>развитие ситуации;</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определение ограничителей – описание действующих в установленных границах ограничений (законодательные ограничения, ресурсные, политические);</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определение точек дискомфорта – выявление на образе будущего областей точек дискомфорта для участников;</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 содержательность образа – самоопределение и выбор наиболее благоприятного образа будущего; </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приоритезация — выбор необходимых мероприятий для изменений, которые наиболее способствуют реализации ожиданий от будущего.</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Процесс форсайта включает в себя опредмечивание, т.е. восприятие участниками событий, угрозы, возможностей как личные цели или желательные состояния. В этом случае проекты и события, появляющиеся на тех трендах фактически этапами его воплощения представляемого будущего. </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В практике проведения форсайта известно более 20 различных методик. Все они используются самостоятельно или в комбинации друг с другом. </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К методикам, активно использующимся в настоящее время, относят (по мере уменьшения частоты их употребления): </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обзор литературы; </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экспертные опросы; </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сценарии; </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мозговой штурм; </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экстраполяция трендов; </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анкетирование; </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делфи; </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SWOT-анализ; </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дорожные карты; </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симуляция и моделирование  различных вариантов будущего;</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ретроспективный анализ; </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 xml:space="preserve">морфологический анализ; </w:t>
      </w:r>
    </w:p>
    <w:p w:rsidR="00603DB8" w:rsidRPr="00603DB8" w:rsidRDefault="00603DB8" w:rsidP="00603DB8">
      <w:pPr>
        <w:numPr>
          <w:ilvl w:val="0"/>
          <w:numId w:val="2"/>
        </w:numPr>
        <w:shd w:val="clear" w:color="auto" w:fill="FFFFFF"/>
        <w:tabs>
          <w:tab w:val="left" w:pos="1080"/>
        </w:tabs>
        <w:spacing w:after="0" w:line="240" w:lineRule="auto"/>
        <w:ind w:hanging="71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дерево соотношений и др.</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t xml:space="preserve">Как правило, на первом этапе форсайт-исследования проводится диагностика объекта, выявляются причины перемен, анализируются взаимосвязи. Затем на основе выявленных потенциальных перемен формируются вероятные сценарии, охватывающие базовые направления развития. В процессе Форсайта определяются будущие ситуации, к которым следует готовиться; намечаются стратегии, повышающие гибкость и способствующие созданию адаптивного потенциала для предвосхищения перемен и успешного развития в динамично меняющемся мире. </w:t>
      </w:r>
    </w:p>
    <w:p w:rsidR="00603DB8" w:rsidRPr="00603DB8" w:rsidRDefault="00603DB8" w:rsidP="00603DB8">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t xml:space="preserve">Таким образом, можно выделить следующие преимущества применения технологии форсайт: </w:t>
      </w:r>
    </w:p>
    <w:p w:rsidR="00603DB8" w:rsidRPr="00603DB8" w:rsidRDefault="00603DB8" w:rsidP="00603DB8">
      <w:pPr>
        <w:widowControl w:val="0"/>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t>– возможность участия каждого человека в проектировании желаемого образа. Форсайт не предъявляет специальных требований к уровню подготовки, образованию к участникам;</w:t>
      </w:r>
    </w:p>
    <w:p w:rsidR="00603DB8" w:rsidRPr="00603DB8" w:rsidRDefault="00603DB8" w:rsidP="00603DB8">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lastRenderedPageBreak/>
        <w:t>– скорость разработки образа (нормальная продолжительность форсайт-сессии – 2-4 дня);</w:t>
      </w:r>
    </w:p>
    <w:p w:rsidR="00603DB8" w:rsidRPr="00603DB8" w:rsidRDefault="00603DB8" w:rsidP="00603DB8">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t>– меньшие затраты на формулировку образа и генерацию проектов изменений;</w:t>
      </w:r>
    </w:p>
    <w:p w:rsidR="00603DB8" w:rsidRPr="00603DB8" w:rsidRDefault="00603DB8" w:rsidP="00603DB8">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t xml:space="preserve">– высокая точность прогноза, т.к. участники разработки прогноза сами же и начинают приближать желаемое для них будущее, делая его более вероятным; </w:t>
      </w:r>
    </w:p>
    <w:p w:rsidR="00603DB8" w:rsidRPr="00603DB8" w:rsidRDefault="00603DB8" w:rsidP="00603DB8">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603DB8">
        <w:rPr>
          <w:rFonts w:ascii="Times New Roman" w:eastAsia="Times New Roman" w:hAnsi="Times New Roman" w:cs="Times New Roman"/>
          <w:sz w:val="28"/>
          <w:szCs w:val="28"/>
          <w:bdr w:val="none" w:sz="0" w:space="0" w:color="auto" w:frame="1"/>
          <w:lang w:eastAsia="ru-RU"/>
        </w:rPr>
        <w:t xml:space="preserve">– масштабируемость, т.е. возможность применять как в масштабе одной проектной команды, так и в масштабе государства в целом. </w:t>
      </w:r>
    </w:p>
    <w:p w:rsidR="00603DB8" w:rsidRPr="00603DB8" w:rsidRDefault="00603DB8" w:rsidP="00603DB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bdr w:val="none" w:sz="0" w:space="0" w:color="auto" w:frame="1"/>
          <w:lang w:eastAsia="ru-RU"/>
        </w:rPr>
        <w:t xml:space="preserve">Однако существуют некоторые трудности и особенности в механизме (процессе) последующего внедрения и продвижения результатов форсайт исследования. С одной стороны, вопросом является взаимоувязка </w:t>
      </w:r>
      <w:r w:rsidRPr="00603DB8">
        <w:rPr>
          <w:rFonts w:ascii="Times New Roman" w:eastAsia="Times New Roman" w:hAnsi="Times New Roman" w:cs="Times New Roman"/>
          <w:sz w:val="28"/>
          <w:szCs w:val="28"/>
          <w:lang w:eastAsia="ru-RU"/>
        </w:rPr>
        <w:t>форсайта систем разного уровня, а также механизм обеспечения их сбываемости, с другой стороны, именно форсайт и может выявить приоритеты, являющиеся «сквозными» для всей системы принятия решений и реализации политики территории [7, с.16].</w:t>
      </w:r>
    </w:p>
    <w:p w:rsidR="00603DB8" w:rsidRPr="00603DB8" w:rsidRDefault="00603DB8" w:rsidP="00603DB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03DB8">
        <w:rPr>
          <w:rFonts w:ascii="Times New Roman" w:eastAsia="Times New Roman" w:hAnsi="Times New Roman" w:cs="Times New Roman"/>
          <w:sz w:val="28"/>
          <w:szCs w:val="28"/>
          <w:lang w:eastAsia="ru-RU"/>
        </w:rPr>
        <w:t>Суть применения нового подхода (форсайта) для территорий состоит в том, чтобы задать вектор сотрудничества государство-бизнес-социум, на основе имеющихся конкурентных преимуществ.</w:t>
      </w:r>
    </w:p>
    <w:p w:rsidR="00603DB8" w:rsidRPr="00603DB8" w:rsidRDefault="00603DB8" w:rsidP="00603DB8">
      <w:pPr>
        <w:shd w:val="clear" w:color="auto" w:fill="FFFFFF"/>
        <w:spacing w:after="0" w:line="240" w:lineRule="auto"/>
        <w:ind w:firstLine="709"/>
        <w:jc w:val="both"/>
        <w:rPr>
          <w:rFonts w:ascii="Times New Roman" w:eastAsia="Times New Roman" w:hAnsi="Times New Roman" w:cs="Times New Roman"/>
          <w:spacing w:val="-6"/>
          <w:sz w:val="28"/>
          <w:szCs w:val="28"/>
          <w:lang w:eastAsia="ru-RU"/>
        </w:rPr>
      </w:pPr>
      <w:r w:rsidRPr="00603DB8">
        <w:rPr>
          <w:rFonts w:ascii="Times New Roman" w:eastAsia="Times New Roman" w:hAnsi="Times New Roman" w:cs="Times New Roman"/>
          <w:b/>
          <w:sz w:val="28"/>
          <w:szCs w:val="28"/>
          <w:lang w:eastAsia="ru-RU"/>
        </w:rPr>
        <w:t>Выводы.</w:t>
      </w:r>
      <w:r w:rsidRPr="00603DB8">
        <w:rPr>
          <w:rFonts w:ascii="Times New Roman" w:eastAsia="Times New Roman" w:hAnsi="Times New Roman" w:cs="Times New Roman"/>
          <w:sz w:val="28"/>
          <w:szCs w:val="28"/>
          <w:lang w:eastAsia="ru-RU"/>
        </w:rPr>
        <w:t xml:space="preserve"> </w:t>
      </w:r>
      <w:r w:rsidRPr="00603DB8">
        <w:rPr>
          <w:rFonts w:ascii="Times New Roman" w:eastAsia="Times New Roman" w:hAnsi="Times New Roman" w:cs="Times New Roman"/>
          <w:spacing w:val="-2"/>
          <w:sz w:val="28"/>
          <w:szCs w:val="28"/>
          <w:lang w:eastAsia="ru-RU"/>
        </w:rPr>
        <w:t>Таким образом, технологию форсайт необходимо рассматривать как важный инструмент, при помощи которого через свои управленческие решения, в виде стратегий и технологий, территория способна не только эффективно использовать свои конкурентные преимущества, а также адекватно и своевременно реагировать на вызовы извне (так как она их предвидела), также она позволяет сосредоточить необходимые ресурсы на главных (приоритетны) направлениях развития, которые определены и согласованы со всеми участниками развития территория. Более того, именно это технология может стать сквозным механизмом построения взаимосвязанного образа и гармоничного образа будущего систем высшего порядка.</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603DB8" w:rsidRPr="00603DB8" w:rsidTr="00BB1D7C">
        <w:trPr>
          <w:jc w:val="center"/>
        </w:trPr>
        <w:tc>
          <w:tcPr>
            <w:tcW w:w="5000" w:type="pct"/>
            <w:gridSpan w:val="2"/>
          </w:tcPr>
          <w:p w:rsidR="00603DB8" w:rsidRPr="00603DB8" w:rsidRDefault="00603DB8" w:rsidP="00603DB8">
            <w:pPr>
              <w:contextualSpacing/>
              <w:jc w:val="both"/>
              <w:rPr>
                <w:rFonts w:ascii="Times New Roman" w:eastAsia="Calibri" w:hAnsi="Times New Roman"/>
                <w:sz w:val="24"/>
                <w:szCs w:val="24"/>
              </w:rPr>
            </w:pPr>
          </w:p>
        </w:tc>
      </w:tr>
      <w:tr w:rsidR="00603DB8" w:rsidRPr="00603DB8" w:rsidTr="00BB1D7C">
        <w:trPr>
          <w:jc w:val="center"/>
        </w:trPr>
        <w:tc>
          <w:tcPr>
            <w:tcW w:w="5000" w:type="pct"/>
            <w:gridSpan w:val="2"/>
          </w:tcPr>
          <w:p w:rsidR="00603DB8" w:rsidRPr="00603DB8" w:rsidRDefault="00603DB8" w:rsidP="00603DB8">
            <w:pPr>
              <w:ind w:firstLine="709"/>
              <w:jc w:val="center"/>
              <w:rPr>
                <w:rFonts w:ascii="Times New Roman" w:hAnsi="Times New Roman"/>
                <w:b/>
                <w:sz w:val="28"/>
                <w:szCs w:val="28"/>
              </w:rPr>
            </w:pPr>
            <w:r w:rsidRPr="00603DB8">
              <w:rPr>
                <w:rFonts w:ascii="Times New Roman" w:hAnsi="Times New Roman"/>
                <w:b/>
                <w:sz w:val="28"/>
                <w:szCs w:val="28"/>
              </w:rPr>
              <w:t>Список литературы</w:t>
            </w:r>
          </w:p>
        </w:tc>
      </w:tr>
      <w:tr w:rsidR="00603DB8" w:rsidRPr="00603DB8" w:rsidTr="00BB1D7C">
        <w:trPr>
          <w:jc w:val="center"/>
        </w:trPr>
        <w:tc>
          <w:tcPr>
            <w:tcW w:w="293" w:type="pct"/>
          </w:tcPr>
          <w:p w:rsidR="00603DB8" w:rsidRPr="00603DB8" w:rsidRDefault="00603DB8" w:rsidP="00603DB8">
            <w:pPr>
              <w:widowControl w:val="0"/>
              <w:numPr>
                <w:ilvl w:val="0"/>
                <w:numId w:val="1"/>
              </w:numPr>
              <w:contextualSpacing/>
              <w:jc w:val="both"/>
              <w:rPr>
                <w:rFonts w:ascii="Times New Roman" w:eastAsia="Calibri" w:hAnsi="Times New Roman"/>
                <w:sz w:val="24"/>
                <w:szCs w:val="24"/>
              </w:rPr>
            </w:pPr>
          </w:p>
        </w:tc>
        <w:tc>
          <w:tcPr>
            <w:tcW w:w="4707" w:type="pct"/>
          </w:tcPr>
          <w:p w:rsidR="00603DB8" w:rsidRPr="00603DB8" w:rsidRDefault="00603DB8" w:rsidP="00603DB8">
            <w:pPr>
              <w:jc w:val="both"/>
              <w:rPr>
                <w:rFonts w:ascii="Times New Roman" w:hAnsi="Times New Roman"/>
                <w:sz w:val="24"/>
                <w:szCs w:val="24"/>
              </w:rPr>
            </w:pPr>
            <w:r w:rsidRPr="00603DB8">
              <w:rPr>
                <w:rFonts w:ascii="Times New Roman" w:hAnsi="Times New Roman"/>
                <w:sz w:val="24"/>
                <w:szCs w:val="24"/>
                <w:shd w:val="clear" w:color="auto" w:fill="FFFFFF"/>
              </w:rPr>
              <w:t>Песков, Д., Лукаш П., Кожаринов М. и др. Rapid методология foresight: методика / Д. Песков и др. – Агенство Стратегических Инициатив, 2017. – 92 с.</w:t>
            </w:r>
          </w:p>
        </w:tc>
      </w:tr>
      <w:tr w:rsidR="00603DB8" w:rsidRPr="00603DB8" w:rsidTr="00BB1D7C">
        <w:trPr>
          <w:jc w:val="center"/>
        </w:trPr>
        <w:tc>
          <w:tcPr>
            <w:tcW w:w="293" w:type="pct"/>
          </w:tcPr>
          <w:p w:rsidR="00603DB8" w:rsidRPr="00603DB8" w:rsidRDefault="00603DB8" w:rsidP="00603DB8">
            <w:pPr>
              <w:widowControl w:val="0"/>
              <w:numPr>
                <w:ilvl w:val="0"/>
                <w:numId w:val="1"/>
              </w:numPr>
              <w:contextualSpacing/>
              <w:jc w:val="both"/>
              <w:rPr>
                <w:rFonts w:ascii="Times New Roman" w:eastAsia="Calibri" w:hAnsi="Times New Roman"/>
                <w:sz w:val="24"/>
                <w:szCs w:val="24"/>
              </w:rPr>
            </w:pPr>
          </w:p>
        </w:tc>
        <w:tc>
          <w:tcPr>
            <w:tcW w:w="4707" w:type="pct"/>
          </w:tcPr>
          <w:p w:rsidR="00603DB8" w:rsidRPr="00603DB8" w:rsidRDefault="00603DB8" w:rsidP="00603DB8">
            <w:pPr>
              <w:jc w:val="both"/>
              <w:rPr>
                <w:rFonts w:ascii="Times New Roman" w:hAnsi="Times New Roman"/>
                <w:sz w:val="24"/>
                <w:szCs w:val="24"/>
              </w:rPr>
            </w:pPr>
            <w:r w:rsidRPr="00603DB8">
              <w:rPr>
                <w:rFonts w:ascii="Times New Roman" w:hAnsi="Times New Roman"/>
                <w:sz w:val="24"/>
                <w:szCs w:val="24"/>
                <w:lang w:val="en-US"/>
              </w:rPr>
              <w:t xml:space="preserve">Becker, P. (2003). Corporate Foresight in Europe: A First Overview. </w:t>
            </w:r>
            <w:r w:rsidRPr="00603DB8">
              <w:rPr>
                <w:rFonts w:ascii="Times New Roman" w:hAnsi="Times New Roman"/>
                <w:sz w:val="24"/>
                <w:szCs w:val="24"/>
              </w:rPr>
              <w:t>Luxembourg: Office for Official Publications of the European Communities</w:t>
            </w:r>
          </w:p>
        </w:tc>
      </w:tr>
      <w:tr w:rsidR="00603DB8" w:rsidRPr="00603DB8" w:rsidTr="00BB1D7C">
        <w:trPr>
          <w:jc w:val="center"/>
        </w:trPr>
        <w:tc>
          <w:tcPr>
            <w:tcW w:w="293" w:type="pct"/>
          </w:tcPr>
          <w:p w:rsidR="00603DB8" w:rsidRPr="00603DB8" w:rsidRDefault="00603DB8" w:rsidP="00603DB8">
            <w:pPr>
              <w:widowControl w:val="0"/>
              <w:numPr>
                <w:ilvl w:val="0"/>
                <w:numId w:val="1"/>
              </w:numPr>
              <w:contextualSpacing/>
              <w:jc w:val="both"/>
              <w:rPr>
                <w:rFonts w:ascii="Times New Roman" w:eastAsia="Calibri" w:hAnsi="Times New Roman"/>
                <w:sz w:val="24"/>
                <w:szCs w:val="24"/>
              </w:rPr>
            </w:pPr>
          </w:p>
        </w:tc>
        <w:tc>
          <w:tcPr>
            <w:tcW w:w="4707" w:type="pct"/>
          </w:tcPr>
          <w:p w:rsidR="00603DB8" w:rsidRPr="00603DB8" w:rsidRDefault="00603DB8" w:rsidP="00603DB8">
            <w:pPr>
              <w:jc w:val="both"/>
              <w:rPr>
                <w:rFonts w:ascii="Times New Roman" w:hAnsi="Times New Roman"/>
                <w:sz w:val="24"/>
                <w:szCs w:val="24"/>
              </w:rPr>
            </w:pPr>
            <w:r w:rsidRPr="00603DB8">
              <w:rPr>
                <w:rFonts w:ascii="Times New Roman" w:hAnsi="Times New Roman"/>
                <w:sz w:val="24"/>
                <w:szCs w:val="24"/>
              </w:rPr>
              <w:t>Беляева, И.Ю., Эскиндарова, М.А. Корпоративная социальная ответственность: управлен- ческий аспект: Монография. – М.: КНОРУС, 2008. – 504 с.</w:t>
            </w:r>
          </w:p>
        </w:tc>
      </w:tr>
      <w:tr w:rsidR="00603DB8" w:rsidRPr="00603DB8" w:rsidTr="00BB1D7C">
        <w:trPr>
          <w:jc w:val="center"/>
        </w:trPr>
        <w:tc>
          <w:tcPr>
            <w:tcW w:w="293" w:type="pct"/>
          </w:tcPr>
          <w:p w:rsidR="00603DB8" w:rsidRPr="00603DB8" w:rsidRDefault="00603DB8" w:rsidP="00603DB8">
            <w:pPr>
              <w:widowControl w:val="0"/>
              <w:numPr>
                <w:ilvl w:val="0"/>
                <w:numId w:val="1"/>
              </w:numPr>
              <w:contextualSpacing/>
              <w:jc w:val="both"/>
              <w:rPr>
                <w:rFonts w:ascii="Times New Roman" w:eastAsia="Calibri" w:hAnsi="Times New Roman"/>
                <w:sz w:val="24"/>
                <w:szCs w:val="24"/>
              </w:rPr>
            </w:pPr>
          </w:p>
        </w:tc>
        <w:tc>
          <w:tcPr>
            <w:tcW w:w="4707" w:type="pct"/>
          </w:tcPr>
          <w:p w:rsidR="00603DB8" w:rsidRPr="00603DB8" w:rsidRDefault="00603DB8" w:rsidP="00603DB8">
            <w:pPr>
              <w:jc w:val="both"/>
              <w:rPr>
                <w:rFonts w:ascii="Times New Roman" w:hAnsi="Times New Roman"/>
                <w:sz w:val="24"/>
                <w:szCs w:val="24"/>
              </w:rPr>
            </w:pPr>
            <w:r w:rsidRPr="00603DB8">
              <w:rPr>
                <w:rFonts w:ascii="Times New Roman" w:hAnsi="Times New Roman"/>
                <w:sz w:val="24"/>
                <w:szCs w:val="24"/>
              </w:rPr>
              <w:t>Третьяк, В.П. Форсайт как технология предвидения // Экономические стратегии.– 2009.– №8. – С. 52–59</w:t>
            </w:r>
          </w:p>
        </w:tc>
      </w:tr>
      <w:tr w:rsidR="00603DB8" w:rsidRPr="00603DB8" w:rsidTr="00BB1D7C">
        <w:trPr>
          <w:jc w:val="center"/>
        </w:trPr>
        <w:tc>
          <w:tcPr>
            <w:tcW w:w="293" w:type="pct"/>
          </w:tcPr>
          <w:p w:rsidR="00603DB8" w:rsidRPr="00603DB8" w:rsidRDefault="00603DB8" w:rsidP="00603DB8">
            <w:pPr>
              <w:widowControl w:val="0"/>
              <w:numPr>
                <w:ilvl w:val="0"/>
                <w:numId w:val="1"/>
              </w:numPr>
              <w:contextualSpacing/>
              <w:jc w:val="both"/>
              <w:rPr>
                <w:rFonts w:ascii="Times New Roman" w:eastAsia="Calibri" w:hAnsi="Times New Roman"/>
                <w:sz w:val="24"/>
                <w:szCs w:val="24"/>
              </w:rPr>
            </w:pPr>
          </w:p>
        </w:tc>
        <w:tc>
          <w:tcPr>
            <w:tcW w:w="4707" w:type="pct"/>
          </w:tcPr>
          <w:p w:rsidR="00603DB8" w:rsidRPr="00603DB8" w:rsidRDefault="00603DB8" w:rsidP="00603DB8">
            <w:pPr>
              <w:jc w:val="both"/>
              <w:rPr>
                <w:rFonts w:ascii="Times New Roman" w:hAnsi="Times New Roman"/>
                <w:sz w:val="24"/>
                <w:szCs w:val="24"/>
              </w:rPr>
            </w:pPr>
            <w:r w:rsidRPr="00603DB8">
              <w:rPr>
                <w:rFonts w:ascii="Times New Roman" w:hAnsi="Times New Roman"/>
                <w:sz w:val="24"/>
                <w:szCs w:val="24"/>
              </w:rPr>
              <w:t>Федулова, Л.І. Форсайт: сучасна методологія технологічного прогнозування // Економіка і прогнозування.– 2008.– №3. – С. 106–120.</w:t>
            </w:r>
          </w:p>
        </w:tc>
      </w:tr>
      <w:tr w:rsidR="00603DB8" w:rsidRPr="00603DB8" w:rsidTr="00BB1D7C">
        <w:trPr>
          <w:jc w:val="center"/>
        </w:trPr>
        <w:tc>
          <w:tcPr>
            <w:tcW w:w="293" w:type="pct"/>
          </w:tcPr>
          <w:p w:rsidR="00603DB8" w:rsidRPr="00603DB8" w:rsidRDefault="00603DB8" w:rsidP="00603DB8">
            <w:pPr>
              <w:widowControl w:val="0"/>
              <w:numPr>
                <w:ilvl w:val="0"/>
                <w:numId w:val="1"/>
              </w:numPr>
              <w:contextualSpacing/>
              <w:jc w:val="both"/>
              <w:rPr>
                <w:rFonts w:ascii="Times New Roman" w:eastAsia="Calibri" w:hAnsi="Times New Roman"/>
                <w:sz w:val="24"/>
                <w:szCs w:val="24"/>
              </w:rPr>
            </w:pPr>
          </w:p>
        </w:tc>
        <w:tc>
          <w:tcPr>
            <w:tcW w:w="4707" w:type="pct"/>
          </w:tcPr>
          <w:p w:rsidR="00603DB8" w:rsidRPr="00603DB8" w:rsidRDefault="00603DB8" w:rsidP="00603DB8">
            <w:pPr>
              <w:jc w:val="both"/>
              <w:rPr>
                <w:rFonts w:ascii="Times New Roman" w:hAnsi="Times New Roman"/>
                <w:sz w:val="24"/>
                <w:szCs w:val="24"/>
              </w:rPr>
            </w:pPr>
            <w:r w:rsidRPr="00603DB8">
              <w:rPr>
                <w:rFonts w:ascii="Times New Roman" w:hAnsi="Times New Roman"/>
                <w:sz w:val="24"/>
                <w:szCs w:val="24"/>
                <w:bdr w:val="none" w:sz="0" w:space="0" w:color="auto" w:frame="1"/>
              </w:rPr>
              <w:t xml:space="preserve">Гапоненко, Н.В. Форсайт. Теория. Методология. Опыт: монография / Н.В. Гапоненко. – М.: </w:t>
            </w:r>
            <w:r w:rsidRPr="00603DB8">
              <w:rPr>
                <w:rFonts w:ascii="Times New Roman" w:hAnsi="Times New Roman"/>
                <w:sz w:val="24"/>
                <w:szCs w:val="24"/>
                <w:shd w:val="clear" w:color="auto" w:fill="FFFFFF"/>
              </w:rPr>
              <w:t>Юнити-Дана</w:t>
            </w:r>
            <w:r w:rsidRPr="00603DB8">
              <w:rPr>
                <w:rFonts w:ascii="Times New Roman" w:hAnsi="Times New Roman"/>
                <w:sz w:val="24"/>
                <w:szCs w:val="24"/>
              </w:rPr>
              <w:t xml:space="preserve">, </w:t>
            </w:r>
            <w:r w:rsidRPr="00603DB8">
              <w:rPr>
                <w:rFonts w:ascii="Times New Roman" w:hAnsi="Times New Roman"/>
                <w:sz w:val="24"/>
                <w:szCs w:val="24"/>
                <w:bdr w:val="none" w:sz="0" w:space="0" w:color="auto" w:frame="1"/>
              </w:rPr>
              <w:t>2008. – 239 с.</w:t>
            </w:r>
          </w:p>
        </w:tc>
      </w:tr>
      <w:tr w:rsidR="00603DB8" w:rsidRPr="00603DB8" w:rsidTr="00BB1D7C">
        <w:trPr>
          <w:jc w:val="center"/>
        </w:trPr>
        <w:tc>
          <w:tcPr>
            <w:tcW w:w="293" w:type="pct"/>
          </w:tcPr>
          <w:p w:rsidR="00603DB8" w:rsidRPr="00603DB8" w:rsidRDefault="00603DB8" w:rsidP="00603DB8">
            <w:pPr>
              <w:widowControl w:val="0"/>
              <w:numPr>
                <w:ilvl w:val="0"/>
                <w:numId w:val="1"/>
              </w:numPr>
              <w:contextualSpacing/>
              <w:jc w:val="both"/>
              <w:rPr>
                <w:rFonts w:ascii="Times New Roman" w:eastAsia="Calibri" w:hAnsi="Times New Roman"/>
                <w:sz w:val="24"/>
                <w:szCs w:val="24"/>
              </w:rPr>
            </w:pPr>
          </w:p>
        </w:tc>
        <w:tc>
          <w:tcPr>
            <w:tcW w:w="4707" w:type="pct"/>
          </w:tcPr>
          <w:p w:rsidR="00603DB8" w:rsidRPr="00603DB8" w:rsidRDefault="00603DB8" w:rsidP="00603DB8">
            <w:pPr>
              <w:jc w:val="both"/>
              <w:rPr>
                <w:rFonts w:ascii="Times New Roman" w:hAnsi="Times New Roman"/>
                <w:sz w:val="24"/>
                <w:szCs w:val="24"/>
              </w:rPr>
            </w:pPr>
            <w:r w:rsidRPr="00603DB8">
              <w:rPr>
                <w:rFonts w:ascii="Times New Roman" w:hAnsi="Times New Roman"/>
                <w:sz w:val="24"/>
                <w:szCs w:val="24"/>
              </w:rPr>
              <w:t xml:space="preserve">Крюков, С. В. Форсайт: от прогноза к формированию будущего/ С. В. Крюков // </w:t>
            </w:r>
            <w:r w:rsidRPr="00603DB8">
              <w:rPr>
                <w:rFonts w:ascii="Times New Roman" w:hAnsi="Times New Roman"/>
                <w:sz w:val="24"/>
                <w:szCs w:val="24"/>
                <w:shd w:val="clear" w:color="auto" w:fill="FFFFFF"/>
              </w:rPr>
              <w:t xml:space="preserve">Terra Economicus. </w:t>
            </w:r>
            <w:r w:rsidRPr="00603DB8">
              <w:rPr>
                <w:rFonts w:ascii="Times New Roman" w:hAnsi="Times New Roman"/>
                <w:sz w:val="24"/>
                <w:szCs w:val="24"/>
                <w:bdr w:val="none" w:sz="0" w:space="0" w:color="auto" w:frame="1"/>
              </w:rPr>
              <w:t>–</w:t>
            </w:r>
            <w:r w:rsidRPr="00603DB8">
              <w:rPr>
                <w:rFonts w:ascii="Times New Roman" w:hAnsi="Times New Roman"/>
                <w:sz w:val="24"/>
                <w:szCs w:val="24"/>
                <w:shd w:val="clear" w:color="auto" w:fill="FFFFFF"/>
              </w:rPr>
              <w:t xml:space="preserve"> 2010. </w:t>
            </w:r>
            <w:r w:rsidRPr="00603DB8">
              <w:rPr>
                <w:rFonts w:ascii="Times New Roman" w:hAnsi="Times New Roman"/>
                <w:sz w:val="24"/>
                <w:szCs w:val="24"/>
                <w:bdr w:val="none" w:sz="0" w:space="0" w:color="auto" w:frame="1"/>
              </w:rPr>
              <w:t>–</w:t>
            </w:r>
            <w:r w:rsidRPr="00603DB8">
              <w:rPr>
                <w:rFonts w:ascii="Times New Roman" w:hAnsi="Times New Roman"/>
                <w:sz w:val="24"/>
                <w:szCs w:val="24"/>
                <w:shd w:val="clear" w:color="auto" w:fill="FFFFFF"/>
              </w:rPr>
              <w:t xml:space="preserve"> Т.8. № 3-2. - С.7-17.</w:t>
            </w:r>
          </w:p>
        </w:tc>
      </w:tr>
    </w:tbl>
    <w:p w:rsidR="00DA6D04" w:rsidRDefault="00DA6D04">
      <w:bookmarkStart w:id="2" w:name="_GoBack"/>
      <w:bookmarkEnd w:id="2"/>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96A82"/>
    <w:multiLevelType w:val="hybridMultilevel"/>
    <w:tmpl w:val="AA3899B6"/>
    <w:lvl w:ilvl="0" w:tplc="BA8E5AFC">
      <w:start w:val="1"/>
      <w:numFmt w:val="bullet"/>
      <w:lvlText w:val=""/>
      <w:lvlJc w:val="left"/>
      <w:pPr>
        <w:ind w:left="1428" w:hanging="360"/>
      </w:pPr>
      <w:rPr>
        <w:rFonts w:ascii="Symbol" w:hAnsi="Symbol" w:hint="default"/>
        <w:b w:val="0"/>
        <w:i w:val="0"/>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72474F57"/>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B8"/>
    <w:rsid w:val="00603DB8"/>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4186"/>
  <w15:chartTrackingRefBased/>
  <w15:docId w15:val="{5B5C4878-C41B-405B-8BDE-D8AF8BB1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3DB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8781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2018-09-22T06:06:00Z</dcterms:created>
  <dcterms:modified xsi:type="dcterms:W3CDTF">2018-09-22T06:07:00Z</dcterms:modified>
</cp:coreProperties>
</file>