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5027"/>
      </w:tblGrid>
      <w:tr w:rsidR="005D7124" w:rsidRPr="005D7124" w:rsidTr="00BB1D7C">
        <w:trPr>
          <w:jc w:val="center"/>
        </w:trPr>
        <w:tc>
          <w:tcPr>
            <w:tcW w:w="9566" w:type="dxa"/>
            <w:gridSpan w:val="2"/>
            <w:hideMark/>
          </w:tcPr>
          <w:p w:rsidR="005D7124" w:rsidRPr="005D7124" w:rsidRDefault="005D7124" w:rsidP="005D7124">
            <w:pPr>
              <w:jc w:val="both"/>
              <w:rPr>
                <w:rFonts w:ascii="Times New Roman" w:hAnsi="Times New Roman"/>
                <w:b/>
                <w:sz w:val="28"/>
                <w:szCs w:val="24"/>
              </w:rPr>
            </w:pPr>
            <w:r w:rsidRPr="005D7124">
              <w:rPr>
                <w:rFonts w:ascii="Times New Roman" w:hAnsi="Times New Roman"/>
                <w:b/>
                <w:sz w:val="28"/>
                <w:szCs w:val="24"/>
              </w:rPr>
              <w:t>УДК 339.138</w:t>
            </w:r>
          </w:p>
        </w:tc>
      </w:tr>
      <w:tr w:rsidR="005D7124" w:rsidRPr="005D7124" w:rsidTr="00BB1D7C">
        <w:trPr>
          <w:jc w:val="center"/>
        </w:trPr>
        <w:tc>
          <w:tcPr>
            <w:tcW w:w="4320" w:type="dxa"/>
          </w:tcPr>
          <w:p w:rsidR="005D7124" w:rsidRPr="005D7124" w:rsidRDefault="005D7124" w:rsidP="005D7124">
            <w:pPr>
              <w:widowControl w:val="0"/>
              <w:jc w:val="right"/>
              <w:rPr>
                <w:rFonts w:ascii="Times New Roman" w:hAnsi="Times New Roman"/>
                <w:sz w:val="28"/>
                <w:szCs w:val="28"/>
              </w:rPr>
            </w:pPr>
          </w:p>
        </w:tc>
        <w:tc>
          <w:tcPr>
            <w:tcW w:w="5246" w:type="dxa"/>
            <w:tcMar>
              <w:left w:w="0" w:type="dxa"/>
              <w:right w:w="0" w:type="dxa"/>
            </w:tcMar>
          </w:tcPr>
          <w:p w:rsidR="005D7124" w:rsidRPr="005D7124" w:rsidRDefault="005D7124" w:rsidP="005D7124">
            <w:pPr>
              <w:numPr>
                <w:ilvl w:val="1"/>
                <w:numId w:val="0"/>
              </w:numPr>
              <w:tabs>
                <w:tab w:val="left" w:pos="709"/>
              </w:tabs>
              <w:suppressAutoHyphens/>
              <w:ind w:firstLine="709"/>
              <w:outlineLvl w:val="1"/>
              <w:rPr>
                <w:rFonts w:ascii="Times New Roman" w:hAnsi="Times New Roman"/>
                <w:b/>
                <w:bCs/>
                <w:sz w:val="28"/>
                <w:szCs w:val="28"/>
              </w:rPr>
            </w:pPr>
            <w:bookmarkStart w:id="0" w:name="_Toc518846412"/>
            <w:r w:rsidRPr="005D7124">
              <w:rPr>
                <w:rFonts w:ascii="Times New Roman" w:hAnsi="Times New Roman"/>
                <w:b/>
                <w:bCs/>
                <w:sz w:val="28"/>
                <w:szCs w:val="28"/>
              </w:rPr>
              <w:t>А.Г. Виноградов,</w:t>
            </w:r>
            <w:bookmarkEnd w:id="0"/>
            <w:r w:rsidRPr="005D7124">
              <w:rPr>
                <w:rFonts w:ascii="Times New Roman" w:hAnsi="Times New Roman"/>
                <w:b/>
                <w:bCs/>
                <w:sz w:val="28"/>
                <w:szCs w:val="28"/>
              </w:rPr>
              <w:t xml:space="preserve">  </w:t>
            </w:r>
          </w:p>
          <w:p w:rsidR="005D7124" w:rsidRPr="005D7124" w:rsidRDefault="005D7124" w:rsidP="005D7124">
            <w:pPr>
              <w:numPr>
                <w:ilvl w:val="1"/>
                <w:numId w:val="0"/>
              </w:numPr>
              <w:tabs>
                <w:tab w:val="left" w:pos="709"/>
              </w:tabs>
              <w:suppressAutoHyphens/>
              <w:ind w:firstLine="709"/>
              <w:outlineLvl w:val="1"/>
              <w:rPr>
                <w:rFonts w:ascii="Times New Roman" w:hAnsi="Times New Roman"/>
                <w:b/>
                <w:bCs/>
                <w:sz w:val="28"/>
                <w:szCs w:val="28"/>
              </w:rPr>
            </w:pPr>
            <w:bookmarkStart w:id="1" w:name="_Toc518846413"/>
            <w:r w:rsidRPr="005D7124">
              <w:rPr>
                <w:rFonts w:ascii="Times New Roman" w:hAnsi="Times New Roman"/>
                <w:b/>
                <w:bCs/>
                <w:sz w:val="28"/>
                <w:szCs w:val="28"/>
              </w:rPr>
              <w:t>Д.О. Алистратова</w:t>
            </w:r>
            <w:bookmarkEnd w:id="1"/>
          </w:p>
          <w:p w:rsidR="005D7124" w:rsidRPr="005D7124" w:rsidRDefault="005D7124" w:rsidP="005D7124">
            <w:pPr>
              <w:rPr>
                <w:rFonts w:ascii="Times New Roman" w:hAnsi="Times New Roman"/>
                <w:i/>
                <w:sz w:val="28"/>
                <w:szCs w:val="24"/>
              </w:rPr>
            </w:pPr>
            <w:r w:rsidRPr="005D7124">
              <w:rPr>
                <w:rFonts w:ascii="Times New Roman" w:hAnsi="Times New Roman"/>
                <w:i/>
                <w:sz w:val="28"/>
                <w:szCs w:val="24"/>
              </w:rPr>
              <w:t>ГОУВПО «Донецкий национальный  технический университет»,</w:t>
            </w:r>
          </w:p>
          <w:p w:rsidR="005D7124" w:rsidRPr="005D7124" w:rsidRDefault="005D7124" w:rsidP="005D7124">
            <w:pPr>
              <w:jc w:val="both"/>
              <w:rPr>
                <w:rFonts w:ascii="Times New Roman" w:hAnsi="Times New Roman"/>
                <w:i/>
                <w:sz w:val="28"/>
                <w:szCs w:val="24"/>
              </w:rPr>
            </w:pPr>
            <w:r w:rsidRPr="005D7124">
              <w:rPr>
                <w:rFonts w:ascii="Times New Roman" w:hAnsi="Times New Roman"/>
                <w:i/>
                <w:sz w:val="28"/>
                <w:szCs w:val="28"/>
              </w:rPr>
              <w:t>Донецк, Донецкая Народная Республика</w:t>
            </w:r>
          </w:p>
          <w:p w:rsidR="005D7124" w:rsidRPr="005D7124" w:rsidRDefault="005D7124" w:rsidP="005D7124">
            <w:pPr>
              <w:rPr>
                <w:rFonts w:ascii="Times New Roman" w:hAnsi="Times New Roman"/>
                <w:b/>
                <w:i/>
                <w:sz w:val="28"/>
                <w:szCs w:val="24"/>
              </w:rPr>
            </w:pPr>
            <w:r w:rsidRPr="005D7124">
              <w:rPr>
                <w:rFonts w:ascii="Times New Roman" w:hAnsi="Times New Roman"/>
                <w:b/>
                <w:i/>
                <w:sz w:val="28"/>
                <w:szCs w:val="24"/>
                <w:lang w:val="en-US"/>
              </w:rPr>
              <w:t>O</w:t>
            </w:r>
            <w:r w:rsidRPr="005D7124">
              <w:rPr>
                <w:rFonts w:ascii="Times New Roman" w:hAnsi="Times New Roman"/>
                <w:b/>
                <w:i/>
                <w:sz w:val="28"/>
                <w:szCs w:val="24"/>
              </w:rPr>
              <w:t>.</w:t>
            </w:r>
            <w:r w:rsidRPr="005D7124">
              <w:rPr>
                <w:rFonts w:ascii="Times New Roman" w:hAnsi="Times New Roman"/>
                <w:b/>
                <w:i/>
                <w:sz w:val="28"/>
                <w:szCs w:val="24"/>
                <w:lang w:val="en-US"/>
              </w:rPr>
              <w:t>G</w:t>
            </w:r>
            <w:r w:rsidRPr="005D7124">
              <w:rPr>
                <w:rFonts w:ascii="Times New Roman" w:hAnsi="Times New Roman"/>
                <w:b/>
                <w:i/>
                <w:sz w:val="28"/>
                <w:szCs w:val="24"/>
              </w:rPr>
              <w:t xml:space="preserve">. </w:t>
            </w:r>
            <w:r w:rsidRPr="005D7124">
              <w:rPr>
                <w:rFonts w:ascii="Times New Roman" w:hAnsi="Times New Roman"/>
                <w:b/>
                <w:i/>
                <w:sz w:val="28"/>
                <w:szCs w:val="24"/>
                <w:lang w:val="en-US"/>
              </w:rPr>
              <w:t>Vynohgadov</w:t>
            </w:r>
            <w:r w:rsidRPr="005D7124">
              <w:rPr>
                <w:rFonts w:ascii="Times New Roman" w:hAnsi="Times New Roman"/>
                <w:b/>
                <w:i/>
                <w:sz w:val="28"/>
                <w:szCs w:val="24"/>
              </w:rPr>
              <w:t xml:space="preserve">, </w:t>
            </w:r>
            <w:r w:rsidRPr="005D7124">
              <w:rPr>
                <w:rFonts w:ascii="Times New Roman" w:hAnsi="Times New Roman"/>
                <w:b/>
                <w:i/>
                <w:sz w:val="28"/>
                <w:szCs w:val="24"/>
                <w:lang w:val="en-US"/>
              </w:rPr>
              <w:t>D</w:t>
            </w:r>
            <w:r w:rsidRPr="005D7124">
              <w:rPr>
                <w:rFonts w:ascii="Times New Roman" w:hAnsi="Times New Roman"/>
                <w:b/>
                <w:i/>
                <w:sz w:val="28"/>
                <w:szCs w:val="24"/>
              </w:rPr>
              <w:t>.</w:t>
            </w:r>
            <w:r w:rsidRPr="005D7124">
              <w:rPr>
                <w:rFonts w:ascii="Times New Roman" w:hAnsi="Times New Roman"/>
                <w:b/>
                <w:i/>
                <w:sz w:val="28"/>
                <w:szCs w:val="24"/>
                <w:lang w:val="en-US"/>
              </w:rPr>
              <w:t>O</w:t>
            </w:r>
            <w:r w:rsidRPr="005D7124">
              <w:rPr>
                <w:rFonts w:ascii="Times New Roman" w:hAnsi="Times New Roman"/>
                <w:b/>
                <w:i/>
                <w:sz w:val="28"/>
                <w:szCs w:val="24"/>
              </w:rPr>
              <w:t xml:space="preserve">. </w:t>
            </w:r>
            <w:r w:rsidRPr="005D7124">
              <w:rPr>
                <w:rFonts w:ascii="Times New Roman" w:hAnsi="Times New Roman"/>
                <w:b/>
                <w:i/>
                <w:sz w:val="28"/>
                <w:szCs w:val="24"/>
                <w:lang w:val="en-US"/>
              </w:rPr>
              <w:t>Alistratova</w:t>
            </w:r>
            <w:r w:rsidRPr="005D7124">
              <w:rPr>
                <w:rFonts w:ascii="Times New Roman" w:hAnsi="Times New Roman"/>
                <w:b/>
                <w:i/>
                <w:sz w:val="28"/>
                <w:szCs w:val="24"/>
              </w:rPr>
              <w:t xml:space="preserve"> </w:t>
            </w:r>
          </w:p>
          <w:p w:rsidR="005D7124" w:rsidRPr="005D7124" w:rsidRDefault="005D7124" w:rsidP="005D7124">
            <w:pPr>
              <w:rPr>
                <w:rFonts w:ascii="Times New Roman" w:hAnsi="Times New Roman"/>
                <w:i/>
                <w:sz w:val="28"/>
                <w:szCs w:val="24"/>
                <w:lang w:val="en-US"/>
              </w:rPr>
            </w:pPr>
            <w:r w:rsidRPr="005D7124">
              <w:rPr>
                <w:rFonts w:ascii="Times New Roman" w:hAnsi="Times New Roman"/>
                <w:i/>
                <w:sz w:val="28"/>
                <w:szCs w:val="24"/>
                <w:lang w:val="en-US"/>
              </w:rPr>
              <w:t xml:space="preserve">SEI HPE </w:t>
            </w:r>
            <w:r w:rsidRPr="005D7124">
              <w:rPr>
                <w:rFonts w:ascii="Times New Roman" w:hAnsi="Times New Roman"/>
                <w:i/>
                <w:iCs/>
                <w:sz w:val="28"/>
                <w:szCs w:val="28"/>
                <w:lang w:val="en-US"/>
              </w:rPr>
              <w:t>«</w:t>
            </w:r>
            <w:r w:rsidRPr="005D7124">
              <w:rPr>
                <w:rFonts w:ascii="Times New Roman" w:hAnsi="Times New Roman"/>
                <w:i/>
                <w:sz w:val="28"/>
                <w:szCs w:val="24"/>
                <w:lang w:val="en-US"/>
              </w:rPr>
              <w:t xml:space="preserve">Donetsk National  Technical University», </w:t>
            </w:r>
          </w:p>
          <w:p w:rsidR="005D7124" w:rsidRPr="005D7124" w:rsidRDefault="005D7124" w:rsidP="005D7124">
            <w:pPr>
              <w:jc w:val="both"/>
              <w:rPr>
                <w:rFonts w:ascii="Times New Roman" w:hAnsi="Times New Roman"/>
                <w:sz w:val="28"/>
                <w:szCs w:val="28"/>
                <w:lang w:val="en-US"/>
              </w:rPr>
            </w:pPr>
            <w:r w:rsidRPr="005D7124">
              <w:rPr>
                <w:rFonts w:ascii="Times New Roman" w:hAnsi="Times New Roman"/>
                <w:i/>
                <w:sz w:val="28"/>
                <w:szCs w:val="28"/>
              </w:rPr>
              <w:t>Donetsk, Donetsk People's Republic</w:t>
            </w:r>
          </w:p>
        </w:tc>
      </w:tr>
      <w:tr w:rsidR="005D7124" w:rsidRPr="005D7124" w:rsidTr="00BB1D7C">
        <w:trPr>
          <w:jc w:val="center"/>
        </w:trPr>
        <w:tc>
          <w:tcPr>
            <w:tcW w:w="4320" w:type="dxa"/>
          </w:tcPr>
          <w:p w:rsidR="005D7124" w:rsidRPr="005D7124" w:rsidRDefault="005D7124" w:rsidP="005D7124">
            <w:pPr>
              <w:keepNext/>
              <w:keepLines/>
              <w:ind w:hanging="28"/>
              <w:jc w:val="center"/>
              <w:outlineLvl w:val="0"/>
              <w:rPr>
                <w:rFonts w:ascii="Times New Roman" w:hAnsi="Times New Roman"/>
                <w:b/>
                <w:bCs/>
                <w:caps/>
                <w:sz w:val="28"/>
                <w:szCs w:val="28"/>
                <w:shd w:val="clear" w:color="auto" w:fill="FFFFFF"/>
              </w:rPr>
            </w:pPr>
          </w:p>
        </w:tc>
        <w:tc>
          <w:tcPr>
            <w:tcW w:w="5246" w:type="dxa"/>
          </w:tcPr>
          <w:p w:rsidR="005D7124" w:rsidRPr="005D7124" w:rsidRDefault="005D7124" w:rsidP="005D7124">
            <w:pPr>
              <w:widowControl w:val="0"/>
              <w:jc w:val="both"/>
              <w:rPr>
                <w:rFonts w:ascii="Times New Roman" w:hAnsi="Times New Roman"/>
                <w:lang w:val="en-US"/>
              </w:rPr>
            </w:pPr>
          </w:p>
        </w:tc>
      </w:tr>
      <w:tr w:rsidR="005D7124" w:rsidRPr="005D7124" w:rsidTr="00BB1D7C">
        <w:trPr>
          <w:jc w:val="center"/>
        </w:trPr>
        <w:tc>
          <w:tcPr>
            <w:tcW w:w="9566" w:type="dxa"/>
            <w:gridSpan w:val="2"/>
          </w:tcPr>
          <w:p w:rsidR="005D7124" w:rsidRPr="005D7124" w:rsidRDefault="005D7124" w:rsidP="005D7124">
            <w:pPr>
              <w:keepNext/>
              <w:keepLines/>
              <w:ind w:hanging="28"/>
              <w:jc w:val="center"/>
              <w:outlineLvl w:val="0"/>
              <w:rPr>
                <w:rFonts w:ascii="Times New Roman" w:hAnsi="Times New Roman"/>
                <w:b/>
                <w:bCs/>
                <w:caps/>
                <w:sz w:val="28"/>
                <w:szCs w:val="28"/>
                <w:shd w:val="clear" w:color="auto" w:fill="FFFFFF"/>
              </w:rPr>
            </w:pPr>
            <w:bookmarkStart w:id="2" w:name="_Toc518846414"/>
            <w:r w:rsidRPr="005D7124">
              <w:rPr>
                <w:rFonts w:ascii="Times New Roman" w:hAnsi="Times New Roman"/>
                <w:b/>
                <w:bCs/>
                <w:caps/>
                <w:sz w:val="28"/>
                <w:szCs w:val="28"/>
                <w:shd w:val="clear" w:color="auto" w:fill="FFFFFF"/>
              </w:rPr>
              <w:t>ПРОЦЕСС ПЛАНИРОВАНИЯ МЕХАНИЗМА ОБЕСПЕЧЕНИЯ УСТОЙЧИВОСТИ МАРКЕТИНГОВОЙ ДЕЯТЕЛЬНОСТИ ПРЕДПРИЯТИЯ</w:t>
            </w:r>
            <w:bookmarkEnd w:id="2"/>
          </w:p>
        </w:tc>
      </w:tr>
      <w:tr w:rsidR="005D7124" w:rsidRPr="005D7124" w:rsidTr="00BB1D7C">
        <w:trPr>
          <w:jc w:val="center"/>
        </w:trPr>
        <w:tc>
          <w:tcPr>
            <w:tcW w:w="9566" w:type="dxa"/>
            <w:gridSpan w:val="2"/>
          </w:tcPr>
          <w:p w:rsidR="005D7124" w:rsidRPr="005D7124" w:rsidRDefault="005D7124" w:rsidP="005D7124">
            <w:pPr>
              <w:jc w:val="both"/>
              <w:rPr>
                <w:rFonts w:ascii="Times New Roman" w:hAnsi="Times New Roman"/>
              </w:rPr>
            </w:pPr>
          </w:p>
        </w:tc>
      </w:tr>
      <w:tr w:rsidR="005D7124" w:rsidRPr="005D7124" w:rsidTr="00BB1D7C">
        <w:trPr>
          <w:jc w:val="center"/>
        </w:trPr>
        <w:tc>
          <w:tcPr>
            <w:tcW w:w="9566" w:type="dxa"/>
            <w:gridSpan w:val="2"/>
          </w:tcPr>
          <w:p w:rsidR="005D7124" w:rsidRPr="005D7124" w:rsidRDefault="005D7124" w:rsidP="005D7124">
            <w:pPr>
              <w:jc w:val="center"/>
              <w:rPr>
                <w:rFonts w:ascii="Times New Roman" w:hAnsi="Times New Roman"/>
                <w:b/>
                <w:sz w:val="28"/>
                <w:szCs w:val="28"/>
                <w:lang w:val="en-US"/>
              </w:rPr>
            </w:pPr>
            <w:r w:rsidRPr="005D7124">
              <w:rPr>
                <w:rFonts w:ascii="Times New Roman" w:hAnsi="Times New Roman"/>
                <w:b/>
                <w:sz w:val="28"/>
                <w:szCs w:val="24"/>
                <w:lang w:val="en-US"/>
              </w:rPr>
              <w:t>THE PLANNING PROCESS OF A MECHANISM FOR SUSTAINABILITY OF MARKETING ACTIVITIES OF THE COMPANY</w:t>
            </w:r>
          </w:p>
        </w:tc>
      </w:tr>
    </w:tbl>
    <w:p w:rsidR="005D7124" w:rsidRPr="005D7124" w:rsidRDefault="005D7124" w:rsidP="005D7124">
      <w:pPr>
        <w:spacing w:after="0" w:line="240" w:lineRule="auto"/>
        <w:ind w:firstLine="709"/>
        <w:jc w:val="both"/>
        <w:rPr>
          <w:rFonts w:ascii="Times New Roman" w:eastAsia="Times New Roman" w:hAnsi="Times New Roman" w:cs="Times New Roman"/>
          <w:sz w:val="20"/>
          <w:szCs w:val="20"/>
          <w:lang w:val="en-US" w:eastAsia="ru-RU"/>
        </w:rPr>
      </w:pPr>
    </w:p>
    <w:p w:rsidR="005D7124" w:rsidRPr="005D7124" w:rsidRDefault="005D7124" w:rsidP="005D7124">
      <w:pPr>
        <w:spacing w:after="0" w:line="240" w:lineRule="auto"/>
        <w:ind w:firstLine="709"/>
        <w:jc w:val="both"/>
        <w:rPr>
          <w:rFonts w:ascii="Times New Roman" w:eastAsia="Times New Roman" w:hAnsi="Times New Roman" w:cs="Times New Roman"/>
          <w:i/>
          <w:sz w:val="24"/>
          <w:szCs w:val="24"/>
          <w:lang w:eastAsia="ru-RU"/>
        </w:rPr>
      </w:pPr>
      <w:r w:rsidRPr="005D7124">
        <w:rPr>
          <w:rFonts w:ascii="Times New Roman" w:eastAsia="Times New Roman" w:hAnsi="Times New Roman" w:cs="Times New Roman"/>
          <w:i/>
          <w:sz w:val="24"/>
          <w:szCs w:val="24"/>
          <w:lang w:eastAsia="ru-RU"/>
        </w:rPr>
        <w:t>Аннотация. В статье обоснована актуальность для предприятия маркетингового планирования, определена сущность процесса планирования механизма обеспечения устойчивости маркетинговой деятельности предприятия, обоснованы этапы этого процесса, раскрыта их сущность, определены подходы к поиску контролируемых рычагов влияния на устойчивость маркетинговой деятельности предприятия.</w:t>
      </w:r>
    </w:p>
    <w:p w:rsidR="005D7124" w:rsidRPr="005D7124" w:rsidRDefault="005D7124" w:rsidP="005D7124">
      <w:pPr>
        <w:spacing w:after="0" w:line="240" w:lineRule="auto"/>
        <w:ind w:firstLine="709"/>
        <w:jc w:val="both"/>
        <w:rPr>
          <w:rFonts w:ascii="Times New Roman" w:eastAsia="Times New Roman" w:hAnsi="Times New Roman" w:cs="Times New Roman"/>
          <w:i/>
          <w:sz w:val="24"/>
          <w:szCs w:val="24"/>
          <w:lang w:eastAsia="ru-RU"/>
        </w:rPr>
      </w:pPr>
      <w:r w:rsidRPr="005D7124">
        <w:rPr>
          <w:rFonts w:ascii="Times New Roman" w:eastAsia="Times New Roman" w:hAnsi="Times New Roman" w:cs="Times New Roman"/>
          <w:i/>
          <w:sz w:val="24"/>
          <w:szCs w:val="24"/>
          <w:lang w:eastAsia="ru-RU"/>
        </w:rPr>
        <w:t>Ключевые слова: устойчивость маркетинговой деятельности, маркетинговое планирование, механизм, процесс планирования, этапы планирования.</w:t>
      </w:r>
    </w:p>
    <w:p w:rsidR="005D7124" w:rsidRPr="005D7124" w:rsidRDefault="005D7124" w:rsidP="005D7124">
      <w:pPr>
        <w:spacing w:after="0" w:line="240" w:lineRule="auto"/>
        <w:ind w:firstLine="709"/>
        <w:jc w:val="both"/>
        <w:rPr>
          <w:rFonts w:ascii="Times New Roman" w:eastAsia="Times New Roman" w:hAnsi="Times New Roman" w:cs="Times New Roman"/>
          <w:i/>
          <w:sz w:val="28"/>
          <w:szCs w:val="28"/>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i/>
          <w:sz w:val="24"/>
          <w:szCs w:val="24"/>
          <w:lang w:val="en-US" w:eastAsia="ru-RU"/>
        </w:rPr>
      </w:pPr>
      <w:r w:rsidRPr="005D7124">
        <w:rPr>
          <w:rFonts w:ascii="Times New Roman" w:eastAsia="Times New Roman" w:hAnsi="Times New Roman" w:cs="Times New Roman"/>
          <w:i/>
          <w:sz w:val="24"/>
          <w:szCs w:val="24"/>
          <w:lang w:val="en-US" w:eastAsia="ru-RU"/>
        </w:rPr>
        <w:t>Abstract. The article substantiates the relevance of marketing planning for the enterprise, defines the essence of the process of planning the mechanism of ensuring the stability of the marketing activity of the enterprise, substantiates the stages of this process, reveals their essence, defined approaches to finding controlled levers of influence on the stability of the marketing activity of the enterprise.</w:t>
      </w:r>
    </w:p>
    <w:p w:rsidR="005D7124" w:rsidRPr="005D7124" w:rsidRDefault="005D7124" w:rsidP="005D7124">
      <w:pPr>
        <w:spacing w:after="0" w:line="240" w:lineRule="auto"/>
        <w:ind w:firstLine="709"/>
        <w:jc w:val="both"/>
        <w:rPr>
          <w:rFonts w:ascii="Times New Roman" w:eastAsia="Times New Roman" w:hAnsi="Times New Roman" w:cs="Times New Roman"/>
          <w:i/>
          <w:sz w:val="24"/>
          <w:szCs w:val="24"/>
          <w:lang w:val="en-US" w:eastAsia="ru-RU"/>
        </w:rPr>
      </w:pPr>
      <w:r w:rsidRPr="005D7124">
        <w:rPr>
          <w:rFonts w:ascii="Times New Roman" w:eastAsia="Times New Roman" w:hAnsi="Times New Roman" w:cs="Times New Roman"/>
          <w:i/>
          <w:sz w:val="24"/>
          <w:szCs w:val="24"/>
          <w:lang w:val="en-US" w:eastAsia="ru-RU"/>
        </w:rPr>
        <w:t>Keywords: sustainability of marketing activities, marketing planning, mechanism, planning process, planning stages.</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val="en-US"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b/>
          <w:sz w:val="28"/>
          <w:szCs w:val="24"/>
          <w:lang w:eastAsia="ru-RU"/>
        </w:rPr>
        <w:t>Постановка проблемы</w:t>
      </w:r>
      <w:r w:rsidRPr="005D7124">
        <w:rPr>
          <w:rFonts w:ascii="Times New Roman" w:eastAsia="Times New Roman" w:hAnsi="Times New Roman" w:cs="Times New Roman"/>
          <w:sz w:val="28"/>
          <w:szCs w:val="24"/>
          <w:lang w:eastAsia="ru-RU"/>
        </w:rPr>
        <w:t>. Переход от административно-плановой экономики к рыночной поставил под вопрос приоритетность планирования как одной из важных функций управления. Однако на деле оказалось, что различие между рыночной и командной экономикой не в том, является ли планирование необходимой функцией менеджмента, а в том, должно ли планирование осуществляться исключительно государственными органами сверху, то есть централизовано, или каждым предприятием самостоятельно, исходя из своих корпоративных интересов (децентрализовано).</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Понятие «планирование» имеет множество трактовок, но в контексте обеспечения деятельности предприятия уместным является следующее [1]: «Планирование на предприятии – это процесс разработки и прогнозирования системы качественных и количественных показателей развития предприятия, </w:t>
      </w:r>
      <w:r w:rsidRPr="005D7124">
        <w:rPr>
          <w:rFonts w:ascii="Times New Roman" w:eastAsia="Times New Roman" w:hAnsi="Times New Roman" w:cs="Times New Roman"/>
          <w:sz w:val="28"/>
          <w:szCs w:val="24"/>
          <w:lang w:eastAsia="ru-RU"/>
        </w:rPr>
        <w:lastRenderedPageBreak/>
        <w:t>которая определяет тенденции и темпы его развития, является основой для эффективной деятельности, предполагает формирование экономических целей и выбора наилучших путей их достижения». Одна из важных задач планирования – сделать возможным реализацию поставленных целей. В рыночной экономике нельзя недооценивать роль планирования в успешном функционировании как предприятия в целом, так и отдельных его подразделений. Планирование играет ведущую роль в обеспечении стабильного равновесия между производством и потреблением продукции, величиной рыночного спроса на товары и объемом их предложения. С помощью планирования также обеспечивается выпуск высококачественной конкурентоспособной продукции в необходимом объеме и ассортименте, решается проблема организации и поддержания жизнеспособного состояния предприятия в условиях стремительно меняющегося рынка и деловой среды [2].</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Маркетинговое планирование – одна из наиболее важных прерогатив успешного предприятия, а планирование механизма обеспечения устойчивости маркетинговой деятельности – необходимое условие обеспечения устойчивости маркетинговой деятельности, достижение и поддержание которой – базис длительной жизнестойкости предприятия. Ведь маркетинг ориентирован не на сиюминутную выгоду, а на максимизацию долгосрочной успешности деятельности. Установление целей, задач, разработка стратегий маркетинга имеют, как правило, долгосрочный характер, так как определяют траекторию движения предприятия на достаточно длительный период. Следовательно, по характеру маркетинговое планирование – это не что иное, как стратегическое планирование, и оно проходит те же этапы, что и стратегическое планирование на предприятии в целом: выбор миссии; определение целей; оценка и анализ внешней среды; управленческое обследование сильных и слабых сторон; анализ стратегических альтернатив; выбор стратегии; реализация стратегии; оценка стратегии.</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Механизмом принято называть все то, что реализует способность двигаться, функционировать и развиваться. Поэтому механизм обеспечения устойчивости маркетинговой деятельности предприятия – это совокупность средств воздействия и процессов в виде действий по организации и управлению маркетинговой деятельностью, направленных на обеспечение устойчивости этой деятельности. Если процесс реализуется через технологию действий, то средства – через инструменты и рычаги реализации этих действий.</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b/>
          <w:sz w:val="28"/>
          <w:szCs w:val="24"/>
          <w:lang w:eastAsia="ru-RU"/>
        </w:rPr>
        <w:t>Анализ предыдущих исследований и публикаций.</w:t>
      </w:r>
      <w:r w:rsidRPr="005D7124">
        <w:rPr>
          <w:rFonts w:ascii="Times New Roman" w:eastAsia="Times New Roman" w:hAnsi="Times New Roman" w:cs="Times New Roman"/>
          <w:sz w:val="28"/>
          <w:szCs w:val="24"/>
          <w:lang w:eastAsia="ru-RU"/>
        </w:rPr>
        <w:t xml:space="preserve"> Изучением вопросов устойчивости предприятия и устойчивости его развития занимались многие исследователи (О. В. Тур, Е. В. Исаенко, М. В. Христова, И. П. Геращенко, А. А. Василенко). При этом маркетинговая (рыночная) устойчивость предприятия рассматривается в основном с понятийных позиций, в классификационном, компонентном и факторном аспектах [4]. В то же время вопросы планирования механизма обеспечения устойчивости </w:t>
      </w:r>
      <w:r w:rsidRPr="005D7124">
        <w:rPr>
          <w:rFonts w:ascii="Times New Roman" w:eastAsia="Times New Roman" w:hAnsi="Times New Roman" w:cs="Times New Roman"/>
          <w:sz w:val="28"/>
          <w:szCs w:val="24"/>
          <w:lang w:eastAsia="ru-RU"/>
        </w:rPr>
        <w:lastRenderedPageBreak/>
        <w:t>маркетинговой деятельности предприятия с процессных позиций не рассматривался.</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b/>
          <w:sz w:val="28"/>
          <w:szCs w:val="24"/>
          <w:lang w:eastAsia="ru-RU"/>
        </w:rPr>
        <w:t>Цель исследования</w:t>
      </w:r>
      <w:r w:rsidRPr="005D7124">
        <w:rPr>
          <w:rFonts w:ascii="Times New Roman" w:eastAsia="Times New Roman" w:hAnsi="Times New Roman" w:cs="Times New Roman"/>
          <w:sz w:val="28"/>
          <w:szCs w:val="24"/>
          <w:lang w:eastAsia="ru-RU"/>
        </w:rPr>
        <w:t xml:space="preserve"> – раскрыть сущность процесса планирования механизма обеспечения устойчивости маркетинговой деятельности предприятия.</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b/>
          <w:sz w:val="28"/>
          <w:szCs w:val="24"/>
          <w:lang w:eastAsia="ru-RU"/>
        </w:rPr>
        <w:t>Основные результаты исследования.</w:t>
      </w:r>
      <w:r w:rsidRPr="005D7124">
        <w:rPr>
          <w:rFonts w:ascii="Times New Roman" w:eastAsia="Times New Roman" w:hAnsi="Times New Roman" w:cs="Times New Roman"/>
          <w:sz w:val="28"/>
          <w:szCs w:val="24"/>
          <w:lang w:eastAsia="ru-RU"/>
        </w:rPr>
        <w:t xml:space="preserve"> Маркетинговое планирование и планирование механизма обеспечения устойчивости маркетинговой деятельности тесно взаимосвязаны, так как планирование механизма обеспечения устойчивости – это одна из планируемых задач маркетинга. Маркетинговое планирование – более масштабная и всеобъемлющая работа, тогда как планирование механизма обеспечения устойчивости маркетинговой деятельности – одна из составляющих данной работы. Поэтому и процессы их планирования должны осуществляться параллельно.</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Планирование маркетинга состоит из двух стадий [3]:</w:t>
      </w:r>
    </w:p>
    <w:p w:rsidR="005D7124" w:rsidRPr="005D7124" w:rsidRDefault="005D7124" w:rsidP="005D7124">
      <w:pPr>
        <w:numPr>
          <w:ilvl w:val="0"/>
          <w:numId w:val="1"/>
        </w:numPr>
        <w:tabs>
          <w:tab w:val="left" w:pos="1080"/>
        </w:tabs>
        <w:spacing w:after="0" w:line="240" w:lineRule="auto"/>
        <w:ind w:firstLine="708"/>
        <w:jc w:val="both"/>
        <w:rPr>
          <w:rFonts w:ascii="Times New Roman" w:eastAsia="Times New Roman" w:hAnsi="Times New Roman" w:cs="Times New Roman"/>
          <w:sz w:val="28"/>
          <w:szCs w:val="28"/>
          <w:lang w:eastAsia="ru-RU"/>
        </w:rPr>
      </w:pPr>
      <w:r w:rsidRPr="005D7124">
        <w:rPr>
          <w:rFonts w:ascii="Times New Roman" w:eastAsia="Times New Roman" w:hAnsi="Times New Roman" w:cs="Times New Roman"/>
          <w:sz w:val="28"/>
          <w:szCs w:val="28"/>
          <w:lang w:eastAsia="ru-RU"/>
        </w:rPr>
        <w:t>отбор рынков, то есть потребителей, которым будет адресоваться продукция предприятия;</w:t>
      </w:r>
    </w:p>
    <w:p w:rsidR="005D7124" w:rsidRPr="005D7124" w:rsidRDefault="005D7124" w:rsidP="005D7124">
      <w:pPr>
        <w:numPr>
          <w:ilvl w:val="0"/>
          <w:numId w:val="1"/>
        </w:numPr>
        <w:tabs>
          <w:tab w:val="left" w:pos="1080"/>
        </w:tabs>
        <w:spacing w:after="0" w:line="240" w:lineRule="auto"/>
        <w:ind w:firstLine="708"/>
        <w:jc w:val="both"/>
        <w:rPr>
          <w:rFonts w:ascii="Times New Roman" w:eastAsia="Times New Roman" w:hAnsi="Times New Roman" w:cs="Times New Roman"/>
          <w:sz w:val="28"/>
          <w:szCs w:val="28"/>
          <w:lang w:eastAsia="ru-RU"/>
        </w:rPr>
      </w:pPr>
      <w:r w:rsidRPr="005D7124">
        <w:rPr>
          <w:rFonts w:ascii="Times New Roman" w:eastAsia="Times New Roman" w:hAnsi="Times New Roman" w:cs="Times New Roman"/>
          <w:sz w:val="28"/>
          <w:szCs w:val="28"/>
          <w:lang w:eastAsia="ru-RU"/>
        </w:rPr>
        <w:t>анализ факторов маркетинга, их отбор, комплектование набора компонентов маркетинга, необходимых для использования при удовлетворении выявленных потребностей рынка.</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На каждой из этих двух стадий планирования маркетинга реализуются определенные механизмы, которые способствуют обеспечению устойчивости маркетинговой деятельности.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В общем, планирование механизма обеспечения устойчивости маркетинговой деятельности можно рассматривать как процесс достижения устойчивости маркетинговой деятельности путем оценки сложившейся ситуации во внутренней и внешней среде предприятия, анализа слабых сторон и выявления рычагов, на которые предприятие имеет возможность повлиять и в дальнейшем держать под контролем. Как и любое другое планирование, планирование механизма обеспечения устойчивости маркетинговой деятельности заключается в реализации последовательных шагов (этапов) планирования, что представлено на рис.1.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noProof/>
          <w:sz w:val="28"/>
          <w:szCs w:val="24"/>
          <w:lang w:eastAsia="ru-RU"/>
        </w:rPr>
        <mc:AlternateContent>
          <mc:Choice Requires="wpg">
            <w:drawing>
              <wp:anchor distT="0" distB="0" distL="114300" distR="114300" simplePos="0" relativeHeight="251659264" behindDoc="0" locked="0" layoutInCell="1" allowOverlap="1" wp14:anchorId="21744FD3" wp14:editId="0627225B">
                <wp:simplePos x="0" y="0"/>
                <wp:positionH relativeFrom="column">
                  <wp:posOffset>1499235</wp:posOffset>
                </wp:positionH>
                <wp:positionV relativeFrom="paragraph">
                  <wp:posOffset>190500</wp:posOffset>
                </wp:positionV>
                <wp:extent cx="3218180" cy="2667000"/>
                <wp:effectExtent l="0" t="0" r="20320" b="19050"/>
                <wp:wrapNone/>
                <wp:docPr id="2244"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180" cy="2667000"/>
                          <a:chOff x="3487" y="1919"/>
                          <a:chExt cx="5068" cy="4887"/>
                        </a:xfrm>
                      </wpg:grpSpPr>
                      <wps:wsp>
                        <wps:cNvPr id="2245" name="AutoShape 459"/>
                        <wps:cNvSpPr>
                          <a:spLocks noChangeArrowheads="1"/>
                        </wps:cNvSpPr>
                        <wps:spPr bwMode="auto">
                          <a:xfrm>
                            <a:off x="3487" y="1919"/>
                            <a:ext cx="5068" cy="543"/>
                          </a:xfrm>
                          <a:prstGeom prst="roundRect">
                            <a:avLst>
                              <a:gd name="adj" fmla="val 16667"/>
                            </a:avLst>
                          </a:prstGeom>
                          <a:solidFill>
                            <a:srgbClr val="FFFFFF"/>
                          </a:solidFill>
                          <a:ln w="9525">
                            <a:solidFill>
                              <a:srgbClr val="000000"/>
                            </a:solidFill>
                            <a:round/>
                            <a:headEnd/>
                            <a:tailEnd/>
                          </a:ln>
                        </wps:spPr>
                        <wps:txbx>
                          <w:txbxContent>
                            <w:p w:rsidR="005D7124" w:rsidRPr="00BB2C88" w:rsidRDefault="005D7124" w:rsidP="005D7124">
                              <w:pPr>
                                <w:jc w:val="center"/>
                                <w:rPr>
                                  <w:sz w:val="24"/>
                                </w:rPr>
                              </w:pPr>
                              <w:r w:rsidRPr="00BB2C88">
                                <w:rPr>
                                  <w:sz w:val="24"/>
                                </w:rPr>
                                <w:t>Анализ рыночной ситуации</w:t>
                              </w:r>
                            </w:p>
                          </w:txbxContent>
                        </wps:txbx>
                        <wps:bodyPr rot="0" vert="horz" wrap="square" lIns="91440" tIns="45720" rIns="91440" bIns="45720" anchor="t" anchorCtr="0" upright="1">
                          <a:noAutofit/>
                        </wps:bodyPr>
                      </wps:wsp>
                      <wps:wsp>
                        <wps:cNvPr id="2246" name="Line 460"/>
                        <wps:cNvCnPr/>
                        <wps:spPr bwMode="auto">
                          <a:xfrm>
                            <a:off x="6021" y="2462"/>
                            <a:ext cx="0" cy="3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7" name="AutoShape 461"/>
                        <wps:cNvSpPr>
                          <a:spLocks noChangeArrowheads="1"/>
                        </wps:cNvSpPr>
                        <wps:spPr bwMode="auto">
                          <a:xfrm>
                            <a:off x="3487" y="2800"/>
                            <a:ext cx="5068" cy="905"/>
                          </a:xfrm>
                          <a:prstGeom prst="roundRect">
                            <a:avLst>
                              <a:gd name="adj" fmla="val 16667"/>
                            </a:avLst>
                          </a:prstGeom>
                          <a:solidFill>
                            <a:srgbClr val="FFFFFF"/>
                          </a:solidFill>
                          <a:ln w="9525">
                            <a:solidFill>
                              <a:srgbClr val="000000"/>
                            </a:solidFill>
                            <a:round/>
                            <a:headEnd/>
                            <a:tailEnd/>
                          </a:ln>
                        </wps:spPr>
                        <wps:txbx>
                          <w:txbxContent>
                            <w:p w:rsidR="005D7124" w:rsidRPr="00BB2C88" w:rsidRDefault="005D7124" w:rsidP="005D7124">
                              <w:pPr>
                                <w:jc w:val="center"/>
                                <w:rPr>
                                  <w:sz w:val="24"/>
                                </w:rPr>
                              </w:pPr>
                              <w:r w:rsidRPr="00BB2C88">
                                <w:rPr>
                                  <w:sz w:val="24"/>
                                </w:rPr>
                                <w:t>Оценка сильных и слабых сторон предприятия</w:t>
                              </w:r>
                            </w:p>
                          </w:txbxContent>
                        </wps:txbx>
                        <wps:bodyPr rot="0" vert="horz" wrap="square" lIns="91440" tIns="45720" rIns="91440" bIns="45720" anchor="t" anchorCtr="0" upright="1">
                          <a:noAutofit/>
                        </wps:bodyPr>
                      </wps:wsp>
                      <wps:wsp>
                        <wps:cNvPr id="2248" name="Line 462"/>
                        <wps:cNvCnPr/>
                        <wps:spPr bwMode="auto">
                          <a:xfrm>
                            <a:off x="6021" y="3729"/>
                            <a:ext cx="0" cy="3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9" name="AutoShape 463"/>
                        <wps:cNvSpPr>
                          <a:spLocks noChangeArrowheads="1"/>
                        </wps:cNvSpPr>
                        <wps:spPr bwMode="auto">
                          <a:xfrm>
                            <a:off x="3487" y="4073"/>
                            <a:ext cx="5068" cy="561"/>
                          </a:xfrm>
                          <a:prstGeom prst="roundRect">
                            <a:avLst>
                              <a:gd name="adj" fmla="val 16667"/>
                            </a:avLst>
                          </a:prstGeom>
                          <a:solidFill>
                            <a:srgbClr val="FFFFFF"/>
                          </a:solidFill>
                          <a:ln w="9525">
                            <a:solidFill>
                              <a:srgbClr val="000000"/>
                            </a:solidFill>
                            <a:round/>
                            <a:headEnd/>
                            <a:tailEnd/>
                          </a:ln>
                        </wps:spPr>
                        <wps:txbx>
                          <w:txbxContent>
                            <w:p w:rsidR="005D7124" w:rsidRPr="00BB2C88" w:rsidRDefault="005D7124" w:rsidP="005D7124">
                              <w:pPr>
                                <w:jc w:val="center"/>
                                <w:rPr>
                                  <w:sz w:val="24"/>
                                </w:rPr>
                              </w:pPr>
                              <w:r w:rsidRPr="00BB2C88">
                                <w:rPr>
                                  <w:sz w:val="24"/>
                                </w:rPr>
                                <w:t>Анализ причин слабых сторон предприятия</w:t>
                              </w:r>
                            </w:p>
                          </w:txbxContent>
                        </wps:txbx>
                        <wps:bodyPr rot="0" vert="horz" wrap="square" lIns="91440" tIns="45720" rIns="91440" bIns="45720" anchor="t" anchorCtr="0" upright="1">
                          <a:noAutofit/>
                        </wps:bodyPr>
                      </wps:wsp>
                      <wps:wsp>
                        <wps:cNvPr id="2250" name="Line 464"/>
                        <wps:cNvCnPr/>
                        <wps:spPr bwMode="auto">
                          <a:xfrm>
                            <a:off x="6021" y="4623"/>
                            <a:ext cx="0" cy="3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1" name="AutoShape 465"/>
                        <wps:cNvSpPr>
                          <a:spLocks noChangeArrowheads="1"/>
                        </wps:cNvSpPr>
                        <wps:spPr bwMode="auto">
                          <a:xfrm>
                            <a:off x="3487" y="4985"/>
                            <a:ext cx="5068" cy="554"/>
                          </a:xfrm>
                          <a:prstGeom prst="roundRect">
                            <a:avLst>
                              <a:gd name="adj" fmla="val 16667"/>
                            </a:avLst>
                          </a:prstGeom>
                          <a:solidFill>
                            <a:srgbClr val="FFFFFF"/>
                          </a:solidFill>
                          <a:ln w="9525">
                            <a:solidFill>
                              <a:srgbClr val="000000"/>
                            </a:solidFill>
                            <a:round/>
                            <a:headEnd/>
                            <a:tailEnd/>
                          </a:ln>
                        </wps:spPr>
                        <wps:txbx>
                          <w:txbxContent>
                            <w:p w:rsidR="005D7124" w:rsidRPr="00BB2C88" w:rsidRDefault="005D7124" w:rsidP="005D7124">
                              <w:pPr>
                                <w:jc w:val="center"/>
                                <w:rPr>
                                  <w:sz w:val="24"/>
                                </w:rPr>
                              </w:pPr>
                              <w:r w:rsidRPr="00BB2C88">
                                <w:rPr>
                                  <w:sz w:val="24"/>
                                </w:rPr>
                                <w:t>Поиск пу</w:t>
                              </w:r>
                              <w:r>
                                <w:rPr>
                                  <w:sz w:val="24"/>
                                </w:rPr>
                                <w:t>тей искоренения слабых сторон</w:t>
                              </w:r>
                            </w:p>
                          </w:txbxContent>
                        </wps:txbx>
                        <wps:bodyPr rot="0" vert="horz" wrap="square" lIns="91440" tIns="45720" rIns="91440" bIns="45720" anchor="t" anchorCtr="0" upright="1">
                          <a:noAutofit/>
                        </wps:bodyPr>
                      </wps:wsp>
                      <wps:wsp>
                        <wps:cNvPr id="2252" name="Line 466"/>
                        <wps:cNvCnPr/>
                        <wps:spPr bwMode="auto">
                          <a:xfrm>
                            <a:off x="6021" y="5539"/>
                            <a:ext cx="0" cy="3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3" name="AutoShape 467"/>
                        <wps:cNvSpPr>
                          <a:spLocks noChangeArrowheads="1"/>
                        </wps:cNvSpPr>
                        <wps:spPr bwMode="auto">
                          <a:xfrm>
                            <a:off x="3487" y="5901"/>
                            <a:ext cx="5068" cy="905"/>
                          </a:xfrm>
                          <a:prstGeom prst="roundRect">
                            <a:avLst>
                              <a:gd name="adj" fmla="val 16667"/>
                            </a:avLst>
                          </a:prstGeom>
                          <a:solidFill>
                            <a:srgbClr val="FFFFFF"/>
                          </a:solidFill>
                          <a:ln w="9525">
                            <a:solidFill>
                              <a:srgbClr val="000000"/>
                            </a:solidFill>
                            <a:round/>
                            <a:headEnd/>
                            <a:tailEnd/>
                          </a:ln>
                        </wps:spPr>
                        <wps:txbx>
                          <w:txbxContent>
                            <w:p w:rsidR="005D7124" w:rsidRPr="00BB2C88" w:rsidRDefault="005D7124" w:rsidP="005D7124">
                              <w:pPr>
                                <w:jc w:val="center"/>
                                <w:rPr>
                                  <w:sz w:val="24"/>
                                </w:rPr>
                              </w:pPr>
                              <w:r w:rsidRPr="00BB2C88">
                                <w:rPr>
                                  <w:sz w:val="24"/>
                                </w:rPr>
                                <w:t>Поиск контролируемых рычагов влияния (</w:t>
                              </w:r>
                              <w:r>
                                <w:rPr>
                                  <w:sz w:val="24"/>
                                </w:rPr>
                                <w:t>средств и процессов</w:t>
                              </w:r>
                              <w:r w:rsidRPr="00BB2C88">
                                <w:rPr>
                                  <w:sz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44FD3" id="Group 458" o:spid="_x0000_s1026" style="position:absolute;left:0;text-align:left;margin-left:118.05pt;margin-top:15pt;width:253.4pt;height:210pt;z-index:251659264" coordorigin="3487,1919" coordsize="5068,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">
                <v:roundrect id="AutoShape 459" o:spid="_x0000_s1027" style="position:absolute;left:3487;top:1919;width:5068;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">
                  <v:textbox>
                    <w:txbxContent>
                      <w:p w:rsidR="005D7124" w:rsidRPr="00BB2C88" w:rsidRDefault="005D7124" w:rsidP="005D7124">
                        <w:pPr>
                          <w:jc w:val="center"/>
                          <w:rPr>
                            <w:sz w:val="24"/>
                          </w:rPr>
                        </w:pPr>
                        <w:r w:rsidRPr="00BB2C88">
                          <w:rPr>
                            <w:sz w:val="24"/>
                          </w:rPr>
                          <w:t>Анализ рыночной ситуации</w:t>
                        </w:r>
                      </w:p>
                    </w:txbxContent>
                  </v:textbox>
                </v:roundrect>
                <v:line id="Line 460" o:spid="_x0000_s1028" style="position:absolute;visibility:visible;mso-wrap-style:square" from="6021,2462" to="602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" strokeweight="2.25pt">
                  <v:stroke endarrow="block"/>
                </v:line>
                <v:roundrect id="AutoShape 461" o:spid="_x0000_s1029" style="position:absolute;left:3487;top:2800;width:5068;height: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">
                  <v:textbox>
                    <w:txbxContent>
                      <w:p w:rsidR="005D7124" w:rsidRPr="00BB2C88" w:rsidRDefault="005D7124" w:rsidP="005D7124">
                        <w:pPr>
                          <w:jc w:val="center"/>
                          <w:rPr>
                            <w:sz w:val="24"/>
                          </w:rPr>
                        </w:pPr>
                        <w:r w:rsidRPr="00BB2C88">
                          <w:rPr>
                            <w:sz w:val="24"/>
                          </w:rPr>
                          <w:t>Оценка сильных и слабых сторон предприятия</w:t>
                        </w:r>
                      </w:p>
                    </w:txbxContent>
                  </v:textbox>
                </v:roundrect>
                <v:line id="Line 462" o:spid="_x0000_s1030" style="position:absolute;visibility:visible;mso-wrap-style:square" from="6021,3729" to="6021,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" strokeweight="2.25pt">
                  <v:stroke endarrow="block"/>
                </v:line>
                <v:roundrect id="AutoShape 463" o:spid="_x0000_s1031" style="position:absolute;left:3487;top:4073;width:5068;height:5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">
                  <v:textbox>
                    <w:txbxContent>
                      <w:p w:rsidR="005D7124" w:rsidRPr="00BB2C88" w:rsidRDefault="005D7124" w:rsidP="005D7124">
                        <w:pPr>
                          <w:jc w:val="center"/>
                          <w:rPr>
                            <w:sz w:val="24"/>
                          </w:rPr>
                        </w:pPr>
                        <w:r w:rsidRPr="00BB2C88">
                          <w:rPr>
                            <w:sz w:val="24"/>
                          </w:rPr>
                          <w:t>Анализ причин слабых сторон предприятия</w:t>
                        </w:r>
                      </w:p>
                    </w:txbxContent>
                  </v:textbox>
                </v:roundrect>
                <v:line id="Line 464" o:spid="_x0000_s1032" style="position:absolute;visibility:visible;mso-wrap-style:square" from="6021,4623" to="6021,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" strokeweight="2.25pt">
                  <v:stroke endarrow="block"/>
                </v:line>
                <v:roundrect id="AutoShape 465" o:spid="_x0000_s1033" style="position:absolute;left:3487;top:4985;width:5068;height:5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">
                  <v:textbox>
                    <w:txbxContent>
                      <w:p w:rsidR="005D7124" w:rsidRPr="00BB2C88" w:rsidRDefault="005D7124" w:rsidP="005D7124">
                        <w:pPr>
                          <w:jc w:val="center"/>
                          <w:rPr>
                            <w:sz w:val="24"/>
                          </w:rPr>
                        </w:pPr>
                        <w:r w:rsidRPr="00BB2C88">
                          <w:rPr>
                            <w:sz w:val="24"/>
                          </w:rPr>
                          <w:t>Поиск пу</w:t>
                        </w:r>
                        <w:r>
                          <w:rPr>
                            <w:sz w:val="24"/>
                          </w:rPr>
                          <w:t>тей искоренения слабых сторон</w:t>
                        </w:r>
                      </w:p>
                    </w:txbxContent>
                  </v:textbox>
                </v:roundrect>
                <v:line id="Line 466" o:spid="_x0000_s1034" style="position:absolute;visibility:visible;mso-wrap-style:square" from="6021,5539" to="6021,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" strokeweight="2.25pt">
                  <v:stroke endarrow="block"/>
                </v:line>
                <v:roundrect id="AutoShape 467" o:spid="_x0000_s1035" style="position:absolute;left:3487;top:5901;width:5068;height: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">
                  <v:textbox>
                    <w:txbxContent>
                      <w:p w:rsidR="005D7124" w:rsidRPr="00BB2C88" w:rsidRDefault="005D7124" w:rsidP="005D7124">
                        <w:pPr>
                          <w:jc w:val="center"/>
                          <w:rPr>
                            <w:sz w:val="24"/>
                          </w:rPr>
                        </w:pPr>
                        <w:r w:rsidRPr="00BB2C88">
                          <w:rPr>
                            <w:sz w:val="24"/>
                          </w:rPr>
                          <w:t>Поиск контролируемых рычагов влияния (</w:t>
                        </w:r>
                        <w:r>
                          <w:rPr>
                            <w:sz w:val="24"/>
                          </w:rPr>
                          <w:t>средств и процессов</w:t>
                        </w:r>
                        <w:r w:rsidRPr="00BB2C88">
                          <w:rPr>
                            <w:sz w:val="24"/>
                          </w:rPr>
                          <w:t>)</w:t>
                        </w:r>
                      </w:p>
                    </w:txbxContent>
                  </v:textbox>
                </v:roundrect>
              </v:group>
            </w:pict>
          </mc:Fallback>
        </mc:AlternateConten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jc w:val="center"/>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lastRenderedPageBreak/>
        <w:t>Рис.1. Этапы процесса планирования механизма обеспечения устойчивости маркетинговой деятельности предприятия</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Планирование механизма обеспечения устойчивости маркетинговой деятельности предприятия начинается с анализа сложившейся рыночной ситуации. На данном этапе обязательным является оценка емкости и потенциала рынка. Также на данном этапе выполняется общий анализ основных участников рынка, оценка степени насыщенности рынка товарными предложениями и их востребованности. Среди участников рынка необходимо выделить и охарактеризовать главных конкурентов предприятия (схема дистрибуции, структура продуктовой линейки, целевая аудитория, каналы продвижения, оценка маркетинговых бюджетов и т. д.).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Следующий этап – оценка сильных и слабых сторон предприятия. Для выполнения такой оценки получили распространение специальные методы анализа внешней и внутренней среды предприятия: PEST-анализ, Матрица Мак-Кинси, STEP-анализ, SNW-анализ, SWOT-анализ и др. Особо следует выделить SWOT-анализ, позволяющий выявить не только сильные и слабые стороны предприятия, но и определить возможности и угрозы предприятия.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SWOT-анализ позволяет объединить данный этап планирования механизма со следующим этапом – анализом причин слабых сторон предприятия, поскольку SWOT-анализ, как правило, формулирует меры и действия по минимизации последствий угроз, а этого сделать невозможно без глубокого понимания причин уязвимых сторон предприятия.</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После выяснения причин слабых сторон, предприятие концентрируется на поиске путей искоренения этих сторон. В этом вопросе предприятию целесообразно обратить внимание на своих конкурентов, поскольку, возможно, конкуренты уже сталкивались с аналогичными проблемами, и целесообразно было бы перенять их опыт, если, конечно, такая возможность представится.</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Заключительный этап связан непосредственно с поиском контролируемых рычагов влияния, то есть подходящих средств и процессов механизма обеспечения устойчивости маркетинговой деятельности как совокупности мер и инструментов воздействия на соответствующие аспекты и результаты деятельности. Как правило, такими рычагами влияния могут быть доля рынка компании; динамика доли рынка компании; масштабы и рентабельность продаж; количество сегментов рынка, на которых представлена продукция предприятия; каналы товародвижения; известность и имидж торговой марки (бренд); лояльность клиентов; эффективность рекламных кампаний и товарный ассортимент предприятия. В каждом конкретном случае необходимо задействовать подходящий набор рычагов влияния, действенность которых должна быть оценена соответствующими показателями, характеризующими маркетинговую устойчивость предприятия и раскрывающими маркетинговый потенциал предприятия.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Среди показателей оценивания маркетинговой устойчивости предприятия, следует выделить показатели, на которые предприятие в силах </w:t>
      </w:r>
      <w:r w:rsidRPr="005D7124">
        <w:rPr>
          <w:rFonts w:ascii="Times New Roman" w:eastAsia="Times New Roman" w:hAnsi="Times New Roman" w:cs="Times New Roman"/>
          <w:sz w:val="28"/>
          <w:szCs w:val="24"/>
          <w:lang w:eastAsia="ru-RU"/>
        </w:rPr>
        <w:lastRenderedPageBreak/>
        <w:t>повлиять (например, к таким показателям могут быть отнесены доля рынка компании, динамика доли рынка компании, эффективность рекламных кампаний и т.д.). Данные показатели, в частности, их нормальные значения, следует рассматривать в качестве индикаторов устойчивости, а процессы обеспечения их нормальных значений – инструментами механизма обеспечения устойчивости маркетинговой деятельности предприятия. Из этого также следует, что не все показатели устойчивости маркетинговой деятельности могут рассматриваться и в качестве контрольных индикаторов устойчивости, и в качестве средств механизма обеспечения маркетинговой устойчивости: в качестве таких средств следует использовать только те показатели, на которые предприятие в силах повлиять для управления состоянием своей деятельности.</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sz w:val="28"/>
          <w:szCs w:val="24"/>
          <w:lang w:eastAsia="ru-RU"/>
        </w:rPr>
        <w:t xml:space="preserve">В зависимости от вида используемого показателя, они сравниваются либо в динамике за определенный период времени, либо с аналогичными показателями конкурентов. Когда показатели принимают положительное значение, они способствуют обеспечению маркетинговой устойчивости предприятия, поскольку предприятие выпускает нужную продукцию, пользующуюся спросом и удовлетворяющую потребности потребителей, что, следовательно, приносит предприятию прибыль. Если же показатели наоборот, имеют отрицательное значение или негативную тенденцию – это свидетельствует о неверной стратегии предприятия, что приводит как к маркетинговой неустойчивости, так и к неустойчивости функционирования предприятия в целом. Поддержание значений данных показателей в нормальном стабильном состоянии и является главным направлением деятельности по обеспечению маркетинговой устойчивости предприятия. </w:t>
      </w:r>
    </w:p>
    <w:p w:rsidR="005D7124" w:rsidRPr="005D7124" w:rsidRDefault="005D7124" w:rsidP="005D7124">
      <w:pPr>
        <w:spacing w:after="0" w:line="240" w:lineRule="auto"/>
        <w:ind w:firstLine="709"/>
        <w:jc w:val="both"/>
        <w:rPr>
          <w:rFonts w:ascii="Times New Roman" w:eastAsia="Times New Roman" w:hAnsi="Times New Roman" w:cs="Times New Roman"/>
          <w:sz w:val="28"/>
          <w:szCs w:val="24"/>
          <w:lang w:eastAsia="ru-RU"/>
        </w:rPr>
      </w:pPr>
      <w:r w:rsidRPr="005D7124">
        <w:rPr>
          <w:rFonts w:ascii="Times New Roman" w:eastAsia="Times New Roman" w:hAnsi="Times New Roman" w:cs="Times New Roman"/>
          <w:b/>
          <w:sz w:val="28"/>
          <w:szCs w:val="24"/>
          <w:lang w:eastAsia="ru-RU"/>
        </w:rPr>
        <w:t>Выводы.</w:t>
      </w:r>
      <w:r w:rsidRPr="005D7124">
        <w:rPr>
          <w:rFonts w:ascii="Times New Roman" w:eastAsia="Times New Roman" w:hAnsi="Times New Roman" w:cs="Times New Roman"/>
          <w:sz w:val="28"/>
          <w:szCs w:val="24"/>
          <w:lang w:eastAsia="ru-RU"/>
        </w:rPr>
        <w:t xml:space="preserve"> Рассмотренные этапы процесса планирования механизма обеспечения устойчивости маркетинговой деятельности предприятия определяют только необходимые шаги для оптимальной настройки такого механизма. Не существует механизма обеспечения устойчивости маркетинговой деятельности в одинаковой мере оптимального для всех предприятий. Такой механизм приходится создавать специально для каждого предприятия с учетом его отраслевой специфики, масштабов, направлений рыночной деятельности и т.д. Дальнейшие исследования будут направлены на разработку методики оптимальной настройки такого механизма.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5D7124" w:rsidRPr="005D7124" w:rsidTr="00BB1D7C">
        <w:trPr>
          <w:jc w:val="center"/>
        </w:trPr>
        <w:tc>
          <w:tcPr>
            <w:tcW w:w="5000" w:type="pct"/>
            <w:gridSpan w:val="2"/>
          </w:tcPr>
          <w:p w:rsidR="005D7124" w:rsidRPr="005D7124" w:rsidRDefault="005D7124" w:rsidP="005D7124">
            <w:pPr>
              <w:contextualSpacing/>
              <w:jc w:val="both"/>
              <w:rPr>
                <w:rFonts w:ascii="Times New Roman" w:eastAsia="Calibri" w:hAnsi="Times New Roman"/>
                <w:sz w:val="24"/>
                <w:szCs w:val="24"/>
              </w:rPr>
            </w:pPr>
          </w:p>
        </w:tc>
      </w:tr>
      <w:tr w:rsidR="005D7124" w:rsidRPr="005D7124" w:rsidTr="00BB1D7C">
        <w:trPr>
          <w:jc w:val="center"/>
        </w:trPr>
        <w:tc>
          <w:tcPr>
            <w:tcW w:w="5000" w:type="pct"/>
            <w:gridSpan w:val="2"/>
          </w:tcPr>
          <w:p w:rsidR="005D7124" w:rsidRPr="005D7124" w:rsidRDefault="005D7124" w:rsidP="005D7124">
            <w:pPr>
              <w:ind w:firstLine="709"/>
              <w:jc w:val="center"/>
              <w:rPr>
                <w:rFonts w:ascii="Times New Roman" w:hAnsi="Times New Roman"/>
                <w:b/>
                <w:sz w:val="28"/>
                <w:szCs w:val="28"/>
              </w:rPr>
            </w:pPr>
            <w:r w:rsidRPr="005D7124">
              <w:rPr>
                <w:rFonts w:ascii="Times New Roman" w:hAnsi="Times New Roman"/>
                <w:b/>
                <w:sz w:val="28"/>
                <w:szCs w:val="28"/>
              </w:rPr>
              <w:t>Список литературы</w:t>
            </w:r>
          </w:p>
        </w:tc>
      </w:tr>
      <w:tr w:rsidR="005D7124" w:rsidRPr="005D7124" w:rsidTr="00BB1D7C">
        <w:trPr>
          <w:trHeight w:val="1492"/>
          <w:jc w:val="center"/>
        </w:trPr>
        <w:tc>
          <w:tcPr>
            <w:tcW w:w="293" w:type="pct"/>
          </w:tcPr>
          <w:p w:rsidR="005D7124" w:rsidRPr="005D7124" w:rsidRDefault="005D7124" w:rsidP="005D7124">
            <w:pPr>
              <w:widowControl w:val="0"/>
              <w:numPr>
                <w:ilvl w:val="0"/>
                <w:numId w:val="2"/>
              </w:numPr>
              <w:contextualSpacing/>
              <w:jc w:val="both"/>
              <w:rPr>
                <w:rFonts w:ascii="Times New Roman" w:eastAsia="Calibri" w:hAnsi="Times New Roman"/>
                <w:sz w:val="24"/>
                <w:szCs w:val="24"/>
              </w:rPr>
            </w:pPr>
          </w:p>
        </w:tc>
        <w:tc>
          <w:tcPr>
            <w:tcW w:w="4707" w:type="pct"/>
          </w:tcPr>
          <w:p w:rsidR="005D7124" w:rsidRPr="005D7124" w:rsidRDefault="005D7124" w:rsidP="005D7124">
            <w:pPr>
              <w:contextualSpacing/>
              <w:jc w:val="both"/>
              <w:rPr>
                <w:rFonts w:ascii="Times New Roman" w:eastAsia="Calibri" w:hAnsi="Times New Roman"/>
                <w:sz w:val="24"/>
                <w:szCs w:val="24"/>
              </w:rPr>
            </w:pPr>
            <w:r w:rsidRPr="005D7124">
              <w:rPr>
                <w:rFonts w:ascii="Times New Roman" w:eastAsia="Calibri" w:hAnsi="Times New Roman"/>
                <w:sz w:val="24"/>
                <w:szCs w:val="24"/>
              </w:rPr>
              <w:t>Ковалева, Е. А. Сущность планирования и его актуальность для предприятия в условиях рыночной экономики / Е. А. Ковалева ; науч. рук. Т. Г. Рыжакина // Экономика России в XXI веке : сборник научных трудов XII Международной научно-практической конференции «Экономические науки и прикладные исследования», г. Томск, 17-21 ноября 2015 г. : в 2 т. – Томск : Изд-во ТПУ, 2015. – Т. 2. – С. 356-362</w:t>
            </w:r>
          </w:p>
        </w:tc>
      </w:tr>
      <w:tr w:rsidR="005D7124" w:rsidRPr="005D7124" w:rsidTr="00BB1D7C">
        <w:trPr>
          <w:trHeight w:val="847"/>
          <w:jc w:val="center"/>
        </w:trPr>
        <w:tc>
          <w:tcPr>
            <w:tcW w:w="293" w:type="pct"/>
          </w:tcPr>
          <w:p w:rsidR="005D7124" w:rsidRPr="005D7124" w:rsidRDefault="005D7124" w:rsidP="005D7124">
            <w:pPr>
              <w:widowControl w:val="0"/>
              <w:numPr>
                <w:ilvl w:val="0"/>
                <w:numId w:val="2"/>
              </w:numPr>
              <w:contextualSpacing/>
              <w:jc w:val="both"/>
              <w:rPr>
                <w:rFonts w:ascii="Times New Roman" w:eastAsia="Calibri" w:hAnsi="Times New Roman"/>
                <w:sz w:val="24"/>
                <w:szCs w:val="24"/>
              </w:rPr>
            </w:pPr>
          </w:p>
        </w:tc>
        <w:tc>
          <w:tcPr>
            <w:tcW w:w="4707" w:type="pct"/>
          </w:tcPr>
          <w:p w:rsidR="005D7124" w:rsidRPr="005D7124" w:rsidRDefault="005D7124" w:rsidP="005D7124">
            <w:pPr>
              <w:contextualSpacing/>
              <w:jc w:val="both"/>
              <w:rPr>
                <w:rFonts w:ascii="Times New Roman" w:eastAsia="Calibri" w:hAnsi="Times New Roman"/>
                <w:sz w:val="24"/>
                <w:szCs w:val="24"/>
              </w:rPr>
            </w:pPr>
            <w:r w:rsidRPr="005D7124">
              <w:rPr>
                <w:rFonts w:ascii="Times New Roman" w:eastAsia="Calibri" w:hAnsi="Times New Roman"/>
                <w:sz w:val="24"/>
                <w:szCs w:val="24"/>
              </w:rPr>
              <w:t>Нестеренко, Т. В. Планирование ассортимента услуг: проблемы и особенности формирования / Т.</w:t>
            </w:r>
            <w:r w:rsidRPr="005D7124">
              <w:rPr>
                <w:rFonts w:ascii="Times New Roman" w:eastAsia="Calibri" w:hAnsi="Times New Roman"/>
                <w:sz w:val="24"/>
                <w:szCs w:val="24"/>
                <w:lang w:val="uk-UA"/>
              </w:rPr>
              <w:t> </w:t>
            </w:r>
            <w:r w:rsidRPr="005D7124">
              <w:rPr>
                <w:rFonts w:ascii="Times New Roman" w:eastAsia="Calibri" w:hAnsi="Times New Roman"/>
                <w:sz w:val="24"/>
                <w:szCs w:val="24"/>
              </w:rPr>
              <w:t>В.</w:t>
            </w:r>
            <w:r w:rsidRPr="005D7124">
              <w:rPr>
                <w:rFonts w:ascii="Times New Roman" w:eastAsia="Calibri" w:hAnsi="Times New Roman"/>
                <w:sz w:val="24"/>
                <w:szCs w:val="24"/>
                <w:lang w:val="uk-UA"/>
              </w:rPr>
              <w:t> </w:t>
            </w:r>
            <w:r w:rsidRPr="005D7124">
              <w:rPr>
                <w:rFonts w:ascii="Times New Roman" w:eastAsia="Calibri" w:hAnsi="Times New Roman"/>
                <w:sz w:val="24"/>
                <w:szCs w:val="24"/>
              </w:rPr>
              <w:t>Нестеренко, Ю.</w:t>
            </w:r>
            <w:r w:rsidRPr="005D7124">
              <w:rPr>
                <w:rFonts w:ascii="Times New Roman" w:eastAsia="Calibri" w:hAnsi="Times New Roman"/>
                <w:sz w:val="24"/>
                <w:szCs w:val="24"/>
                <w:lang w:val="uk-UA"/>
              </w:rPr>
              <w:t> </w:t>
            </w:r>
            <w:r w:rsidRPr="005D7124">
              <w:rPr>
                <w:rFonts w:ascii="Times New Roman" w:eastAsia="Calibri" w:hAnsi="Times New Roman"/>
                <w:sz w:val="24"/>
                <w:szCs w:val="24"/>
              </w:rPr>
              <w:t>И.</w:t>
            </w:r>
            <w:r w:rsidRPr="005D7124">
              <w:rPr>
                <w:rFonts w:ascii="Times New Roman" w:eastAsia="Calibri" w:hAnsi="Times New Roman"/>
                <w:sz w:val="24"/>
                <w:szCs w:val="24"/>
                <w:lang w:val="uk-UA"/>
              </w:rPr>
              <w:t> </w:t>
            </w:r>
            <w:r w:rsidRPr="005D7124">
              <w:rPr>
                <w:rFonts w:ascii="Times New Roman" w:eastAsia="Calibri" w:hAnsi="Times New Roman"/>
                <w:sz w:val="24"/>
                <w:szCs w:val="24"/>
              </w:rPr>
              <w:t>Гущина, Н. В.</w:t>
            </w:r>
            <w:r w:rsidRPr="005D7124">
              <w:rPr>
                <w:rFonts w:ascii="Times New Roman" w:eastAsia="Calibri" w:hAnsi="Times New Roman"/>
                <w:sz w:val="24"/>
                <w:szCs w:val="24"/>
                <w:lang w:val="uk-UA"/>
              </w:rPr>
              <w:t> </w:t>
            </w:r>
            <w:r w:rsidRPr="005D7124">
              <w:rPr>
                <w:rFonts w:ascii="Times New Roman" w:eastAsia="Calibri" w:hAnsi="Times New Roman"/>
                <w:sz w:val="24"/>
                <w:szCs w:val="24"/>
              </w:rPr>
              <w:t>Иевлева, О. А.</w:t>
            </w:r>
            <w:r w:rsidRPr="005D7124">
              <w:rPr>
                <w:rFonts w:ascii="Times New Roman" w:eastAsia="Calibri" w:hAnsi="Times New Roman"/>
                <w:sz w:val="24"/>
                <w:szCs w:val="24"/>
                <w:lang w:val="uk-UA"/>
              </w:rPr>
              <w:t> </w:t>
            </w:r>
            <w:r w:rsidRPr="005D7124">
              <w:rPr>
                <w:rFonts w:ascii="Times New Roman" w:eastAsia="Calibri" w:hAnsi="Times New Roman"/>
                <w:sz w:val="24"/>
                <w:szCs w:val="24"/>
              </w:rPr>
              <w:t>Гаврилова // Российское предпринимательство. – 2017. – Том 18. – № 1. – С. 11-21.</w:t>
            </w:r>
          </w:p>
        </w:tc>
      </w:tr>
      <w:tr w:rsidR="005D7124" w:rsidRPr="005D7124" w:rsidTr="00BB1D7C">
        <w:trPr>
          <w:trHeight w:val="986"/>
          <w:jc w:val="center"/>
        </w:trPr>
        <w:tc>
          <w:tcPr>
            <w:tcW w:w="293" w:type="pct"/>
          </w:tcPr>
          <w:p w:rsidR="005D7124" w:rsidRPr="005D7124" w:rsidRDefault="005D7124" w:rsidP="005D7124">
            <w:pPr>
              <w:widowControl w:val="0"/>
              <w:numPr>
                <w:ilvl w:val="0"/>
                <w:numId w:val="2"/>
              </w:numPr>
              <w:contextualSpacing/>
              <w:jc w:val="both"/>
              <w:rPr>
                <w:rFonts w:ascii="Times New Roman" w:eastAsia="Calibri" w:hAnsi="Times New Roman"/>
                <w:sz w:val="24"/>
                <w:szCs w:val="24"/>
              </w:rPr>
            </w:pPr>
          </w:p>
        </w:tc>
        <w:tc>
          <w:tcPr>
            <w:tcW w:w="4707" w:type="pct"/>
          </w:tcPr>
          <w:p w:rsidR="005D7124" w:rsidRPr="005D7124" w:rsidRDefault="005D7124" w:rsidP="005D7124">
            <w:pPr>
              <w:contextualSpacing/>
              <w:jc w:val="both"/>
              <w:rPr>
                <w:rFonts w:ascii="Times New Roman" w:eastAsia="Calibri" w:hAnsi="Times New Roman"/>
                <w:sz w:val="24"/>
                <w:szCs w:val="24"/>
              </w:rPr>
            </w:pPr>
            <w:r w:rsidRPr="005D7124">
              <w:rPr>
                <w:rFonts w:ascii="Times New Roman" w:eastAsia="Calibri" w:hAnsi="Times New Roman"/>
                <w:sz w:val="24"/>
                <w:szCs w:val="24"/>
              </w:rPr>
              <w:t>Жариков,</w:t>
            </w:r>
            <w:r w:rsidRPr="005D7124">
              <w:rPr>
                <w:rFonts w:ascii="Times New Roman" w:eastAsia="Calibri" w:hAnsi="Times New Roman"/>
                <w:sz w:val="24"/>
                <w:szCs w:val="24"/>
                <w:lang w:val="uk-UA"/>
              </w:rPr>
              <w:t> </w:t>
            </w:r>
            <w:r w:rsidRPr="005D7124">
              <w:rPr>
                <w:rFonts w:ascii="Times New Roman" w:eastAsia="Calibri" w:hAnsi="Times New Roman"/>
                <w:sz w:val="24"/>
                <w:szCs w:val="24"/>
              </w:rPr>
              <w:t>Р.</w:t>
            </w:r>
            <w:r w:rsidRPr="005D7124">
              <w:rPr>
                <w:rFonts w:ascii="Times New Roman" w:eastAsia="Calibri" w:hAnsi="Times New Roman"/>
                <w:sz w:val="24"/>
                <w:szCs w:val="24"/>
                <w:lang w:val="uk-UA"/>
              </w:rPr>
              <w:t> </w:t>
            </w:r>
            <w:r w:rsidRPr="005D7124">
              <w:rPr>
                <w:rFonts w:ascii="Times New Roman" w:eastAsia="Calibri" w:hAnsi="Times New Roman"/>
                <w:sz w:val="24"/>
                <w:szCs w:val="24"/>
              </w:rPr>
              <w:t>В. Планирование маркетинга на предприятиях в рыночных условиях / Р.</w:t>
            </w:r>
            <w:r w:rsidRPr="005D7124">
              <w:rPr>
                <w:rFonts w:ascii="Times New Roman" w:eastAsia="Calibri" w:hAnsi="Times New Roman"/>
                <w:sz w:val="24"/>
                <w:szCs w:val="24"/>
                <w:lang w:val="uk-UA"/>
              </w:rPr>
              <w:t> </w:t>
            </w:r>
            <w:r w:rsidRPr="005D7124">
              <w:rPr>
                <w:rFonts w:ascii="Times New Roman" w:eastAsia="Calibri" w:hAnsi="Times New Roman"/>
                <w:sz w:val="24"/>
                <w:szCs w:val="24"/>
              </w:rPr>
              <w:t>В.</w:t>
            </w:r>
            <w:r w:rsidRPr="005D7124">
              <w:rPr>
                <w:rFonts w:ascii="Times New Roman" w:eastAsia="Calibri" w:hAnsi="Times New Roman"/>
                <w:sz w:val="24"/>
                <w:szCs w:val="24"/>
                <w:lang w:val="uk-UA"/>
              </w:rPr>
              <w:t> </w:t>
            </w:r>
            <w:r w:rsidRPr="005D7124">
              <w:rPr>
                <w:rFonts w:ascii="Times New Roman" w:eastAsia="Calibri" w:hAnsi="Times New Roman"/>
                <w:sz w:val="24"/>
                <w:szCs w:val="24"/>
              </w:rPr>
              <w:t>Жариков, С.</w:t>
            </w:r>
            <w:r w:rsidRPr="005D7124">
              <w:rPr>
                <w:rFonts w:ascii="Times New Roman" w:eastAsia="Calibri" w:hAnsi="Times New Roman"/>
                <w:sz w:val="24"/>
                <w:szCs w:val="24"/>
                <w:lang w:val="uk-UA"/>
              </w:rPr>
              <w:t> </w:t>
            </w:r>
            <w:r w:rsidRPr="005D7124">
              <w:rPr>
                <w:rFonts w:ascii="Times New Roman" w:eastAsia="Calibri" w:hAnsi="Times New Roman"/>
                <w:sz w:val="24"/>
                <w:szCs w:val="24"/>
              </w:rPr>
              <w:t>М.</w:t>
            </w:r>
            <w:r w:rsidRPr="005D7124">
              <w:rPr>
                <w:rFonts w:ascii="Times New Roman" w:eastAsia="Calibri" w:hAnsi="Times New Roman"/>
                <w:sz w:val="24"/>
                <w:szCs w:val="24"/>
                <w:lang w:val="uk-UA"/>
              </w:rPr>
              <w:t> </w:t>
            </w:r>
            <w:r w:rsidRPr="005D7124">
              <w:rPr>
                <w:rFonts w:ascii="Times New Roman" w:eastAsia="Calibri" w:hAnsi="Times New Roman"/>
                <w:sz w:val="24"/>
                <w:szCs w:val="24"/>
              </w:rPr>
              <w:t>Краснянская // Вопросы современной науки и практики. Университет им. В. И. Вернадского. – 2017. – № 1(63). – С. 55-61.</w:t>
            </w:r>
          </w:p>
        </w:tc>
      </w:tr>
      <w:tr w:rsidR="005D7124" w:rsidRPr="005D7124" w:rsidTr="00BB1D7C">
        <w:trPr>
          <w:jc w:val="center"/>
        </w:trPr>
        <w:tc>
          <w:tcPr>
            <w:tcW w:w="293" w:type="pct"/>
          </w:tcPr>
          <w:p w:rsidR="005D7124" w:rsidRPr="005D7124" w:rsidRDefault="005D7124" w:rsidP="005D7124">
            <w:pPr>
              <w:widowControl w:val="0"/>
              <w:numPr>
                <w:ilvl w:val="0"/>
                <w:numId w:val="2"/>
              </w:numPr>
              <w:contextualSpacing/>
              <w:jc w:val="both"/>
              <w:rPr>
                <w:rFonts w:ascii="Times New Roman" w:eastAsia="Calibri" w:hAnsi="Times New Roman"/>
                <w:sz w:val="24"/>
                <w:szCs w:val="24"/>
              </w:rPr>
            </w:pPr>
          </w:p>
        </w:tc>
        <w:tc>
          <w:tcPr>
            <w:tcW w:w="4707" w:type="pct"/>
          </w:tcPr>
          <w:p w:rsidR="005D7124" w:rsidRPr="005D7124" w:rsidRDefault="005D7124" w:rsidP="005D7124">
            <w:pPr>
              <w:contextualSpacing/>
              <w:jc w:val="both"/>
              <w:rPr>
                <w:rFonts w:ascii="Times New Roman" w:eastAsia="Calibri" w:hAnsi="Times New Roman"/>
                <w:sz w:val="24"/>
                <w:szCs w:val="24"/>
              </w:rPr>
            </w:pPr>
            <w:r w:rsidRPr="005D7124">
              <w:rPr>
                <w:rFonts w:ascii="Times New Roman" w:eastAsia="Calibri" w:hAnsi="Times New Roman"/>
                <w:sz w:val="24"/>
                <w:szCs w:val="24"/>
              </w:rPr>
              <w:t>Исаенко, Е. В. Рыночная устойчивость организации: сущность, структура, факторы формирования / Е. В. Исаенко, М. В. Христова // Вестник Белгородского университета кооперации, экономики и права. – 2012. – № 2 – С. 43-47.</w:t>
            </w:r>
          </w:p>
        </w:tc>
      </w:tr>
    </w:tbl>
    <w:p w:rsidR="00DA6D04" w:rsidRDefault="00DA6D04">
      <w:bookmarkStart w:id="3" w:name="_GoBack"/>
      <w:bookmarkEnd w:id="3"/>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18DF"/>
    <w:multiLevelType w:val="hybridMultilevel"/>
    <w:tmpl w:val="3D7640B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1F625E4"/>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24"/>
    <w:rsid w:val="005D7124"/>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A9626-238F-4511-A8E0-C4D48429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712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2018-09-22T06:17:00Z</dcterms:created>
  <dcterms:modified xsi:type="dcterms:W3CDTF">2018-09-22T06:18:00Z</dcterms:modified>
</cp:coreProperties>
</file>