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19A" w:rsidRDefault="006D219A">
      <w:r>
        <w:rPr>
          <w:noProof/>
          <w:lang w:eastAsia="ru-RU"/>
        </w:rPr>
        <w:drawing>
          <wp:inline distT="0" distB="0" distL="0" distR="0" wp14:anchorId="1DDCEF67" wp14:editId="24377B9A">
            <wp:extent cx="6162675" cy="7572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917" t="15399" r="36826" b="11597"/>
                    <a:stretch/>
                  </pic:blipFill>
                  <pic:spPr bwMode="auto">
                    <a:xfrm>
                      <a:off x="0" y="0"/>
                      <a:ext cx="6162675" cy="757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19A" w:rsidRDefault="006D219A" w:rsidP="006D219A"/>
    <w:p w:rsidR="00AC0C38" w:rsidRDefault="006D219A" w:rsidP="006D219A">
      <w:pPr>
        <w:tabs>
          <w:tab w:val="left" w:pos="1305"/>
        </w:tabs>
      </w:pPr>
      <w:r>
        <w:tab/>
      </w:r>
    </w:p>
    <w:p w:rsidR="006D219A" w:rsidRDefault="006D219A" w:rsidP="006D219A">
      <w:pPr>
        <w:tabs>
          <w:tab w:val="left" w:pos="1305"/>
        </w:tabs>
      </w:pPr>
    </w:p>
    <w:p w:rsidR="006D219A" w:rsidRDefault="006D219A" w:rsidP="006D219A">
      <w:pPr>
        <w:tabs>
          <w:tab w:val="left" w:pos="1305"/>
        </w:tabs>
      </w:pPr>
    </w:p>
    <w:p w:rsidR="006D219A" w:rsidRDefault="006D219A" w:rsidP="006D219A">
      <w:pPr>
        <w:tabs>
          <w:tab w:val="left" w:pos="1305"/>
        </w:tabs>
      </w:pPr>
    </w:p>
    <w:p w:rsidR="006D219A" w:rsidRDefault="006D219A" w:rsidP="006D219A">
      <w:pPr>
        <w:tabs>
          <w:tab w:val="left" w:pos="13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172200" cy="85248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5" t="17395" r="36184" b="9315"/>
                    <a:stretch/>
                  </pic:blipFill>
                  <pic:spPr bwMode="auto">
                    <a:xfrm>
                      <a:off x="0" y="0"/>
                      <a:ext cx="6172200" cy="852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6D219A" w:rsidRDefault="006D219A" w:rsidP="006D219A">
      <w:pPr>
        <w:tabs>
          <w:tab w:val="left" w:pos="1305"/>
        </w:tabs>
      </w:pPr>
    </w:p>
    <w:p w:rsidR="006D219A" w:rsidRDefault="006D219A" w:rsidP="006D219A">
      <w:pPr>
        <w:tabs>
          <w:tab w:val="left" w:pos="13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905500" cy="87153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7" t="17681" r="35382" b="7890"/>
                    <a:stretch/>
                  </pic:blipFill>
                  <pic:spPr bwMode="auto">
                    <a:xfrm>
                      <a:off x="0" y="0"/>
                      <a:ext cx="5905500" cy="871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6D219A" w:rsidRDefault="006D219A" w:rsidP="006D219A">
      <w:pPr>
        <w:tabs>
          <w:tab w:val="left" w:pos="13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695950" cy="92297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4" t="18251" r="36826" b="8745"/>
                    <a:stretch/>
                  </pic:blipFill>
                  <pic:spPr bwMode="auto">
                    <a:xfrm>
                      <a:off x="0" y="0"/>
                      <a:ext cx="5695950" cy="922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6D219A" w:rsidRDefault="006D219A" w:rsidP="006D219A">
      <w:pPr>
        <w:tabs>
          <w:tab w:val="left" w:pos="1305"/>
        </w:tabs>
      </w:pPr>
      <w:r>
        <w:rPr>
          <w:noProof/>
          <w:lang w:eastAsia="ru-RU"/>
        </w:rPr>
        <w:drawing>
          <wp:inline distT="0" distB="0" distL="0" distR="0" wp14:anchorId="19C45DAA" wp14:editId="7A6A5344">
            <wp:extent cx="5695950" cy="8715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597" t="17680" r="36504" b="8745"/>
                    <a:stretch/>
                  </pic:blipFill>
                  <pic:spPr bwMode="auto">
                    <a:xfrm>
                      <a:off x="0" y="0"/>
                      <a:ext cx="5695950" cy="871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19A" w:rsidRDefault="006D219A" w:rsidP="006D219A">
      <w:pPr>
        <w:tabs>
          <w:tab w:val="left" w:pos="1305"/>
        </w:tabs>
      </w:pPr>
    </w:p>
    <w:p w:rsidR="006D219A" w:rsidRDefault="006D219A" w:rsidP="006D219A">
      <w:pPr>
        <w:tabs>
          <w:tab w:val="left" w:pos="1305"/>
        </w:tabs>
      </w:pPr>
    </w:p>
    <w:p w:rsidR="006D219A" w:rsidRDefault="006D219A" w:rsidP="006D219A">
      <w:pPr>
        <w:tabs>
          <w:tab w:val="left" w:pos="1305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6AEACBE" wp14:editId="4625A6B3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5181600" cy="8229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6" t="23384" r="35703" b="5038"/>
                    <a:stretch/>
                  </pic:blipFill>
                  <pic:spPr bwMode="auto">
                    <a:xfrm>
                      <a:off x="0" y="0"/>
                      <a:ext cx="518160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27E" w:rsidRPr="005B527E" w:rsidRDefault="006D219A" w:rsidP="005B52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lastRenderedPageBreak/>
        <w:br w:type="textWrapping" w:clear="all"/>
      </w:r>
      <w:r w:rsidR="005B527E" w:rsidRPr="005B527E">
        <w:rPr>
          <w:rFonts w:ascii="Times New Roman" w:hAnsi="Times New Roman" w:cs="Times New Roman"/>
          <w:sz w:val="28"/>
          <w:szCs w:val="28"/>
        </w:rPr>
        <w:t xml:space="preserve">СТРАТЕГИЯ РАЗВИТИЯ ПРЕДПРИЯТИЯ В УСЛОВИЯХ КРИЗИСА </w:t>
      </w:r>
    </w:p>
    <w:p w:rsidR="005B527E" w:rsidRPr="005B527E" w:rsidRDefault="005B527E" w:rsidP="005B52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52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27E" w:rsidRPr="005B527E" w:rsidRDefault="005B527E" w:rsidP="005B52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527E">
        <w:rPr>
          <w:rFonts w:ascii="Times New Roman" w:hAnsi="Times New Roman" w:cs="Times New Roman"/>
          <w:sz w:val="28"/>
          <w:szCs w:val="28"/>
        </w:rPr>
        <w:t xml:space="preserve">Шапочкин И.А. Научный руководитель к.э.н. Харина Е.В.  Донецкий национальный технический университет </w:t>
      </w:r>
    </w:p>
    <w:p w:rsidR="005B527E" w:rsidRPr="005B527E" w:rsidRDefault="005B527E" w:rsidP="005B52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52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27E" w:rsidRPr="005B527E" w:rsidRDefault="005B527E" w:rsidP="005B52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527E">
        <w:rPr>
          <w:rFonts w:ascii="Times New Roman" w:hAnsi="Times New Roman" w:cs="Times New Roman"/>
          <w:sz w:val="28"/>
          <w:szCs w:val="28"/>
        </w:rPr>
        <w:t xml:space="preserve">В современных условиях скоротечных изменений внешней среды важно принимать решения по изменению стратегии предприятия. Нестабильное состояние экономики влияет на стратегию деятельности предприятия и может кардинально изменить цели предприятия, стратегическое управление изменениями на предприятии в условиях кризиса требует комплексных решений, обладают способностью решать проблемы, которые могут быть зафиксированы в работе предприятия.  Основные принципы стратегического управления в условиях кризиса: ранняя диагностика кризисных явлений в финансовой деятельности предприятия; оперативное реагирования на кризисные явления для изменения стратегии предприятия; полная реализация внутреннего потенциала предприятия для выхода из кризиса [3]. Вопросам выбора и реализации различных стратегий развития предприятий, а также отдельным аспектам их стратегического управления посвящены труды таких </w:t>
      </w:r>
    </w:p>
    <w:p w:rsidR="005B527E" w:rsidRPr="005B527E" w:rsidRDefault="005B527E" w:rsidP="005B52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527E">
        <w:rPr>
          <w:rFonts w:ascii="Times New Roman" w:hAnsi="Times New Roman" w:cs="Times New Roman"/>
          <w:sz w:val="28"/>
          <w:szCs w:val="28"/>
        </w:rPr>
        <w:t xml:space="preserve"> 267 ученых как: Д. А. Аакер, И. Ансофф, О. С. Виханский, Б. Карлофф, Ф. Котлер, В. И. Круглов, А. Н. Люкшинов, А. П. Мищенко, О. Е. Россохина, Д. Траут, Р. А. Фатхутдинов и др. Авторами были рассмотрены различные стратегии управления предприятием, а также предложены пути выхода предприятия из кризиса на основе анализа внутренних и внешних факторов. Эксперты пришли к мнению, что самым результативным и лучшим инструментом по борьбе с финансовой несостоятельностью в кризисное время является грамотно составленная стратегия. Известно, что финансовая стратегия и ее инструменты предназначены для увеличения благосостояния собственников и максимизации рыночной стоимости компании. Грамотное </w:t>
      </w:r>
      <w:r w:rsidRPr="005B527E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управление денежными потокам и активами позволяет предприятию уверенно стоять на ногах и быть конкурентоспособным. Исходя из этого, можно сделать вывод, что роль стратегического менеджмента в управлении организацией безусловно растет. Следуя разработкам Брайона Беккера и Дейва Ульриха, под факторами, влияющими на результативность в системе показателей эффективности понимают: 1. Стратегические возможности человеческих ресурсов; 2. Система высокоэффективного труда; 3. Степень соответствия элементов вашей системы трудовых ресурсов;  4. Результативность, с которой эти стратегические возможности генерируются [2].  Вышеперечисленные факторы вырабатываются в качестве основных элементов системы показателей эффективности трудовых ресурсов. Например, основным показателем стратегической результативности деятельности трудовых ресурсов будут затраты на наем одного сотрудника. Однако стремление к оптимизации расходов на поиск и подбор персонала может привести к сокращению квалифицированных сотрудников, привлеченных в организацию из-за высокой рыночной стоимости. Для успешного существования в условиях кризиса не нужно создавать новый способ мышления и управления предприятием. Нужно только взять существующие принципы известных компании и приспособить их к потребностям своего предприятия. Однако большинство предприятий во время кризиса выбирает две распространенные стратегии развития: динамическая и статическая [1]. Динамическая или внешняя стратегия предусматривает, что предприятие проводит активную политику во внешней среде: поиск новых рыночных возможностей, освоение новых рынков, продвижение новых товаров, слияний-поглощений и прочее. Она потому и называется динамической, что речь идет о быстрые действия для получения быстрого результата. Статическая или внутренняя стратегия означает, что поиск новых возможностей проводится внутри предприятия. Это активная смена компании для соответствия новым условиям: поиск внутренних резервов, разработка новых товаров, реинжиниринг, управление </w:t>
      </w:r>
      <w:r w:rsidRPr="005B527E">
        <w:rPr>
          <w:rFonts w:ascii="Times New Roman" w:hAnsi="Times New Roman" w:cs="Times New Roman"/>
          <w:sz w:val="28"/>
          <w:szCs w:val="28"/>
        </w:rPr>
        <w:lastRenderedPageBreak/>
        <w:t xml:space="preserve">ассортиментом, и тому подобное. Несмотря на то, что динамическая стратегия дает быстрый результат большинство отечественных предприятий выбирает именно статическую стратегию, поскольку она требует меньше финансовых затрат. Только стратегическое мышление и умение оперативно </w:t>
      </w:r>
    </w:p>
    <w:p w:rsidR="005B527E" w:rsidRPr="005B527E" w:rsidRDefault="005B527E" w:rsidP="005B527E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27E">
        <w:rPr>
          <w:rFonts w:ascii="Times New Roman" w:hAnsi="Times New Roman" w:cs="Times New Roman"/>
          <w:sz w:val="28"/>
          <w:szCs w:val="28"/>
        </w:rPr>
        <w:t xml:space="preserve"> 268 принимать важные решения для компании могут принести предприятию дополнительные доходы даже во время кризиса. Cтратегию ресурсосбережения можно представить как генеральное направление (программу, план) ресурсосберегающей деятельности предприятия, следование которому в долгосрочной перспективе должно привести к достижению целей ресурсосбережения и получению ожидаемого экономического, экологического, социального эффектов. Стратегия определяет приоритеты и формы ресурсосберегающей деятельности фирмы, источники формирования инвестиционных ресурсов и последовательность этапов реализации долгосрочных целей [4]. Таким образом, успешное функционирование предприятия в условиях кризиса возможно за счет формирования и реализации взвешенной маркетинговой, финансовой и инвестиционной политики. Любые стратегические изменения должны осуществляться с учетом того, что они обеспечат лучшие условия для достижения организацией своих целей, повысят эффективность управления ней. </w:t>
      </w:r>
    </w:p>
    <w:p w:rsidR="005B527E" w:rsidRPr="005B527E" w:rsidRDefault="005B527E" w:rsidP="005B527E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2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27E" w:rsidRDefault="005B527E" w:rsidP="005B527E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27E">
        <w:rPr>
          <w:rFonts w:ascii="Times New Roman" w:hAnsi="Times New Roman" w:cs="Times New Roman"/>
          <w:sz w:val="28"/>
          <w:szCs w:val="28"/>
        </w:rPr>
        <w:t xml:space="preserve">Список литературы: </w:t>
      </w:r>
    </w:p>
    <w:p w:rsidR="005B527E" w:rsidRPr="005B527E" w:rsidRDefault="005B527E" w:rsidP="005B527E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B527E">
        <w:rPr>
          <w:rFonts w:ascii="Times New Roman" w:hAnsi="Times New Roman" w:cs="Times New Roman"/>
          <w:sz w:val="28"/>
          <w:szCs w:val="28"/>
        </w:rPr>
        <w:t xml:space="preserve">1. Антикризисное управление: Учебник / Государственный университет управления; Под ред. Э.М. Короткова. – 2-e изд., доп. и перераб. – М.: ИНФРА- М, 2009. – 620 с. 2. Беккер Брайан Е., Хьюзлид Марк А., Ульрих Дэйв. Измерение результативности работы НЯ-департамента. Люди, стратегия и производительность / Пер. с англ. Н. Ю. Скачек. - М.: Вильяме, 2007. – 304 с.  3. Василенко В.А. Антикризисное управление предприятием: Учеб. пособие для студ. Высших учеб. закл. - М .: ЦУЛ, 2008. –285с. 4. Шимова О.С. Основы </w:t>
      </w:r>
      <w:r w:rsidRPr="005B527E">
        <w:rPr>
          <w:rFonts w:ascii="Times New Roman" w:hAnsi="Times New Roman" w:cs="Times New Roman"/>
          <w:sz w:val="28"/>
          <w:szCs w:val="28"/>
        </w:rPr>
        <w:lastRenderedPageBreak/>
        <w:t xml:space="preserve">экологии и экономики природопользования / О.С. Шимова, Н.К. Соколовский. – М.: ИНФРА-М, 2005. – 377с. </w:t>
      </w:r>
    </w:p>
    <w:p w:rsidR="005B527E" w:rsidRPr="005B527E" w:rsidRDefault="005B527E" w:rsidP="005B527E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2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27E" w:rsidRPr="005B527E" w:rsidRDefault="005B527E" w:rsidP="005B527E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2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19A" w:rsidRPr="005B527E" w:rsidRDefault="006D219A" w:rsidP="005B527E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D219A" w:rsidRPr="005B5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D4C" w:rsidRDefault="008C4D4C" w:rsidP="006D219A">
      <w:pPr>
        <w:spacing w:after="0" w:line="240" w:lineRule="auto"/>
      </w:pPr>
      <w:r>
        <w:separator/>
      </w:r>
    </w:p>
  </w:endnote>
  <w:endnote w:type="continuationSeparator" w:id="0">
    <w:p w:rsidR="008C4D4C" w:rsidRDefault="008C4D4C" w:rsidP="006D2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D4C" w:rsidRDefault="008C4D4C" w:rsidP="006D219A">
      <w:pPr>
        <w:spacing w:after="0" w:line="240" w:lineRule="auto"/>
      </w:pPr>
      <w:r>
        <w:separator/>
      </w:r>
    </w:p>
  </w:footnote>
  <w:footnote w:type="continuationSeparator" w:id="0">
    <w:p w:rsidR="008C4D4C" w:rsidRDefault="008C4D4C" w:rsidP="006D21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19A"/>
    <w:rsid w:val="00151540"/>
    <w:rsid w:val="00387665"/>
    <w:rsid w:val="003C18F0"/>
    <w:rsid w:val="005B527E"/>
    <w:rsid w:val="006D219A"/>
    <w:rsid w:val="00830425"/>
    <w:rsid w:val="008C4D4C"/>
    <w:rsid w:val="00AC0C38"/>
    <w:rsid w:val="00B810A9"/>
    <w:rsid w:val="00E1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76EEE"/>
  <w15:chartTrackingRefBased/>
  <w15:docId w15:val="{0E7DC487-E1B5-47FF-8ABB-68D1B3F8F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2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219A"/>
  </w:style>
  <w:style w:type="paragraph" w:styleId="a5">
    <w:name w:val="footer"/>
    <w:basedOn w:val="a"/>
    <w:link w:val="a6"/>
    <w:uiPriority w:val="99"/>
    <w:unhideWhenUsed/>
    <w:rsid w:val="006D2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2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2020-01-25T17:05:00Z</dcterms:created>
  <dcterms:modified xsi:type="dcterms:W3CDTF">2020-01-25T19:31:00Z</dcterms:modified>
</cp:coreProperties>
</file>